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9F6AC" w14:textId="3BF57A91" w:rsidR="00D02A1D" w:rsidRDefault="00D02A1D" w:rsidP="00D02A1D">
      <w:pPr>
        <w:pStyle w:val="CRCoverPage"/>
        <w:tabs>
          <w:tab w:val="right" w:pos="9639"/>
        </w:tabs>
        <w:spacing w:after="0"/>
        <w:rPr>
          <w:b/>
          <w:i/>
          <w:noProof/>
          <w:sz w:val="28"/>
        </w:rPr>
      </w:pPr>
      <w:r>
        <w:rPr>
          <w:b/>
          <w:noProof/>
          <w:sz w:val="24"/>
        </w:rPr>
        <w:t>3GPP TSG-CT WG1 Meeting #13</w:t>
      </w:r>
      <w:r w:rsidR="00A12C91">
        <w:rPr>
          <w:b/>
          <w:noProof/>
          <w:sz w:val="24"/>
        </w:rPr>
        <w:t>7</w:t>
      </w:r>
      <w:r>
        <w:rPr>
          <w:b/>
          <w:noProof/>
          <w:sz w:val="24"/>
          <w:lang w:val="hr-HR"/>
        </w:rPr>
        <w:t>-</w:t>
      </w:r>
      <w:r>
        <w:rPr>
          <w:b/>
          <w:noProof/>
          <w:sz w:val="24"/>
        </w:rPr>
        <w:t>e</w:t>
      </w:r>
      <w:r>
        <w:rPr>
          <w:b/>
          <w:i/>
          <w:noProof/>
          <w:sz w:val="28"/>
        </w:rPr>
        <w:tab/>
      </w:r>
      <w:r>
        <w:rPr>
          <w:b/>
          <w:noProof/>
          <w:sz w:val="24"/>
        </w:rPr>
        <w:t>C1-22</w:t>
      </w:r>
      <w:r w:rsidR="00663FE0">
        <w:rPr>
          <w:b/>
          <w:noProof/>
          <w:sz w:val="24"/>
        </w:rPr>
        <w:t>4848</w:t>
      </w:r>
    </w:p>
    <w:p w14:paraId="7459127A" w14:textId="4E1C1AC6" w:rsidR="00D02A1D" w:rsidRDefault="00D02A1D" w:rsidP="00D02A1D">
      <w:pPr>
        <w:pStyle w:val="CRCoverPage"/>
        <w:outlineLvl w:val="0"/>
        <w:rPr>
          <w:b/>
          <w:noProof/>
          <w:sz w:val="24"/>
        </w:rPr>
      </w:pPr>
      <w:r>
        <w:rPr>
          <w:b/>
          <w:noProof/>
          <w:sz w:val="24"/>
        </w:rPr>
        <w:t>E-Meeting, 1</w:t>
      </w:r>
      <w:r w:rsidR="00A12C91">
        <w:rPr>
          <w:b/>
          <w:noProof/>
          <w:sz w:val="24"/>
        </w:rPr>
        <w:t>8</w:t>
      </w:r>
      <w:r>
        <w:rPr>
          <w:b/>
          <w:noProof/>
          <w:sz w:val="24"/>
          <w:vertAlign w:val="superscript"/>
        </w:rPr>
        <w:t>th</w:t>
      </w:r>
      <w:r>
        <w:rPr>
          <w:b/>
          <w:noProof/>
          <w:sz w:val="24"/>
        </w:rPr>
        <w:t xml:space="preserve"> – 2</w:t>
      </w:r>
      <w:r w:rsidR="00A12C91">
        <w:rPr>
          <w:b/>
          <w:noProof/>
          <w:sz w:val="24"/>
        </w:rPr>
        <w:t>6</w:t>
      </w:r>
      <w:r>
        <w:rPr>
          <w:b/>
          <w:noProof/>
          <w:sz w:val="24"/>
          <w:vertAlign w:val="superscript"/>
        </w:rPr>
        <w:t>th</w:t>
      </w:r>
      <w:r>
        <w:rPr>
          <w:b/>
          <w:noProof/>
          <w:sz w:val="24"/>
        </w:rPr>
        <w:t xml:space="preserve"> </w:t>
      </w:r>
      <w:r w:rsidR="00A12C91">
        <w:rPr>
          <w:b/>
          <w:noProof/>
          <w:sz w:val="24"/>
        </w:rPr>
        <w:t>August</w:t>
      </w:r>
      <w:r w:rsidR="00103FFE">
        <w:rPr>
          <w:b/>
          <w:noProof/>
          <w:sz w:val="24"/>
        </w:rPr>
        <w:t xml:space="preserve"> </w:t>
      </w:r>
      <w:r>
        <w:rPr>
          <w:b/>
          <w:noProof/>
          <w:sz w:val="24"/>
        </w:rPr>
        <w:t>2022</w:t>
      </w:r>
    </w:p>
    <w:p w14:paraId="7146E855" w14:textId="77777777" w:rsidR="00DD40D2" w:rsidRPr="007B5456" w:rsidRDefault="00DD40D2">
      <w:pPr>
        <w:spacing w:after="120"/>
        <w:ind w:left="1985" w:hanging="1985"/>
        <w:rPr>
          <w:rFonts w:ascii="Arial" w:hAnsi="Arial" w:cs="Arial"/>
          <w:bCs/>
        </w:rPr>
      </w:pPr>
    </w:p>
    <w:p w14:paraId="484BE995" w14:textId="147AA40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F11893">
        <w:rPr>
          <w:rFonts w:ascii="Arial" w:hAnsi="Arial" w:cs="Arial"/>
          <w:b/>
          <w:bCs/>
        </w:rPr>
        <w:t>Vodafone</w:t>
      </w:r>
    </w:p>
    <w:p w14:paraId="234CD7C4" w14:textId="47898FF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439E2">
        <w:rPr>
          <w:rFonts w:ascii="Arial" w:hAnsi="Arial" w:cs="Arial"/>
          <w:b/>
          <w:bCs/>
        </w:rPr>
        <w:t>Discussion</w:t>
      </w:r>
      <w:r w:rsidR="00F11893">
        <w:rPr>
          <w:rFonts w:ascii="Arial" w:hAnsi="Arial" w:cs="Arial"/>
          <w:b/>
          <w:bCs/>
        </w:rPr>
        <w:t xml:space="preserve"> on </w:t>
      </w:r>
      <w:bookmarkStart w:id="0" w:name="_Hlk108421498"/>
      <w:r w:rsidR="00F11893" w:rsidRPr="00F11893">
        <w:rPr>
          <w:rFonts w:ascii="Arial" w:hAnsi="Arial" w:cs="Arial"/>
          <w:b/>
          <w:bCs/>
        </w:rPr>
        <w:t xml:space="preserve">Signal Level Enhanced </w:t>
      </w:r>
      <w:r w:rsidR="009356A1">
        <w:rPr>
          <w:rFonts w:ascii="Arial" w:hAnsi="Arial" w:cs="Arial"/>
          <w:b/>
          <w:bCs/>
        </w:rPr>
        <w:t>PLMN</w:t>
      </w:r>
      <w:r w:rsidR="00F11893" w:rsidRPr="00F11893">
        <w:rPr>
          <w:rFonts w:ascii="Arial" w:hAnsi="Arial" w:cs="Arial"/>
          <w:b/>
          <w:bCs/>
        </w:rPr>
        <w:t xml:space="preserve"> Selection</w:t>
      </w:r>
      <w:r>
        <w:rPr>
          <w:rFonts w:ascii="Arial" w:hAnsi="Arial" w:cs="Arial"/>
          <w:b/>
          <w:bCs/>
        </w:rPr>
        <w:t xml:space="preserve"> </w:t>
      </w:r>
      <w:bookmarkEnd w:id="0"/>
    </w:p>
    <w:p w14:paraId="55FE3D7D" w14:textId="41D3A2E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11893">
        <w:rPr>
          <w:rFonts w:ascii="Arial" w:hAnsi="Arial" w:cs="Arial"/>
          <w:b/>
          <w:bCs/>
        </w:rPr>
        <w:t>18.1</w:t>
      </w:r>
      <w:r w:rsidR="00196394">
        <w:rPr>
          <w:rFonts w:ascii="Arial" w:hAnsi="Arial" w:cs="Arial"/>
          <w:b/>
          <w:bCs/>
        </w:rPr>
        <w:t>.2</w:t>
      </w:r>
    </w:p>
    <w:p w14:paraId="1589C299" w14:textId="373B7C2A"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3CB09370" w:rsidR="00236D1F" w:rsidRDefault="00236D1F">
      <w:pPr>
        <w:rPr>
          <w:rFonts w:ascii="Arial" w:hAnsi="Arial" w:cs="Arial"/>
          <w:b/>
          <w:bCs/>
        </w:rPr>
      </w:pPr>
    </w:p>
    <w:p w14:paraId="5D14FBAA" w14:textId="090789A5" w:rsidR="000052EE" w:rsidRDefault="000052EE">
      <w:pPr>
        <w:rPr>
          <w:rFonts w:ascii="Arial" w:hAnsi="Arial" w:cs="Arial"/>
          <w:b/>
          <w:bCs/>
        </w:rPr>
      </w:pPr>
    </w:p>
    <w:p w14:paraId="6326EDB9" w14:textId="77777777" w:rsidR="000052EE" w:rsidRPr="00FB4679" w:rsidRDefault="000052EE" w:rsidP="000052EE">
      <w:pPr>
        <w:rPr>
          <w:b/>
          <w:bCs/>
          <w:sz w:val="28"/>
          <w:szCs w:val="28"/>
          <w:lang w:val="en-US"/>
        </w:rPr>
      </w:pPr>
      <w:r w:rsidRPr="00FB4679">
        <w:rPr>
          <w:b/>
          <w:bCs/>
          <w:sz w:val="28"/>
          <w:szCs w:val="28"/>
          <w:lang w:val="en-US"/>
        </w:rPr>
        <w:t>1. Introduction</w:t>
      </w:r>
    </w:p>
    <w:p w14:paraId="01382D1A" w14:textId="71A8068B" w:rsidR="000052EE" w:rsidRDefault="000052EE">
      <w:pPr>
        <w:rPr>
          <w:rFonts w:ascii="Arial" w:hAnsi="Arial" w:cs="Arial"/>
          <w:b/>
          <w:bCs/>
        </w:rPr>
      </w:pPr>
    </w:p>
    <w:p w14:paraId="560FEE2B" w14:textId="321B8093" w:rsidR="00085124" w:rsidRDefault="009356A1" w:rsidP="00085124">
      <w:pPr>
        <w:rPr>
          <w:iCs/>
        </w:rPr>
      </w:pPr>
      <w:r>
        <w:t xml:space="preserve">SA1 </w:t>
      </w:r>
      <w:r>
        <w:rPr>
          <w:iCs/>
          <w:lang w:eastAsia="zh-CN"/>
        </w:rPr>
        <w:t>has</w:t>
      </w:r>
      <w:r w:rsidRPr="00553403">
        <w:rPr>
          <w:iCs/>
          <w:lang w:eastAsia="zh-CN"/>
        </w:rPr>
        <w:t xml:space="preserve"> </w:t>
      </w:r>
      <w:r w:rsidR="00E6080D">
        <w:rPr>
          <w:iCs/>
          <w:lang w:eastAsia="zh-CN"/>
        </w:rPr>
        <w:t>agreed</w:t>
      </w:r>
      <w:r w:rsidRPr="00553403">
        <w:rPr>
          <w:iCs/>
          <w:lang w:eastAsia="zh-CN"/>
        </w:rPr>
        <w:t xml:space="preserve"> </w:t>
      </w:r>
      <w:r w:rsidR="00A66D43">
        <w:rPr>
          <w:iCs/>
          <w:lang w:eastAsia="zh-CN"/>
        </w:rPr>
        <w:t xml:space="preserve">the </w:t>
      </w:r>
      <w:r w:rsidRPr="00553403">
        <w:rPr>
          <w:iCs/>
          <w:lang w:eastAsia="zh-CN"/>
        </w:rPr>
        <w:t>requirement (</w:t>
      </w:r>
      <w:hyperlink r:id="rId8" w:history="1">
        <w:r w:rsidRPr="00553403">
          <w:rPr>
            <w:iCs/>
          </w:rPr>
          <w:t>SP-210525</w:t>
        </w:r>
      </w:hyperlink>
      <w:r w:rsidR="00905BA9">
        <w:rPr>
          <w:iCs/>
        </w:rPr>
        <w:t xml:space="preserve"> and </w:t>
      </w:r>
      <w:r w:rsidR="00905BA9">
        <w:rPr>
          <w:lang w:val="en-US"/>
        </w:rPr>
        <w:t>S1-213329</w:t>
      </w:r>
      <w:r w:rsidRPr="00553403">
        <w:rPr>
          <w:iCs/>
        </w:rPr>
        <w:t xml:space="preserve">) </w:t>
      </w:r>
      <w:r>
        <w:rPr>
          <w:iCs/>
        </w:rPr>
        <w:t>on “</w:t>
      </w:r>
      <w:r w:rsidRPr="009356A1">
        <w:rPr>
          <w:iCs/>
        </w:rPr>
        <w:t xml:space="preserve">Signal Level Enhanced </w:t>
      </w:r>
      <w:r>
        <w:rPr>
          <w:iCs/>
        </w:rPr>
        <w:t>PLMN</w:t>
      </w:r>
      <w:r w:rsidRPr="009356A1">
        <w:rPr>
          <w:iCs/>
        </w:rPr>
        <w:t xml:space="preserve"> Selection</w:t>
      </w:r>
      <w:r>
        <w:rPr>
          <w:iCs/>
        </w:rPr>
        <w:t>”</w:t>
      </w:r>
      <w:r w:rsidRPr="009356A1">
        <w:rPr>
          <w:iCs/>
        </w:rPr>
        <w:t xml:space="preserve"> </w:t>
      </w:r>
      <w:r w:rsidR="007E2E8B">
        <w:rPr>
          <w:iCs/>
          <w:lang w:eastAsia="zh-CN"/>
        </w:rPr>
        <w:t xml:space="preserve">in Rel-18 </w:t>
      </w:r>
      <w:r w:rsidR="00F747F2">
        <w:rPr>
          <w:iCs/>
        </w:rPr>
        <w:t xml:space="preserve">for UE supporting </w:t>
      </w:r>
      <w:r w:rsidR="00F747F2" w:rsidRPr="00A00763">
        <w:rPr>
          <w:iCs/>
        </w:rPr>
        <w:t>any, or a combination</w:t>
      </w:r>
      <w:r w:rsidR="00F747F2">
        <w:rPr>
          <w:iCs/>
        </w:rPr>
        <w:t xml:space="preserve"> </w:t>
      </w:r>
      <w:r w:rsidR="00F747F2" w:rsidRPr="00A00763">
        <w:rPr>
          <w:iCs/>
        </w:rPr>
        <w:t>of NB-IoT, GERAN EC-GSM-IoT and Category M1 or M2 of E-UTRA</w:t>
      </w:r>
      <w:r w:rsidR="00F747F2">
        <w:rPr>
          <w:iCs/>
        </w:rPr>
        <w:t xml:space="preserve">, </w:t>
      </w:r>
      <w:r w:rsidR="00085124">
        <w:rPr>
          <w:iCs/>
        </w:rPr>
        <w:t>and</w:t>
      </w:r>
    </w:p>
    <w:p w14:paraId="4C52446A" w14:textId="721FA6F2" w:rsidR="00085124" w:rsidRDefault="00085124">
      <w:pPr>
        <w:rPr>
          <w:iCs/>
        </w:rPr>
      </w:pPr>
      <w:r>
        <w:rPr>
          <w:iCs/>
        </w:rPr>
        <w:t>has specified the following in clause 3.2.2.5 of TS22.011.</w:t>
      </w:r>
    </w:p>
    <w:p w14:paraId="332CB3CC" w14:textId="77777777" w:rsidR="00085124" w:rsidRDefault="00085124">
      <w:pPr>
        <w:rPr>
          <w:iCs/>
        </w:rPr>
      </w:pPr>
    </w:p>
    <w:p w14:paraId="21B6C26D" w14:textId="77777777" w:rsidR="00085124" w:rsidRPr="00085124" w:rsidRDefault="00085124" w:rsidP="00085124">
      <w:pPr>
        <w:ind w:left="360"/>
        <w:rPr>
          <w:i/>
          <w:iCs/>
        </w:rPr>
      </w:pPr>
      <w:r w:rsidRPr="00085124">
        <w:rPr>
          <w:rFonts w:eastAsia="MS Mincho"/>
          <w:i/>
          <w:iCs/>
          <w:lang w:eastAsia="ar-SA"/>
        </w:rPr>
        <w:t xml:space="preserve">If the </w:t>
      </w:r>
      <w:r w:rsidRPr="00085124">
        <w:rPr>
          <w:i/>
          <w:iCs/>
        </w:rPr>
        <w:t xml:space="preserve">Operator controlled </w:t>
      </w:r>
      <w:bookmarkStart w:id="1" w:name="_Hlk108430690"/>
      <w:r w:rsidRPr="00085124">
        <w:rPr>
          <w:i/>
          <w:iCs/>
        </w:rPr>
        <w:t>signal threshold per access technology is set on the USIM</w:t>
      </w:r>
      <w:bookmarkEnd w:id="1"/>
      <w:r w:rsidRPr="00085124">
        <w:rPr>
          <w:i/>
          <w:iCs/>
        </w:rPr>
        <w:t xml:space="preserve">, the UE shall perform the periodic network selection procedure </w:t>
      </w:r>
      <w:r w:rsidRPr="00085124">
        <w:rPr>
          <w:i/>
          <w:iCs/>
          <w:u w:val="single"/>
        </w:rPr>
        <w:t xml:space="preserve">considering all PLMNs, of higher </w:t>
      </w:r>
      <w:bookmarkStart w:id="2" w:name="_Hlk108425573"/>
      <w:r w:rsidRPr="00085124">
        <w:rPr>
          <w:i/>
          <w:iCs/>
          <w:u w:val="single"/>
        </w:rPr>
        <w:t>or lower priority than the current PLMN</w:t>
      </w:r>
      <w:bookmarkEnd w:id="2"/>
      <w:r w:rsidRPr="00085124">
        <w:rPr>
          <w:i/>
          <w:iCs/>
        </w:rPr>
        <w:t xml:space="preserve">, in the same order as in clause 3.2.2.2, with the following conditions: </w:t>
      </w:r>
    </w:p>
    <w:p w14:paraId="7B4D8B9D" w14:textId="77777777" w:rsidR="00085124" w:rsidRPr="00085124" w:rsidRDefault="00085124" w:rsidP="00085124">
      <w:pPr>
        <w:numPr>
          <w:ilvl w:val="0"/>
          <w:numId w:val="6"/>
        </w:numPr>
        <w:spacing w:after="180"/>
        <w:ind w:left="1080"/>
        <w:rPr>
          <w:i/>
          <w:iCs/>
        </w:rPr>
      </w:pPr>
      <w:r w:rsidRPr="00085124">
        <w:rPr>
          <w:i/>
          <w:iCs/>
        </w:rPr>
        <w:t xml:space="preserve">the UE </w:t>
      </w:r>
      <w:r w:rsidRPr="00085124">
        <w:rPr>
          <w:i/>
          <w:iCs/>
          <w:u w:val="single"/>
        </w:rPr>
        <w:t>shall select a higher priority PLMN/access technology combination</w:t>
      </w:r>
      <w:r w:rsidRPr="00085124">
        <w:rPr>
          <w:i/>
          <w:iCs/>
        </w:rPr>
        <w:t xml:space="preserve"> if the target PLMN’s access technology </w:t>
      </w:r>
      <w:r w:rsidRPr="00085124">
        <w:rPr>
          <w:i/>
          <w:iCs/>
          <w:u w:val="single"/>
        </w:rPr>
        <w:t>signal quality is equal to or higher than</w:t>
      </w:r>
      <w:r w:rsidRPr="00085124">
        <w:rPr>
          <w:i/>
          <w:iCs/>
        </w:rPr>
        <w:t xml:space="preserve"> the Operator controlled </w:t>
      </w:r>
      <w:bookmarkStart w:id="3" w:name="_Hlk108426859"/>
      <w:r w:rsidRPr="00085124">
        <w:rPr>
          <w:i/>
          <w:iCs/>
        </w:rPr>
        <w:t xml:space="preserve">signal threshold </w:t>
      </w:r>
      <w:bookmarkEnd w:id="3"/>
      <w:r w:rsidRPr="00085124">
        <w:rPr>
          <w:i/>
          <w:iCs/>
        </w:rPr>
        <w:t xml:space="preserve">per access technology. </w:t>
      </w:r>
    </w:p>
    <w:p w14:paraId="68F1F2D4" w14:textId="77777777" w:rsidR="00085124" w:rsidRPr="00085124" w:rsidRDefault="00085124" w:rsidP="00085124">
      <w:pPr>
        <w:numPr>
          <w:ilvl w:val="0"/>
          <w:numId w:val="6"/>
        </w:numPr>
        <w:spacing w:after="180"/>
        <w:ind w:left="1080"/>
        <w:rPr>
          <w:i/>
          <w:iCs/>
        </w:rPr>
      </w:pPr>
      <w:r w:rsidRPr="00085124">
        <w:rPr>
          <w:i/>
          <w:iCs/>
        </w:rPr>
        <w:t xml:space="preserve">the UE </w:t>
      </w:r>
      <w:r w:rsidRPr="00085124">
        <w:rPr>
          <w:i/>
          <w:iCs/>
          <w:u w:val="single"/>
        </w:rPr>
        <w:t>shall select a lower priority PLMN/access technology combination</w:t>
      </w:r>
      <w:r w:rsidRPr="00085124">
        <w:rPr>
          <w:i/>
          <w:iCs/>
        </w:rPr>
        <w:t xml:space="preserve"> only if the RPLMN’s access technology signal quality is lower than the Operator controlled signal threshold per access technology, and the target </w:t>
      </w:r>
      <w:bookmarkStart w:id="4" w:name="_Hlk108430660"/>
      <w:r w:rsidRPr="00085124">
        <w:rPr>
          <w:i/>
          <w:iCs/>
        </w:rPr>
        <w:t xml:space="preserve">PLMN’s access technology </w:t>
      </w:r>
      <w:bookmarkEnd w:id="4"/>
      <w:r w:rsidRPr="00085124">
        <w:rPr>
          <w:i/>
          <w:iCs/>
          <w:u w:val="single"/>
        </w:rPr>
        <w:t>signal quality is equal or higher than</w:t>
      </w:r>
      <w:r w:rsidRPr="00085124">
        <w:rPr>
          <w:i/>
          <w:iCs/>
        </w:rPr>
        <w:t xml:space="preserve"> the Operator controlled signal threshold per access technology.</w:t>
      </w:r>
    </w:p>
    <w:p w14:paraId="24FDA554" w14:textId="77777777" w:rsidR="00085124" w:rsidRPr="00085124" w:rsidRDefault="00085124" w:rsidP="00085124">
      <w:pPr>
        <w:ind w:left="360"/>
        <w:rPr>
          <w:i/>
          <w:iCs/>
        </w:rPr>
      </w:pPr>
      <w:r w:rsidRPr="00085124">
        <w:rPr>
          <w:i/>
          <w:iCs/>
        </w:rPr>
        <w:t>If no PLMN, including the RPLMN, fulfils the Operator controlled signal threshold criteria, the UE shall perform the normal periodic network selection for higher priority PLMNs (as described above), without applying the Operator controlled signal threshold per access technology.</w:t>
      </w:r>
    </w:p>
    <w:p w14:paraId="370D6ECB" w14:textId="19603BD0" w:rsidR="004F111E" w:rsidRDefault="004F111E">
      <w:pPr>
        <w:rPr>
          <w:iCs/>
        </w:rPr>
      </w:pPr>
    </w:p>
    <w:p w14:paraId="2A0D653B" w14:textId="48CA1CEE" w:rsidR="00A00763" w:rsidRPr="00FB2087" w:rsidRDefault="004F111E" w:rsidP="00F747F2">
      <w:pPr>
        <w:rPr>
          <w:iCs/>
        </w:rPr>
      </w:pPr>
      <w:r w:rsidRPr="00FB2087">
        <w:rPr>
          <w:iCs/>
        </w:rPr>
        <w:t xml:space="preserve">This paper </w:t>
      </w:r>
      <w:r w:rsidR="004808C5" w:rsidRPr="00FB2087">
        <w:rPr>
          <w:iCs/>
        </w:rPr>
        <w:t>discuss</w:t>
      </w:r>
      <w:r w:rsidR="00A00763" w:rsidRPr="00FB2087">
        <w:rPr>
          <w:iCs/>
        </w:rPr>
        <w:t>es</w:t>
      </w:r>
      <w:r w:rsidR="004808C5" w:rsidRPr="00FB2087">
        <w:rPr>
          <w:iCs/>
        </w:rPr>
        <w:t xml:space="preserve"> the impacts on the NAS </w:t>
      </w:r>
      <w:r w:rsidR="00FB2087" w:rsidRPr="00FB2087">
        <w:rPr>
          <w:iCs/>
        </w:rPr>
        <w:t xml:space="preserve">considering </w:t>
      </w:r>
      <w:r w:rsidR="00F22841" w:rsidRPr="00FB2087">
        <w:rPr>
          <w:iCs/>
        </w:rPr>
        <w:t xml:space="preserve">the </w:t>
      </w:r>
      <w:r w:rsidR="00FB2087" w:rsidRPr="00FB2087">
        <w:rPr>
          <w:iCs/>
        </w:rPr>
        <w:t xml:space="preserve">measured </w:t>
      </w:r>
      <w:r w:rsidR="00F22841" w:rsidRPr="00FB2087">
        <w:rPr>
          <w:iCs/>
        </w:rPr>
        <w:t>Reference Signal Received Power (RSRP)</w:t>
      </w:r>
      <w:r w:rsidR="00FB2087" w:rsidRPr="00FB2087">
        <w:rPr>
          <w:iCs/>
        </w:rPr>
        <w:t xml:space="preserve"> as the </w:t>
      </w:r>
      <w:r w:rsidR="00FB2087" w:rsidRPr="00C27A17">
        <w:rPr>
          <w:i/>
        </w:rPr>
        <w:t>signal quality</w:t>
      </w:r>
      <w:r w:rsidR="00FB2087" w:rsidRPr="00C27A17">
        <w:rPr>
          <w:iCs/>
        </w:rPr>
        <w:t>.</w:t>
      </w:r>
    </w:p>
    <w:p w14:paraId="35975C3F" w14:textId="0ABAB36F" w:rsidR="000052EE" w:rsidRDefault="000052EE">
      <w:pPr>
        <w:rPr>
          <w:rFonts w:ascii="Arial" w:hAnsi="Arial" w:cs="Arial"/>
          <w:b/>
          <w:bCs/>
        </w:rPr>
      </w:pPr>
    </w:p>
    <w:p w14:paraId="1E0123BA" w14:textId="74F23EAE" w:rsidR="000052EE" w:rsidRPr="00FB4679" w:rsidRDefault="000052EE" w:rsidP="000052EE">
      <w:pPr>
        <w:rPr>
          <w:b/>
          <w:bCs/>
          <w:sz w:val="28"/>
          <w:szCs w:val="28"/>
          <w:lang w:val="en-US"/>
        </w:rPr>
      </w:pPr>
      <w:r>
        <w:rPr>
          <w:b/>
          <w:bCs/>
          <w:sz w:val="28"/>
          <w:szCs w:val="28"/>
          <w:lang w:val="en-US"/>
        </w:rPr>
        <w:t>2</w:t>
      </w:r>
      <w:r w:rsidRPr="00FB4679">
        <w:rPr>
          <w:b/>
          <w:bCs/>
          <w:sz w:val="28"/>
          <w:szCs w:val="28"/>
          <w:lang w:val="en-US"/>
        </w:rPr>
        <w:t xml:space="preserve">. </w:t>
      </w:r>
      <w:r>
        <w:rPr>
          <w:b/>
          <w:bCs/>
          <w:sz w:val="28"/>
          <w:szCs w:val="28"/>
          <w:lang w:val="en-US"/>
        </w:rPr>
        <w:t>Discussion</w:t>
      </w:r>
    </w:p>
    <w:p w14:paraId="5F2E9340" w14:textId="77777777" w:rsidR="00085124" w:rsidRDefault="00085124">
      <w:pPr>
        <w:rPr>
          <w:iCs/>
          <w:lang w:eastAsia="zh-CN"/>
        </w:rPr>
      </w:pPr>
    </w:p>
    <w:p w14:paraId="1773878F" w14:textId="20D7AAFB" w:rsidR="005B19D7" w:rsidRDefault="005B19D7" w:rsidP="005B19D7">
      <w:r>
        <w:t>T</w:t>
      </w:r>
      <w:r w:rsidRPr="00F22841">
        <w:t xml:space="preserve">he </w:t>
      </w:r>
      <w:r>
        <w:t xml:space="preserve">service requirement (as shown above) indicates that the </w:t>
      </w:r>
      <w:r w:rsidR="00746B2C">
        <w:t>UE/</w:t>
      </w:r>
      <w:r w:rsidR="00DE4B73">
        <w:t xml:space="preserve">NAS </w:t>
      </w:r>
      <w:r>
        <w:t xml:space="preserve">needs to first compare the </w:t>
      </w:r>
      <w:r w:rsidR="00C27A17">
        <w:t xml:space="preserve">signal quality of </w:t>
      </w:r>
      <w:r>
        <w:t xml:space="preserve">RSRP value of the target </w:t>
      </w:r>
      <w:r w:rsidRPr="0013036E">
        <w:t>PLMN’s access technology</w:t>
      </w:r>
      <w:r>
        <w:t xml:space="preserve"> with the </w:t>
      </w:r>
      <w:r w:rsidRPr="0013036E">
        <w:t xml:space="preserve">signal threshold per access technology </w:t>
      </w:r>
      <w:r>
        <w:t>configured in</w:t>
      </w:r>
      <w:r w:rsidRPr="0013036E">
        <w:t xml:space="preserve"> the USIM</w:t>
      </w:r>
      <w:r>
        <w:t xml:space="preserve"> to determine the </w:t>
      </w:r>
      <w:r w:rsidR="00C27A17">
        <w:t xml:space="preserve">candidate </w:t>
      </w:r>
      <w:r>
        <w:t>PLMN</w:t>
      </w:r>
      <w:r w:rsidR="00C27A17">
        <w:t>(</w:t>
      </w:r>
      <w:r>
        <w:t>s</w:t>
      </w:r>
      <w:r w:rsidR="00264FCD">
        <w:t xml:space="preserve">), and then performs </w:t>
      </w:r>
      <w:r w:rsidRPr="005B19D7">
        <w:t xml:space="preserve">the </w:t>
      </w:r>
      <w:r w:rsidR="00721804">
        <w:t xml:space="preserve">existing </w:t>
      </w:r>
      <w:r w:rsidRPr="005B19D7">
        <w:t>network selection procedure</w:t>
      </w:r>
      <w:r>
        <w:t xml:space="preserve"> (as specified in clause 3.2.2.2 of TS22.011). </w:t>
      </w:r>
      <w:r w:rsidR="00C27A17" w:rsidRPr="00C27A17">
        <w:t>In other words,</w:t>
      </w:r>
      <w:r w:rsidR="00721804" w:rsidRPr="00C27A17">
        <w:t xml:space="preserve"> </w:t>
      </w:r>
      <w:r w:rsidR="00C27A17" w:rsidRPr="00C27A17">
        <w:t>to fulfil this requirement to compare the signal quality</w:t>
      </w:r>
      <w:r w:rsidR="0069161B">
        <w:t xml:space="preserve"> at the NAS</w:t>
      </w:r>
      <w:r w:rsidR="00C27A17" w:rsidRPr="00C27A17">
        <w:t>, the NAS</w:t>
      </w:r>
      <w:r w:rsidRPr="00C27A17">
        <w:t xml:space="preserve"> </w:t>
      </w:r>
      <w:r w:rsidR="00C27A17" w:rsidRPr="00C27A17">
        <w:t xml:space="preserve">needs to have the </w:t>
      </w:r>
      <w:r w:rsidRPr="00C27A17">
        <w:t>RSRP value of the target PLMN’s access technology reported by the AS.</w:t>
      </w:r>
      <w:r>
        <w:t xml:space="preserve"> </w:t>
      </w:r>
    </w:p>
    <w:p w14:paraId="4ADA1A44" w14:textId="77777777" w:rsidR="005B19D7" w:rsidRDefault="005B19D7">
      <w:pPr>
        <w:rPr>
          <w:iCs/>
          <w:lang w:eastAsia="zh-CN"/>
        </w:rPr>
      </w:pPr>
    </w:p>
    <w:p w14:paraId="664CB91E" w14:textId="5BE64EBE" w:rsidR="004F111E" w:rsidRDefault="004F111E">
      <w:pPr>
        <w:rPr>
          <w:iCs/>
          <w:lang w:eastAsia="zh-CN"/>
        </w:rPr>
      </w:pPr>
      <w:r w:rsidRPr="004F111E">
        <w:rPr>
          <w:iCs/>
          <w:lang w:eastAsia="zh-CN"/>
        </w:rPr>
        <w:t>TS36.304 has specified the following UE behaviour</w:t>
      </w:r>
      <w:r w:rsidR="00085124">
        <w:rPr>
          <w:iCs/>
          <w:lang w:eastAsia="zh-CN"/>
        </w:rPr>
        <w:t xml:space="preserve"> regarding reporting the found PLMN(s) with or without the corresponding </w:t>
      </w:r>
      <w:r w:rsidR="00DE4B73">
        <w:rPr>
          <w:iCs/>
          <w:lang w:eastAsia="zh-CN"/>
        </w:rPr>
        <w:t xml:space="preserve">measured </w:t>
      </w:r>
      <w:r w:rsidR="00085124">
        <w:rPr>
          <w:iCs/>
          <w:lang w:eastAsia="zh-CN"/>
        </w:rPr>
        <w:t>RSRP value(s)</w:t>
      </w:r>
      <w:r>
        <w:rPr>
          <w:iCs/>
          <w:lang w:eastAsia="zh-CN"/>
        </w:rPr>
        <w:t>.</w:t>
      </w:r>
    </w:p>
    <w:p w14:paraId="5B384AC7" w14:textId="77777777" w:rsidR="004F111E" w:rsidRPr="004F111E" w:rsidRDefault="004F111E">
      <w:pPr>
        <w:rPr>
          <w:iCs/>
          <w:lang w:eastAsia="zh-CN"/>
        </w:rPr>
      </w:pPr>
    </w:p>
    <w:p w14:paraId="5B8E7F12" w14:textId="77777777" w:rsidR="004F111E" w:rsidRPr="004F111E" w:rsidRDefault="004F111E" w:rsidP="00A00763">
      <w:pPr>
        <w:pStyle w:val="berschrift3"/>
        <w:ind w:left="720"/>
      </w:pPr>
      <w:bookmarkStart w:id="5" w:name="_Toc29237877"/>
      <w:bookmarkStart w:id="6" w:name="_Toc37235776"/>
      <w:bookmarkStart w:id="7" w:name="_Toc46499482"/>
      <w:bookmarkStart w:id="8" w:name="_Toc52492214"/>
      <w:bookmarkStart w:id="9" w:name="_Toc100746330"/>
      <w:bookmarkStart w:id="10" w:name="_Hlk108427905"/>
      <w:r w:rsidRPr="004F111E">
        <w:t>5.1.2</w:t>
      </w:r>
      <w:r w:rsidRPr="004F111E">
        <w:tab/>
        <w:t>Support for PLMN selection</w:t>
      </w:r>
      <w:bookmarkEnd w:id="5"/>
      <w:bookmarkEnd w:id="6"/>
      <w:bookmarkEnd w:id="7"/>
      <w:bookmarkEnd w:id="8"/>
      <w:bookmarkEnd w:id="9"/>
    </w:p>
    <w:p w14:paraId="04ADC590" w14:textId="77777777" w:rsidR="004F111E" w:rsidRPr="004F111E" w:rsidRDefault="004F111E" w:rsidP="00A00763">
      <w:pPr>
        <w:pStyle w:val="berschrift4"/>
        <w:ind w:left="720"/>
        <w:rPr>
          <w:rFonts w:ascii="Times New Roman" w:hAnsi="Times New Roman" w:cs="Times New Roman"/>
          <w:color w:val="auto"/>
        </w:rPr>
      </w:pPr>
      <w:bookmarkStart w:id="11" w:name="_Toc29237878"/>
      <w:bookmarkStart w:id="12" w:name="_Toc37235777"/>
      <w:bookmarkStart w:id="13" w:name="_Toc46499483"/>
      <w:bookmarkStart w:id="14" w:name="_Toc52492215"/>
      <w:bookmarkStart w:id="15" w:name="_Toc100746331"/>
      <w:r w:rsidRPr="004F111E">
        <w:rPr>
          <w:rFonts w:ascii="Times New Roman" w:hAnsi="Times New Roman" w:cs="Times New Roman"/>
          <w:color w:val="auto"/>
        </w:rPr>
        <w:t>5.1.2.1</w:t>
      </w:r>
      <w:r w:rsidRPr="004F111E">
        <w:rPr>
          <w:rFonts w:ascii="Times New Roman" w:hAnsi="Times New Roman" w:cs="Times New Roman"/>
          <w:color w:val="auto"/>
        </w:rPr>
        <w:tab/>
        <w:t>General</w:t>
      </w:r>
      <w:bookmarkEnd w:id="11"/>
      <w:bookmarkEnd w:id="12"/>
      <w:bookmarkEnd w:id="13"/>
      <w:bookmarkEnd w:id="14"/>
      <w:bookmarkEnd w:id="15"/>
    </w:p>
    <w:p w14:paraId="1980C7A2" w14:textId="77777777" w:rsidR="004F111E" w:rsidRPr="004F111E" w:rsidRDefault="004F111E" w:rsidP="00A00763">
      <w:pPr>
        <w:ind w:left="720"/>
      </w:pPr>
      <w:r w:rsidRPr="004F111E">
        <w:t>On request of the NAS the AS shall perform a search for available PLMNs and report them to NAS.</w:t>
      </w:r>
    </w:p>
    <w:p w14:paraId="7C774CAB" w14:textId="77777777" w:rsidR="004F111E" w:rsidRPr="004F111E" w:rsidRDefault="004F111E" w:rsidP="00A00763">
      <w:pPr>
        <w:pStyle w:val="berschrift4"/>
        <w:ind w:left="720"/>
        <w:rPr>
          <w:rFonts w:ascii="Times New Roman" w:hAnsi="Times New Roman" w:cs="Times New Roman"/>
          <w:color w:val="auto"/>
        </w:rPr>
      </w:pPr>
      <w:bookmarkStart w:id="16" w:name="_Toc29237879"/>
      <w:bookmarkStart w:id="17" w:name="_Toc37235778"/>
      <w:bookmarkStart w:id="18" w:name="_Toc46499484"/>
      <w:bookmarkStart w:id="19" w:name="_Toc52492216"/>
      <w:bookmarkStart w:id="20" w:name="_Toc100746332"/>
      <w:r w:rsidRPr="004F111E">
        <w:rPr>
          <w:rFonts w:ascii="Times New Roman" w:hAnsi="Times New Roman" w:cs="Times New Roman"/>
          <w:color w:val="auto"/>
        </w:rPr>
        <w:t>5.1.2.2</w:t>
      </w:r>
      <w:r w:rsidRPr="004F111E">
        <w:rPr>
          <w:rFonts w:ascii="Times New Roman" w:hAnsi="Times New Roman" w:cs="Times New Roman"/>
          <w:color w:val="auto"/>
        </w:rPr>
        <w:tab/>
        <w:t>E-UTRA and NB-IoT case</w:t>
      </w:r>
      <w:bookmarkEnd w:id="16"/>
      <w:bookmarkEnd w:id="17"/>
      <w:bookmarkEnd w:id="18"/>
      <w:bookmarkEnd w:id="19"/>
      <w:bookmarkEnd w:id="20"/>
    </w:p>
    <w:p w14:paraId="07C52C84" w14:textId="3F767B30" w:rsidR="004F111E" w:rsidRPr="00036506" w:rsidRDefault="004F111E" w:rsidP="00A00763">
      <w:pPr>
        <w:ind w:left="720"/>
        <w:rPr>
          <w:lang w:eastAsia="ja-JP"/>
        </w:rPr>
      </w:pPr>
      <w:r w:rsidRPr="004F111E">
        <w:rPr>
          <w:lang w:eastAsia="ja-JP"/>
        </w:rPr>
        <w:t xml:space="preserve">The UE shall scan all RF channels in the E-UTRA bands according to its capabilities to find available PLMNs. On each carrier, the UE shall </w:t>
      </w:r>
      <w:r w:rsidRPr="00036506">
        <w:rPr>
          <w:lang w:eastAsia="ja-JP"/>
        </w:rPr>
        <w:t xml:space="preserve">search for the strongest cell and read its system information, </w:t>
      </w:r>
      <w:proofErr w:type="gramStart"/>
      <w:r w:rsidRPr="00036506">
        <w:rPr>
          <w:lang w:eastAsia="ja-JP"/>
        </w:rPr>
        <w:t>in order to</w:t>
      </w:r>
      <w:proofErr w:type="gramEnd"/>
      <w:r w:rsidRPr="00036506">
        <w:rPr>
          <w:lang w:eastAsia="ja-JP"/>
        </w:rPr>
        <w:t xml:space="preserve"> find out which PLMN(s) the cell belongs to. If the UE can read one or several PLMN identities in the strongest cell, each found PLMN (see the PLMN reading in TS 36.331 [3]) shall be reported to the NAS as a </w:t>
      </w:r>
      <w:r w:rsidRPr="00036506">
        <w:rPr>
          <w:color w:val="FF0000"/>
          <w:lang w:eastAsia="ja-JP"/>
        </w:rPr>
        <w:t>high quality PLMN (but without the RSRP value</w:t>
      </w:r>
      <w:r w:rsidRPr="00036506">
        <w:rPr>
          <w:lang w:eastAsia="ja-JP"/>
        </w:rPr>
        <w:t xml:space="preserve">), provided that the following </w:t>
      </w:r>
      <w:proofErr w:type="gramStart"/>
      <w:r w:rsidRPr="00036506">
        <w:rPr>
          <w:lang w:eastAsia="ja-JP"/>
        </w:rPr>
        <w:t>high quality</w:t>
      </w:r>
      <w:proofErr w:type="gramEnd"/>
      <w:r w:rsidRPr="00036506">
        <w:rPr>
          <w:lang w:eastAsia="ja-JP"/>
        </w:rPr>
        <w:t xml:space="preserve"> criterion is fulfilled:</w:t>
      </w:r>
    </w:p>
    <w:p w14:paraId="3F60A885" w14:textId="77777777" w:rsidR="004F111E" w:rsidRPr="00036506" w:rsidRDefault="004F111E" w:rsidP="00A00763">
      <w:pPr>
        <w:ind w:left="720"/>
        <w:rPr>
          <w:lang w:eastAsia="ja-JP"/>
        </w:rPr>
      </w:pPr>
    </w:p>
    <w:p w14:paraId="3249891D" w14:textId="6F5964BA" w:rsidR="004F111E" w:rsidRPr="00036506" w:rsidRDefault="004F111E" w:rsidP="00A00763">
      <w:pPr>
        <w:pStyle w:val="B1"/>
        <w:ind w:left="1287"/>
        <w:rPr>
          <w:rFonts w:ascii="Times New Roman" w:hAnsi="Times New Roman"/>
        </w:rPr>
      </w:pPr>
      <w:r w:rsidRPr="00036506">
        <w:rPr>
          <w:rFonts w:ascii="Times New Roman" w:hAnsi="Times New Roman"/>
        </w:rPr>
        <w:tab/>
        <w:t>1.</w:t>
      </w:r>
      <w:r w:rsidRPr="00036506">
        <w:rPr>
          <w:rFonts w:ascii="Times New Roman" w:hAnsi="Times New Roman"/>
        </w:rPr>
        <w:tab/>
        <w:t xml:space="preserve"> For an E-UTRAN and NB-IoT cell, the </w:t>
      </w:r>
      <w:r w:rsidRPr="00036506">
        <w:rPr>
          <w:rFonts w:ascii="Times New Roman" w:hAnsi="Times New Roman"/>
          <w:i/>
          <w:iCs/>
        </w:rPr>
        <w:t>measured RSRP value</w:t>
      </w:r>
      <w:r w:rsidRPr="00036506">
        <w:rPr>
          <w:rFonts w:ascii="Times New Roman" w:hAnsi="Times New Roman"/>
        </w:rPr>
        <w:t xml:space="preserve"> shall be </w:t>
      </w:r>
      <w:bookmarkStart w:id="21" w:name="_Hlk108430922"/>
      <w:bookmarkStart w:id="22" w:name="_Hlk108431689"/>
      <w:r w:rsidRPr="00036506">
        <w:rPr>
          <w:rFonts w:ascii="Times New Roman" w:hAnsi="Times New Roman"/>
        </w:rPr>
        <w:t>greater than or equal to -110 dBm</w:t>
      </w:r>
      <w:bookmarkEnd w:id="21"/>
      <w:r w:rsidRPr="00036506">
        <w:rPr>
          <w:rFonts w:ascii="Times New Roman" w:hAnsi="Times New Roman"/>
        </w:rPr>
        <w:t>.</w:t>
      </w:r>
      <w:bookmarkEnd w:id="22"/>
    </w:p>
    <w:bookmarkEnd w:id="10"/>
    <w:p w14:paraId="6B13CD8E" w14:textId="0850360B" w:rsidR="000052EE" w:rsidRPr="00036506" w:rsidRDefault="000052EE" w:rsidP="00A00763">
      <w:pPr>
        <w:ind w:left="720"/>
        <w:rPr>
          <w:rFonts w:ascii="Arial" w:hAnsi="Arial" w:cs="Arial"/>
        </w:rPr>
      </w:pPr>
    </w:p>
    <w:p w14:paraId="083606FC" w14:textId="502DC6FE" w:rsidR="006A36DA" w:rsidRPr="00036506" w:rsidRDefault="004F111E" w:rsidP="00A00763">
      <w:pPr>
        <w:ind w:left="720"/>
        <w:rPr>
          <w:snapToGrid w:val="0"/>
        </w:rPr>
      </w:pPr>
      <w:r w:rsidRPr="00036506">
        <w:rPr>
          <w:snapToGrid w:val="0"/>
        </w:rPr>
        <w:lastRenderedPageBreak/>
        <w:t xml:space="preserve">Found PLMNs </w:t>
      </w:r>
      <w:bookmarkStart w:id="23" w:name="_Hlk108761580"/>
      <w:r w:rsidRPr="00036506">
        <w:rPr>
          <w:snapToGrid w:val="0"/>
        </w:rPr>
        <w:t xml:space="preserve">that </w:t>
      </w:r>
      <w:r w:rsidRPr="00036506">
        <w:rPr>
          <w:i/>
          <w:iCs/>
          <w:snapToGrid w:val="0"/>
        </w:rPr>
        <w:t xml:space="preserve">do not satisfy the </w:t>
      </w:r>
      <w:proofErr w:type="gramStart"/>
      <w:r w:rsidRPr="00036506">
        <w:rPr>
          <w:i/>
          <w:iCs/>
          <w:snapToGrid w:val="0"/>
        </w:rPr>
        <w:t>high quality</w:t>
      </w:r>
      <w:proofErr w:type="gramEnd"/>
      <w:r w:rsidRPr="00036506">
        <w:rPr>
          <w:i/>
          <w:iCs/>
          <w:snapToGrid w:val="0"/>
        </w:rPr>
        <w:t xml:space="preserve"> criterion</w:t>
      </w:r>
      <w:bookmarkEnd w:id="23"/>
      <w:r w:rsidRPr="00036506">
        <w:rPr>
          <w:snapToGrid w:val="0"/>
        </w:rPr>
        <w:t xml:space="preserve">, but for which the UE has been able to read the </w:t>
      </w:r>
      <w:r w:rsidRPr="00036506">
        <w:rPr>
          <w:snapToGrid w:val="0"/>
          <w:color w:val="FF0000"/>
        </w:rPr>
        <w:t>PLMN identities</w:t>
      </w:r>
      <w:r w:rsidRPr="00036506">
        <w:rPr>
          <w:snapToGrid w:val="0"/>
        </w:rPr>
        <w:t xml:space="preserve"> are reported to the NAS together </w:t>
      </w:r>
      <w:r w:rsidRPr="00036506">
        <w:rPr>
          <w:snapToGrid w:val="0"/>
          <w:color w:val="FF0000"/>
        </w:rPr>
        <w:t>with the RSRP value</w:t>
      </w:r>
      <w:r w:rsidRPr="00036506">
        <w:rPr>
          <w:snapToGrid w:val="0"/>
        </w:rPr>
        <w:t>. The quality measure reported by the UE to NAS shall be the same for each PLMN found in one cell.</w:t>
      </w:r>
    </w:p>
    <w:p w14:paraId="0737EEBF" w14:textId="205C9D6B" w:rsidR="004F111E" w:rsidRPr="00A00763" w:rsidRDefault="004F111E">
      <w:pPr>
        <w:rPr>
          <w:b/>
          <w:bCs/>
        </w:rPr>
      </w:pPr>
    </w:p>
    <w:p w14:paraId="1C0FD370" w14:textId="579A6E53" w:rsidR="004F111E" w:rsidRDefault="005B19D7">
      <w:r>
        <w:t>In short</w:t>
      </w:r>
      <w:r w:rsidR="00943A9D">
        <w:t>,</w:t>
      </w:r>
      <w:r>
        <w:t xml:space="preserve"> t</w:t>
      </w:r>
      <w:r w:rsidR="00A00763" w:rsidRPr="00A00763">
        <w:t xml:space="preserve">he NAS </w:t>
      </w:r>
      <w:r w:rsidR="00A00763">
        <w:t>obtains a report of the found PLMN(s)</w:t>
      </w:r>
      <w:r w:rsidR="0004362B">
        <w:t>,</w:t>
      </w:r>
    </w:p>
    <w:p w14:paraId="713BFC57" w14:textId="403F83E1" w:rsidR="00A00763" w:rsidRDefault="00A00763" w:rsidP="00A00763">
      <w:pPr>
        <w:pStyle w:val="Listenabsatz"/>
        <w:numPr>
          <w:ilvl w:val="0"/>
          <w:numId w:val="5"/>
        </w:numPr>
      </w:pPr>
      <w:r>
        <w:t xml:space="preserve">without </w:t>
      </w:r>
      <w:r w:rsidRPr="00A00763">
        <w:t>the RSRP value</w:t>
      </w:r>
      <w:r>
        <w:t xml:space="preserve">(s), </w:t>
      </w:r>
      <w:r w:rsidR="008B382F">
        <w:t>when</w:t>
      </w:r>
      <w:r>
        <w:t xml:space="preserve"> the found PLMN is considered as a high quality PLMN</w:t>
      </w:r>
      <w:r w:rsidR="0004362B">
        <w:t xml:space="preserve">, i.e., the </w:t>
      </w:r>
      <w:r w:rsidR="0004362B" w:rsidRPr="0004362B">
        <w:t xml:space="preserve">measured RSRP value </w:t>
      </w:r>
      <w:r w:rsidR="0004362B">
        <w:t>is</w:t>
      </w:r>
      <w:r w:rsidR="0004362B" w:rsidRPr="0004362B">
        <w:t xml:space="preserve"> greater than or equal to -110 dBm</w:t>
      </w:r>
      <w:r>
        <w:t>; or</w:t>
      </w:r>
    </w:p>
    <w:p w14:paraId="7F93EA21" w14:textId="1F6CE093" w:rsidR="00A00763" w:rsidRPr="00A00763" w:rsidRDefault="00A00763" w:rsidP="00A00763">
      <w:pPr>
        <w:pStyle w:val="Listenabsatz"/>
        <w:numPr>
          <w:ilvl w:val="0"/>
          <w:numId w:val="5"/>
        </w:numPr>
      </w:pPr>
      <w:r>
        <w:t xml:space="preserve">with the RSRP value(s) if it is </w:t>
      </w:r>
      <w:r w:rsidR="00272141">
        <w:t>lower</w:t>
      </w:r>
      <w:r>
        <w:t xml:space="preserve"> than -110</w:t>
      </w:r>
      <w:r w:rsidR="004F6ED6">
        <w:t xml:space="preserve"> </w:t>
      </w:r>
      <w:r>
        <w:t>d</w:t>
      </w:r>
      <w:r w:rsidR="00204758">
        <w:t>B</w:t>
      </w:r>
      <w:r>
        <w:t>m.</w:t>
      </w:r>
    </w:p>
    <w:p w14:paraId="4F22E071" w14:textId="77777777" w:rsidR="006B231C" w:rsidRDefault="006B231C"/>
    <w:p w14:paraId="46F8A39F" w14:textId="293B9C76" w:rsidR="00233426" w:rsidRDefault="005B19D7">
      <w:r>
        <w:t>Therefore</w:t>
      </w:r>
      <w:r w:rsidR="0013036E">
        <w:t xml:space="preserve">, as per </w:t>
      </w:r>
      <w:r w:rsidR="005D79E7">
        <w:t xml:space="preserve">the existing </w:t>
      </w:r>
      <w:r w:rsidR="0013036E">
        <w:t xml:space="preserve">TS36.304, the </w:t>
      </w:r>
      <w:r>
        <w:t>NAS</w:t>
      </w:r>
      <w:r w:rsidR="0013036E">
        <w:t xml:space="preserve"> will </w:t>
      </w:r>
      <w:r w:rsidR="00510FD4">
        <w:t>not</w:t>
      </w:r>
      <w:r w:rsidR="0013036E">
        <w:t xml:space="preserve"> </w:t>
      </w:r>
      <w:r>
        <w:t>obtain</w:t>
      </w:r>
      <w:r w:rsidR="0013036E">
        <w:t xml:space="preserve"> the corresponding </w:t>
      </w:r>
      <w:r w:rsidR="0013036E" w:rsidRPr="00A00763">
        <w:t>RSRP value</w:t>
      </w:r>
      <w:r w:rsidR="0013036E">
        <w:t xml:space="preserve">(s) of the found PLMN(s) </w:t>
      </w:r>
      <w:r w:rsidR="00510FD4">
        <w:t>which is</w:t>
      </w:r>
      <w:r w:rsidR="0013036E">
        <w:t xml:space="preserve"> </w:t>
      </w:r>
      <w:r w:rsidR="00510FD4">
        <w:t>high quality PLMN</w:t>
      </w:r>
      <w:r w:rsidR="00B771C7">
        <w:t>(s)</w:t>
      </w:r>
      <w:r w:rsidR="00510FD4">
        <w:t xml:space="preserve"> and has a</w:t>
      </w:r>
      <w:r w:rsidR="0013036E">
        <w:t xml:space="preserve"> RSRP value </w:t>
      </w:r>
      <w:r w:rsidR="0013036E" w:rsidRPr="0013036E">
        <w:t>greater than or equal to -110 dBm</w:t>
      </w:r>
      <w:r w:rsidR="0013036E">
        <w:t xml:space="preserve">. </w:t>
      </w:r>
      <w:r w:rsidR="00510FD4">
        <w:t xml:space="preserve">Consequently, comparing the RSRP value of the high quality PLMN’s </w:t>
      </w:r>
      <w:r w:rsidR="00510FD4" w:rsidRPr="0013036E">
        <w:t>access technology</w:t>
      </w:r>
      <w:r w:rsidR="00510FD4">
        <w:t xml:space="preserve"> with the configured </w:t>
      </w:r>
      <w:r w:rsidR="00510FD4" w:rsidRPr="0013036E">
        <w:t xml:space="preserve">signal threshold </w:t>
      </w:r>
      <w:r w:rsidR="00510FD4">
        <w:t>is impossible.</w:t>
      </w:r>
    </w:p>
    <w:p w14:paraId="6D3C1ECF" w14:textId="436888CA" w:rsidR="00721612" w:rsidRDefault="00721612">
      <w:pPr>
        <w:rPr>
          <w:rFonts w:ascii="Arial" w:hAnsi="Arial" w:cs="Arial"/>
          <w:b/>
          <w:bCs/>
        </w:rPr>
      </w:pPr>
    </w:p>
    <w:p w14:paraId="4671BCA1" w14:textId="0490BE45" w:rsidR="000052EE" w:rsidRPr="00FB4679" w:rsidRDefault="000052EE" w:rsidP="000052EE">
      <w:pPr>
        <w:rPr>
          <w:b/>
          <w:bCs/>
          <w:sz w:val="28"/>
          <w:szCs w:val="28"/>
          <w:lang w:val="en-US"/>
        </w:rPr>
      </w:pPr>
      <w:r>
        <w:rPr>
          <w:b/>
          <w:bCs/>
          <w:sz w:val="28"/>
          <w:szCs w:val="28"/>
          <w:lang w:val="en-US"/>
        </w:rPr>
        <w:t>3</w:t>
      </w:r>
      <w:r w:rsidRPr="00FB4679">
        <w:rPr>
          <w:b/>
          <w:bCs/>
          <w:sz w:val="28"/>
          <w:szCs w:val="28"/>
          <w:lang w:val="en-US"/>
        </w:rPr>
        <w:t xml:space="preserve">. </w:t>
      </w:r>
      <w:r>
        <w:rPr>
          <w:b/>
          <w:bCs/>
          <w:sz w:val="28"/>
          <w:szCs w:val="28"/>
          <w:lang w:val="en-US"/>
        </w:rPr>
        <w:t>Conclusion</w:t>
      </w:r>
    </w:p>
    <w:p w14:paraId="2D7040C6" w14:textId="222F5CED" w:rsidR="000052EE" w:rsidRDefault="000052EE">
      <w:pPr>
        <w:rPr>
          <w:rFonts w:ascii="Arial" w:hAnsi="Arial" w:cs="Arial"/>
          <w:b/>
          <w:bCs/>
        </w:rPr>
      </w:pPr>
    </w:p>
    <w:p w14:paraId="67380EED" w14:textId="093036F4" w:rsidR="00C93575" w:rsidRDefault="00424456">
      <w:pPr>
        <w:rPr>
          <w:lang w:val="en-US"/>
        </w:rPr>
      </w:pPr>
      <w:r>
        <w:t>For the high quality PLMN(s)</w:t>
      </w:r>
      <w:r w:rsidR="00C917A3">
        <w:t xml:space="preserve">, the AS does not </w:t>
      </w:r>
      <w:r>
        <w:t>report</w:t>
      </w:r>
      <w:r w:rsidR="00C917A3">
        <w:t xml:space="preserve"> the corresponding RSRP value(s)</w:t>
      </w:r>
      <w:r>
        <w:t xml:space="preserve"> to the NAS</w:t>
      </w:r>
      <w:r w:rsidR="00C917A3">
        <w:t>. Hence,</w:t>
      </w:r>
      <w:r>
        <w:t xml:space="preserve"> t</w:t>
      </w:r>
      <w:r w:rsidR="00272141">
        <w:t xml:space="preserve">he comparison of the RSRP value of the </w:t>
      </w:r>
      <w:r w:rsidR="00196394">
        <w:t xml:space="preserve">reported </w:t>
      </w:r>
      <w:r w:rsidR="002E06F7">
        <w:t xml:space="preserve">high quality </w:t>
      </w:r>
      <w:r w:rsidR="00272141" w:rsidRPr="0013036E">
        <w:t>PLMN’s access technology</w:t>
      </w:r>
      <w:r w:rsidR="00272141">
        <w:t xml:space="preserve"> </w:t>
      </w:r>
      <w:r w:rsidR="00F02D2A">
        <w:t>with</w:t>
      </w:r>
      <w:r w:rsidR="00272141">
        <w:t xml:space="preserve"> the </w:t>
      </w:r>
      <w:r w:rsidR="00272141" w:rsidRPr="0013036E">
        <w:t xml:space="preserve">signal threshold per access technology </w:t>
      </w:r>
      <w:r w:rsidR="00272141">
        <w:t>configured in</w:t>
      </w:r>
      <w:r w:rsidR="00272141" w:rsidRPr="0013036E">
        <w:t xml:space="preserve"> the USIM</w:t>
      </w:r>
      <w:r w:rsidR="00272141">
        <w:t xml:space="preserve"> </w:t>
      </w:r>
      <w:r w:rsidR="002A46F2">
        <w:t xml:space="preserve">is not </w:t>
      </w:r>
      <w:r w:rsidR="00196394">
        <w:t>viable</w:t>
      </w:r>
      <w:r w:rsidR="00272141">
        <w:t xml:space="preserve">. </w:t>
      </w:r>
      <w:r w:rsidR="00DC6C32">
        <w:t>On the contrary</w:t>
      </w:r>
      <w:r w:rsidR="00272141">
        <w:t xml:space="preserve">, </w:t>
      </w:r>
      <w:r w:rsidR="002E06F7">
        <w:t>such</w:t>
      </w:r>
      <w:r w:rsidR="00E96371">
        <w:t xml:space="preserve"> comparison </w:t>
      </w:r>
      <w:r w:rsidR="00C917A3">
        <w:t>can</w:t>
      </w:r>
      <w:r w:rsidR="004C7D66">
        <w:t xml:space="preserve"> be</w:t>
      </w:r>
      <w:r>
        <w:t xml:space="preserve"> </w:t>
      </w:r>
      <w:r w:rsidR="00E96371">
        <w:t>done by the NAS</w:t>
      </w:r>
      <w:r>
        <w:t xml:space="preserve"> for the </w:t>
      </w:r>
      <w:r w:rsidR="004C7D66">
        <w:t xml:space="preserve">found </w:t>
      </w:r>
      <w:r>
        <w:t>PLMN(s) with</w:t>
      </w:r>
      <w:r w:rsidR="00E96371">
        <w:t xml:space="preserve"> </w:t>
      </w:r>
      <w:r>
        <w:t>a</w:t>
      </w:r>
      <w:r w:rsidR="00E96371">
        <w:t xml:space="preserve"> corresponding RSRP value(s) </w:t>
      </w:r>
      <w:r w:rsidR="00267280">
        <w:t xml:space="preserve">reported </w:t>
      </w:r>
      <w:r w:rsidR="00E96371">
        <w:t>by the</w:t>
      </w:r>
      <w:r w:rsidR="00856511">
        <w:t xml:space="preserve"> AS</w:t>
      </w:r>
      <w:r w:rsidR="00272141">
        <w:t>.</w:t>
      </w:r>
      <w:r>
        <w:t xml:space="preserve"> </w:t>
      </w:r>
      <w:r w:rsidR="00EF7EAC">
        <w:t>Consequently</w:t>
      </w:r>
      <w:r w:rsidR="00B771C7">
        <w:t xml:space="preserve">, the service requirement </w:t>
      </w:r>
      <w:r w:rsidR="00EF7EAC">
        <w:t xml:space="preserve">of </w:t>
      </w:r>
      <w:r w:rsidR="00EF7EAC" w:rsidRPr="00EF7EAC">
        <w:t xml:space="preserve">Signal Level Enhanced PLMN Selection </w:t>
      </w:r>
      <w:r w:rsidR="00B771C7">
        <w:t xml:space="preserve">in </w:t>
      </w:r>
      <w:r w:rsidR="00B771C7">
        <w:rPr>
          <w:lang w:val="en-US"/>
        </w:rPr>
        <w:t xml:space="preserve">S1-213329 </w:t>
      </w:r>
      <w:r w:rsidR="00873793">
        <w:rPr>
          <w:lang w:val="en-US"/>
        </w:rPr>
        <w:t>is</w:t>
      </w:r>
      <w:r w:rsidR="00B771C7">
        <w:rPr>
          <w:lang w:val="en-US"/>
        </w:rPr>
        <w:t xml:space="preserve"> applicable to the target PLMN(s) that does not </w:t>
      </w:r>
      <w:r w:rsidR="00B771C7" w:rsidRPr="00B771C7">
        <w:rPr>
          <w:lang w:val="en-US"/>
        </w:rPr>
        <w:t xml:space="preserve">satisfy the high quality </w:t>
      </w:r>
      <w:r w:rsidR="00B771C7">
        <w:rPr>
          <w:lang w:val="en-US"/>
        </w:rPr>
        <w:t xml:space="preserve">PLMN </w:t>
      </w:r>
      <w:r w:rsidR="00B771C7" w:rsidRPr="00B771C7">
        <w:rPr>
          <w:lang w:val="en-US"/>
        </w:rPr>
        <w:t>criterion</w:t>
      </w:r>
      <w:r w:rsidR="00B771C7">
        <w:rPr>
          <w:lang w:val="en-US"/>
        </w:rPr>
        <w:t xml:space="preserve"> as per </w:t>
      </w:r>
      <w:r w:rsidR="002D7A06">
        <w:rPr>
          <w:lang w:val="en-US"/>
        </w:rPr>
        <w:t xml:space="preserve">the </w:t>
      </w:r>
      <w:r w:rsidR="00196394">
        <w:rPr>
          <w:lang w:val="en-US"/>
        </w:rPr>
        <w:t xml:space="preserve">current </w:t>
      </w:r>
      <w:r w:rsidR="00B771C7">
        <w:rPr>
          <w:lang w:val="en-US"/>
        </w:rPr>
        <w:t>TS36.304.</w:t>
      </w:r>
    </w:p>
    <w:p w14:paraId="55B308FA" w14:textId="506C33F0" w:rsidR="00782454" w:rsidRDefault="00782454">
      <w:pPr>
        <w:rPr>
          <w:lang w:val="en-US"/>
        </w:rPr>
      </w:pPr>
    </w:p>
    <w:p w14:paraId="5FFC076A" w14:textId="174A906A" w:rsidR="000774C6" w:rsidRPr="00FB4679" w:rsidRDefault="000774C6" w:rsidP="000774C6">
      <w:pPr>
        <w:rPr>
          <w:b/>
          <w:bCs/>
          <w:sz w:val="28"/>
          <w:szCs w:val="28"/>
          <w:lang w:val="en-US"/>
        </w:rPr>
      </w:pPr>
      <w:r>
        <w:rPr>
          <w:b/>
          <w:bCs/>
          <w:sz w:val="28"/>
          <w:szCs w:val="28"/>
          <w:lang w:val="en-US"/>
        </w:rPr>
        <w:t>4</w:t>
      </w:r>
      <w:r w:rsidRPr="00FB4679">
        <w:rPr>
          <w:b/>
          <w:bCs/>
          <w:sz w:val="28"/>
          <w:szCs w:val="28"/>
          <w:lang w:val="en-US"/>
        </w:rPr>
        <w:t xml:space="preserve">. </w:t>
      </w:r>
      <w:r>
        <w:rPr>
          <w:b/>
          <w:bCs/>
          <w:sz w:val="28"/>
          <w:szCs w:val="28"/>
          <w:lang w:val="en-US"/>
        </w:rPr>
        <w:t>Proposal</w:t>
      </w:r>
    </w:p>
    <w:p w14:paraId="62B55AFA" w14:textId="77777777" w:rsidR="000774C6" w:rsidRDefault="000774C6" w:rsidP="000774C6">
      <w:pPr>
        <w:rPr>
          <w:rFonts w:ascii="Arial" w:hAnsi="Arial" w:cs="Arial"/>
          <w:b/>
          <w:bCs/>
        </w:rPr>
      </w:pPr>
    </w:p>
    <w:p w14:paraId="5DE6D700" w14:textId="777DEAB5" w:rsidR="000774C6" w:rsidRPr="00FB4679" w:rsidRDefault="000774C6" w:rsidP="000774C6">
      <w:pPr>
        <w:rPr>
          <w:b/>
          <w:bCs/>
          <w:sz w:val="28"/>
          <w:szCs w:val="28"/>
          <w:lang w:val="en-US"/>
        </w:rPr>
      </w:pPr>
      <w:r>
        <w:t xml:space="preserve">It is proposed that the </w:t>
      </w:r>
      <w:r w:rsidR="00F80A44">
        <w:t>CT1 work on “</w:t>
      </w:r>
      <w:r w:rsidR="007D029A">
        <w:t>S</w:t>
      </w:r>
      <w:r w:rsidR="00F80A44" w:rsidRPr="00F80A44">
        <w:t>ignal Level Enhanced PLMN Selection</w:t>
      </w:r>
      <w:r w:rsidR="00F80A44">
        <w:t>”</w:t>
      </w:r>
      <w:r w:rsidR="00F80A44" w:rsidRPr="00F80A44">
        <w:t xml:space="preserve"> </w:t>
      </w:r>
      <w:r>
        <w:t xml:space="preserve">takes the </w:t>
      </w:r>
      <w:r w:rsidR="00196394">
        <w:t xml:space="preserve">above </w:t>
      </w:r>
      <w:r>
        <w:t>conclusion into account.</w:t>
      </w:r>
    </w:p>
    <w:p w14:paraId="62116536" w14:textId="77777777" w:rsidR="00782454" w:rsidRPr="000774C6" w:rsidRDefault="00782454">
      <w:pPr>
        <w:rPr>
          <w:lang w:val="en-US"/>
        </w:rPr>
      </w:pPr>
    </w:p>
    <w:sectPr w:rsidR="00782454" w:rsidRPr="000774C6">
      <w:headerReference w:type="even" r:id="rId9"/>
      <w:headerReference w:type="default" r:id="rId10"/>
      <w:footerReference w:type="even" r:id="rId11"/>
      <w:footerReference w:type="default" r:id="rId12"/>
      <w:headerReference w:type="first" r:id="rId13"/>
      <w:footerReference w:type="first" r:id="rId1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00F696" w14:textId="77777777" w:rsidR="0070024D" w:rsidRDefault="0070024D">
      <w:r>
        <w:separator/>
      </w:r>
    </w:p>
  </w:endnote>
  <w:endnote w:type="continuationSeparator" w:id="0">
    <w:p w14:paraId="4ABD98F0" w14:textId="77777777" w:rsidR="0070024D" w:rsidRDefault="00700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B7A7E" w14:textId="77777777" w:rsidR="00A56739" w:rsidRDefault="00A5673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CB363" w14:textId="602D0DF8" w:rsidR="00A56739" w:rsidRDefault="00A5673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EDBE4" w14:textId="5C87C8BE" w:rsidR="00A56739" w:rsidRDefault="00A5673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EFC78D" w14:textId="77777777" w:rsidR="0070024D" w:rsidRDefault="0070024D">
      <w:r>
        <w:separator/>
      </w:r>
    </w:p>
  </w:footnote>
  <w:footnote w:type="continuationSeparator" w:id="0">
    <w:p w14:paraId="5709BD39" w14:textId="77777777" w:rsidR="0070024D" w:rsidRDefault="00700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4993F" w14:textId="77777777" w:rsidR="00A56739" w:rsidRDefault="00A5673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E7E54" w14:textId="77777777" w:rsidR="00A56739" w:rsidRDefault="00A5673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A2C1C" w14:textId="77777777" w:rsidR="00A56739" w:rsidRDefault="00A5673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4C03B9"/>
    <w:multiLevelType w:val="hybridMultilevel"/>
    <w:tmpl w:val="E1227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EF069B8"/>
    <w:multiLevelType w:val="hybridMultilevel"/>
    <w:tmpl w:val="93EA04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2EE"/>
    <w:rsid w:val="0001570A"/>
    <w:rsid w:val="0002191A"/>
    <w:rsid w:val="00030CD4"/>
    <w:rsid w:val="00036506"/>
    <w:rsid w:val="0004362B"/>
    <w:rsid w:val="00046686"/>
    <w:rsid w:val="00046FDD"/>
    <w:rsid w:val="00050925"/>
    <w:rsid w:val="00054884"/>
    <w:rsid w:val="00057E1E"/>
    <w:rsid w:val="00072A7C"/>
    <w:rsid w:val="000774C6"/>
    <w:rsid w:val="000775E7"/>
    <w:rsid w:val="0007775C"/>
    <w:rsid w:val="00085124"/>
    <w:rsid w:val="00094F23"/>
    <w:rsid w:val="000967F4"/>
    <w:rsid w:val="000D6D78"/>
    <w:rsid w:val="000E0429"/>
    <w:rsid w:val="000F6E51"/>
    <w:rsid w:val="00102A24"/>
    <w:rsid w:val="00103FFE"/>
    <w:rsid w:val="0013036E"/>
    <w:rsid w:val="0013259C"/>
    <w:rsid w:val="00135831"/>
    <w:rsid w:val="001376A6"/>
    <w:rsid w:val="001424CD"/>
    <w:rsid w:val="0014413C"/>
    <w:rsid w:val="00163D28"/>
    <w:rsid w:val="00166A1B"/>
    <w:rsid w:val="00192B41"/>
    <w:rsid w:val="00196394"/>
    <w:rsid w:val="00197E4A"/>
    <w:rsid w:val="001A31EF"/>
    <w:rsid w:val="001A638F"/>
    <w:rsid w:val="001B01F1"/>
    <w:rsid w:val="001B2414"/>
    <w:rsid w:val="001B31C5"/>
    <w:rsid w:val="001B5421"/>
    <w:rsid w:val="001B650D"/>
    <w:rsid w:val="001D0B09"/>
    <w:rsid w:val="001E6729"/>
    <w:rsid w:val="00204758"/>
    <w:rsid w:val="002070CB"/>
    <w:rsid w:val="00233426"/>
    <w:rsid w:val="00233635"/>
    <w:rsid w:val="002336BF"/>
    <w:rsid w:val="00235F9B"/>
    <w:rsid w:val="00236BBA"/>
    <w:rsid w:val="00236D1F"/>
    <w:rsid w:val="002407FF"/>
    <w:rsid w:val="00250F58"/>
    <w:rsid w:val="002541D3"/>
    <w:rsid w:val="00256429"/>
    <w:rsid w:val="0026253E"/>
    <w:rsid w:val="00264FCD"/>
    <w:rsid w:val="00267280"/>
    <w:rsid w:val="00272141"/>
    <w:rsid w:val="00272D61"/>
    <w:rsid w:val="002919B7"/>
    <w:rsid w:val="00295D61"/>
    <w:rsid w:val="00295D77"/>
    <w:rsid w:val="002A46F2"/>
    <w:rsid w:val="002B074C"/>
    <w:rsid w:val="002B2FE7"/>
    <w:rsid w:val="002B34EA"/>
    <w:rsid w:val="002B5361"/>
    <w:rsid w:val="002C1BA4"/>
    <w:rsid w:val="002C47B8"/>
    <w:rsid w:val="002D7A06"/>
    <w:rsid w:val="002E06F7"/>
    <w:rsid w:val="002E397B"/>
    <w:rsid w:val="002E3AE2"/>
    <w:rsid w:val="002F7CCB"/>
    <w:rsid w:val="00310E70"/>
    <w:rsid w:val="00313F3E"/>
    <w:rsid w:val="00320536"/>
    <w:rsid w:val="00325E33"/>
    <w:rsid w:val="003275E6"/>
    <w:rsid w:val="00345BEE"/>
    <w:rsid w:val="00354553"/>
    <w:rsid w:val="00392C87"/>
    <w:rsid w:val="003A5FFA"/>
    <w:rsid w:val="003A67E1"/>
    <w:rsid w:val="003D4593"/>
    <w:rsid w:val="003E2C8B"/>
    <w:rsid w:val="003E710B"/>
    <w:rsid w:val="003F1C0E"/>
    <w:rsid w:val="004008D7"/>
    <w:rsid w:val="0040145D"/>
    <w:rsid w:val="00411339"/>
    <w:rsid w:val="00412EDA"/>
    <w:rsid w:val="004131BD"/>
    <w:rsid w:val="00415340"/>
    <w:rsid w:val="00416CEA"/>
    <w:rsid w:val="00421AFD"/>
    <w:rsid w:val="00424456"/>
    <w:rsid w:val="00432048"/>
    <w:rsid w:val="004439E2"/>
    <w:rsid w:val="00445F45"/>
    <w:rsid w:val="004518DB"/>
    <w:rsid w:val="004726C5"/>
    <w:rsid w:val="00477EBC"/>
    <w:rsid w:val="004808C5"/>
    <w:rsid w:val="004A0A73"/>
    <w:rsid w:val="004A661C"/>
    <w:rsid w:val="004C481F"/>
    <w:rsid w:val="004C4C9B"/>
    <w:rsid w:val="004C7D66"/>
    <w:rsid w:val="004D2FA0"/>
    <w:rsid w:val="004D6D84"/>
    <w:rsid w:val="004E1010"/>
    <w:rsid w:val="004F111E"/>
    <w:rsid w:val="004F6ED6"/>
    <w:rsid w:val="0050202A"/>
    <w:rsid w:val="00510FD4"/>
    <w:rsid w:val="0052032E"/>
    <w:rsid w:val="005220FF"/>
    <w:rsid w:val="0052751E"/>
    <w:rsid w:val="00527696"/>
    <w:rsid w:val="00544D8F"/>
    <w:rsid w:val="005467DB"/>
    <w:rsid w:val="00553BDE"/>
    <w:rsid w:val="00562495"/>
    <w:rsid w:val="005720D5"/>
    <w:rsid w:val="00577727"/>
    <w:rsid w:val="005777AF"/>
    <w:rsid w:val="00586562"/>
    <w:rsid w:val="00593DC4"/>
    <w:rsid w:val="0059529B"/>
    <w:rsid w:val="005A3249"/>
    <w:rsid w:val="005A6ABC"/>
    <w:rsid w:val="005B1577"/>
    <w:rsid w:val="005B19D7"/>
    <w:rsid w:val="005C0CC6"/>
    <w:rsid w:val="005C0FFC"/>
    <w:rsid w:val="005C3F71"/>
    <w:rsid w:val="005C7352"/>
    <w:rsid w:val="005D1F7E"/>
    <w:rsid w:val="005D2738"/>
    <w:rsid w:val="005D79E7"/>
    <w:rsid w:val="005E7235"/>
    <w:rsid w:val="005F041C"/>
    <w:rsid w:val="005F4B34"/>
    <w:rsid w:val="0060581A"/>
    <w:rsid w:val="00616E18"/>
    <w:rsid w:val="006232B2"/>
    <w:rsid w:val="00623AED"/>
    <w:rsid w:val="00632157"/>
    <w:rsid w:val="00633971"/>
    <w:rsid w:val="0064121E"/>
    <w:rsid w:val="00660354"/>
    <w:rsid w:val="00661A69"/>
    <w:rsid w:val="00663FE0"/>
    <w:rsid w:val="00665B9B"/>
    <w:rsid w:val="0069161B"/>
    <w:rsid w:val="006A36DA"/>
    <w:rsid w:val="006B231C"/>
    <w:rsid w:val="006D3D54"/>
    <w:rsid w:val="006E1A49"/>
    <w:rsid w:val="006F1B00"/>
    <w:rsid w:val="006F4B7A"/>
    <w:rsid w:val="006F7727"/>
    <w:rsid w:val="0070024D"/>
    <w:rsid w:val="00700A59"/>
    <w:rsid w:val="00710142"/>
    <w:rsid w:val="00712E81"/>
    <w:rsid w:val="00721612"/>
    <w:rsid w:val="00721804"/>
    <w:rsid w:val="00723919"/>
    <w:rsid w:val="007261D3"/>
    <w:rsid w:val="0074596C"/>
    <w:rsid w:val="00746B2C"/>
    <w:rsid w:val="00762474"/>
    <w:rsid w:val="007814A8"/>
    <w:rsid w:val="00781A62"/>
    <w:rsid w:val="00782454"/>
    <w:rsid w:val="00783C0E"/>
    <w:rsid w:val="007843FA"/>
    <w:rsid w:val="00787383"/>
    <w:rsid w:val="00791B51"/>
    <w:rsid w:val="00795AD1"/>
    <w:rsid w:val="007B5456"/>
    <w:rsid w:val="007B5F65"/>
    <w:rsid w:val="007D029A"/>
    <w:rsid w:val="007D3C7C"/>
    <w:rsid w:val="007E2E8B"/>
    <w:rsid w:val="007F6574"/>
    <w:rsid w:val="00850CD4"/>
    <w:rsid w:val="00854A49"/>
    <w:rsid w:val="00856511"/>
    <w:rsid w:val="00862D7B"/>
    <w:rsid w:val="00873793"/>
    <w:rsid w:val="008A06BE"/>
    <w:rsid w:val="008A56FD"/>
    <w:rsid w:val="008B382F"/>
    <w:rsid w:val="008D3DA6"/>
    <w:rsid w:val="008F7444"/>
    <w:rsid w:val="00905BA9"/>
    <w:rsid w:val="0091399A"/>
    <w:rsid w:val="00926791"/>
    <w:rsid w:val="009356A1"/>
    <w:rsid w:val="0093661C"/>
    <w:rsid w:val="00940736"/>
    <w:rsid w:val="00943A9D"/>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0763"/>
    <w:rsid w:val="00A03D2A"/>
    <w:rsid w:val="00A10ADB"/>
    <w:rsid w:val="00A11CEF"/>
    <w:rsid w:val="00A12C91"/>
    <w:rsid w:val="00A144AB"/>
    <w:rsid w:val="00A151A1"/>
    <w:rsid w:val="00A17F01"/>
    <w:rsid w:val="00A24557"/>
    <w:rsid w:val="00A248B2"/>
    <w:rsid w:val="00A27A64"/>
    <w:rsid w:val="00A37F80"/>
    <w:rsid w:val="00A46B3F"/>
    <w:rsid w:val="00A46F30"/>
    <w:rsid w:val="00A56739"/>
    <w:rsid w:val="00A61169"/>
    <w:rsid w:val="00A63024"/>
    <w:rsid w:val="00A66D43"/>
    <w:rsid w:val="00A82FCC"/>
    <w:rsid w:val="00A906A4"/>
    <w:rsid w:val="00AA574E"/>
    <w:rsid w:val="00AD324E"/>
    <w:rsid w:val="00AD5B51"/>
    <w:rsid w:val="00AD7B78"/>
    <w:rsid w:val="00AF4118"/>
    <w:rsid w:val="00B3526C"/>
    <w:rsid w:val="00B47534"/>
    <w:rsid w:val="00B5409D"/>
    <w:rsid w:val="00B771C7"/>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27A17"/>
    <w:rsid w:val="00C3782E"/>
    <w:rsid w:val="00C404D1"/>
    <w:rsid w:val="00C42176"/>
    <w:rsid w:val="00C478B9"/>
    <w:rsid w:val="00C52914"/>
    <w:rsid w:val="00C5567D"/>
    <w:rsid w:val="00C63F06"/>
    <w:rsid w:val="00C6590B"/>
    <w:rsid w:val="00C7131F"/>
    <w:rsid w:val="00C917A3"/>
    <w:rsid w:val="00C93575"/>
    <w:rsid w:val="00CA5DB0"/>
    <w:rsid w:val="00CC58ED"/>
    <w:rsid w:val="00CC7A69"/>
    <w:rsid w:val="00D02A1D"/>
    <w:rsid w:val="00D145EC"/>
    <w:rsid w:val="00D43C0B"/>
    <w:rsid w:val="00D44A74"/>
    <w:rsid w:val="00D57CD2"/>
    <w:rsid w:val="00D57E66"/>
    <w:rsid w:val="00D73350"/>
    <w:rsid w:val="00D82231"/>
    <w:rsid w:val="00D8756E"/>
    <w:rsid w:val="00D938DD"/>
    <w:rsid w:val="00D974EA"/>
    <w:rsid w:val="00DC0F52"/>
    <w:rsid w:val="00DC4726"/>
    <w:rsid w:val="00DC6C32"/>
    <w:rsid w:val="00DD40D2"/>
    <w:rsid w:val="00DE4B73"/>
    <w:rsid w:val="00DE5BBF"/>
    <w:rsid w:val="00E03A99"/>
    <w:rsid w:val="00E041CD"/>
    <w:rsid w:val="00E1463F"/>
    <w:rsid w:val="00E3403D"/>
    <w:rsid w:val="00E363A9"/>
    <w:rsid w:val="00E413E0"/>
    <w:rsid w:val="00E53AE3"/>
    <w:rsid w:val="00E5574A"/>
    <w:rsid w:val="00E6080D"/>
    <w:rsid w:val="00E610B9"/>
    <w:rsid w:val="00E64FB2"/>
    <w:rsid w:val="00E81E2C"/>
    <w:rsid w:val="00E96371"/>
    <w:rsid w:val="00EB5D2F"/>
    <w:rsid w:val="00EC10EC"/>
    <w:rsid w:val="00ED6080"/>
    <w:rsid w:val="00EE0176"/>
    <w:rsid w:val="00EF0942"/>
    <w:rsid w:val="00EF291F"/>
    <w:rsid w:val="00EF7EAC"/>
    <w:rsid w:val="00F0218C"/>
    <w:rsid w:val="00F02D2A"/>
    <w:rsid w:val="00F0393B"/>
    <w:rsid w:val="00F11893"/>
    <w:rsid w:val="00F1342A"/>
    <w:rsid w:val="00F22841"/>
    <w:rsid w:val="00F313DD"/>
    <w:rsid w:val="00F364AE"/>
    <w:rsid w:val="00F378BE"/>
    <w:rsid w:val="00F43120"/>
    <w:rsid w:val="00F747F2"/>
    <w:rsid w:val="00F763A4"/>
    <w:rsid w:val="00F80A44"/>
    <w:rsid w:val="00F81BA0"/>
    <w:rsid w:val="00F81CF2"/>
    <w:rsid w:val="00F87FD2"/>
    <w:rsid w:val="00F941B8"/>
    <w:rsid w:val="00FA5FA5"/>
    <w:rsid w:val="00FA79A7"/>
    <w:rsid w:val="00FB208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774C6"/>
    <w:rPr>
      <w:lang w:eastAsia="en-US"/>
    </w:rPr>
  </w:style>
  <w:style w:type="paragraph" w:styleId="berschrift1">
    <w:name w:val="heading 1"/>
    <w:basedOn w:val="Standard"/>
    <w:next w:val="Standard"/>
    <w:qFormat/>
    <w:pPr>
      <w:keepNext/>
      <w:spacing w:after="240"/>
      <w:ind w:left="1985" w:right="284" w:hanging="1985"/>
      <w:outlineLvl w:val="0"/>
    </w:pPr>
    <w:rPr>
      <w:rFonts w:ascii="Arial" w:hAnsi="Arial"/>
      <w:b/>
      <w:sz w:val="24"/>
    </w:rPr>
  </w:style>
  <w:style w:type="paragraph" w:styleId="berschrift2">
    <w:name w:val="heading 2"/>
    <w:basedOn w:val="Standard"/>
    <w:next w:val="Standard"/>
    <w:qFormat/>
    <w:pPr>
      <w:keepNext/>
      <w:ind w:right="284"/>
      <w:outlineLvl w:val="1"/>
    </w:pPr>
    <w:rPr>
      <w:rFonts w:ascii="Arial" w:hAnsi="Arial"/>
      <w:b/>
      <w:sz w:val="24"/>
    </w:rPr>
  </w:style>
  <w:style w:type="paragraph" w:styleId="berschrift3">
    <w:name w:val="heading 3"/>
    <w:basedOn w:val="Standard"/>
    <w:next w:val="Standard"/>
    <w:qFormat/>
    <w:pPr>
      <w:keepNext/>
      <w:outlineLvl w:val="2"/>
    </w:pPr>
    <w:rPr>
      <w:sz w:val="24"/>
    </w:rPr>
  </w:style>
  <w:style w:type="paragraph" w:styleId="berschrift4">
    <w:name w:val="heading 4"/>
    <w:basedOn w:val="Standard"/>
    <w:next w:val="Standard"/>
    <w:link w:val="berschrift4Zchn"/>
    <w:semiHidden/>
    <w:unhideWhenUsed/>
    <w:qFormat/>
    <w:rsid w:val="006A36DA"/>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qFormat/>
    <w:pPr>
      <w:keepNext/>
      <w:jc w:val="center"/>
      <w:outlineLvl w:val="4"/>
    </w:pPr>
    <w:rPr>
      <w:rFonts w:ascii="Arial" w:hAnsi="Arial"/>
      <w:b/>
      <w:sz w:val="24"/>
    </w:rPr>
  </w:style>
  <w:style w:type="paragraph" w:styleId="berschrift6">
    <w:name w:val="heading 6"/>
    <w:basedOn w:val="Standard"/>
    <w:next w:val="Standard"/>
    <w:qFormat/>
    <w:pPr>
      <w:keepNext/>
      <w:outlineLvl w:val="5"/>
    </w:pPr>
    <w:rPr>
      <w:rFonts w:ascii="Arial" w:hAnsi="Arial"/>
      <w:b/>
      <w:color w:val="C0C0C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153"/>
        <w:tab w:val="right" w:pos="8306"/>
      </w:tabs>
    </w:pPr>
  </w:style>
  <w:style w:type="paragraph" w:styleId="Fuzeile">
    <w:name w:val="footer"/>
    <w:basedOn w:val="Standard"/>
    <w:pPr>
      <w:tabs>
        <w:tab w:val="center" w:pos="4153"/>
        <w:tab w:val="right" w:pos="8306"/>
      </w:tabs>
    </w:p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link w:val="B1Char"/>
    <w:qFormat/>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Standard"/>
    <w:semiHidden/>
    <w:rsid w:val="00313F3E"/>
    <w:pPr>
      <w:keepLines/>
    </w:pPr>
  </w:style>
  <w:style w:type="character" w:customStyle="1" w:styleId="KopfzeileZchn">
    <w:name w:val="Kopfzeile Zchn"/>
    <w:link w:val="Kopfzeile"/>
    <w:rsid w:val="0001570A"/>
    <w:rPr>
      <w:lang w:eastAsia="en-US"/>
    </w:rPr>
  </w:style>
  <w:style w:type="character" w:customStyle="1" w:styleId="berschrift4Zchn">
    <w:name w:val="Überschrift 4 Zchn"/>
    <w:basedOn w:val="Absatz-Standardschriftart"/>
    <w:link w:val="berschrift4"/>
    <w:semiHidden/>
    <w:rsid w:val="006A36DA"/>
    <w:rPr>
      <w:rFonts w:asciiTheme="majorHAnsi" w:eastAsiaTheme="majorEastAsia" w:hAnsiTheme="majorHAnsi" w:cstheme="majorBidi"/>
      <w:i/>
      <w:iCs/>
      <w:color w:val="2F5496" w:themeColor="accent1" w:themeShade="BF"/>
      <w:lang w:eastAsia="en-US"/>
    </w:rPr>
  </w:style>
  <w:style w:type="character" w:customStyle="1" w:styleId="B1Char">
    <w:name w:val="B1 Char"/>
    <w:link w:val="B1"/>
    <w:qFormat/>
    <w:rsid w:val="004F111E"/>
    <w:rPr>
      <w:rFonts w:ascii="Arial" w:hAnsi="Arial"/>
      <w:lang w:eastAsia="en-US"/>
    </w:rPr>
  </w:style>
  <w:style w:type="paragraph" w:styleId="Listenabsatz">
    <w:name w:val="List Paragraph"/>
    <w:basedOn w:val="Standard"/>
    <w:uiPriority w:val="34"/>
    <w:qFormat/>
    <w:rsid w:val="00A007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WorkItem/WorkItemDetails.aspx?workitemId=920033"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692</Words>
  <Characters>4360</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Lu, Yang, Vodafone DE 7</cp:lastModifiedBy>
  <cp:revision>68</cp:revision>
  <cp:lastPrinted>2001-04-23T09:30:00Z</cp:lastPrinted>
  <dcterms:created xsi:type="dcterms:W3CDTF">2022-07-11T06:34:00Z</dcterms:created>
  <dcterms:modified xsi:type="dcterms:W3CDTF">2022-08-11T08:57:00Z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2022-07-11T11:42:27Z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723e8015-f66b-4c06-a3f3-0c1c40811d4c</vt:lpwstr>
  </property>
  <property fmtid="{D5CDD505-2E9C-101B-9397-08002B2CF9AE}" pid="8" name="MSIP_Label_17da11e7-ad83-4459-98c6-12a88e2eac78_ContentBits">
    <vt:lpwstr>0</vt:lpwstr>
  </property>
</Properties>
</file>