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59F6AC" w14:textId="26244355" w:rsidR="00D02A1D" w:rsidRDefault="00D02A1D" w:rsidP="00BC1D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A12C91">
        <w:rPr>
          <w:b/>
          <w:noProof/>
          <w:sz w:val="24"/>
        </w:rPr>
        <w:t>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C1DC8" w:rsidRPr="00BC1DC8">
        <w:rPr>
          <w:b/>
          <w:noProof/>
          <w:sz w:val="24"/>
        </w:rPr>
        <w:t>C1-224609</w:t>
      </w:r>
    </w:p>
    <w:p w14:paraId="7459127A" w14:textId="4E1C1AC6" w:rsidR="00D02A1D" w:rsidRDefault="00D02A1D" w:rsidP="00D02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12C9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A12C9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2C91">
        <w:rPr>
          <w:b/>
          <w:noProof/>
          <w:sz w:val="24"/>
        </w:rPr>
        <w:t>August</w:t>
      </w:r>
      <w:r w:rsidR="00103F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34DFC28" w:rsidR="00236D1F" w:rsidRDefault="00236D1F" w:rsidP="00340D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02E7F">
        <w:rPr>
          <w:rFonts w:ascii="Arial" w:hAnsi="Arial" w:cs="Arial"/>
          <w:b/>
          <w:bCs/>
        </w:rPr>
        <w:t>NTT DOCOMO</w:t>
      </w:r>
      <w:r w:rsidR="00340D3B">
        <w:rPr>
          <w:rFonts w:ascii="Arial" w:hAnsi="Arial" w:cs="Arial"/>
          <w:b/>
          <w:bCs/>
        </w:rPr>
        <w:t>, VODAFONE</w:t>
      </w:r>
    </w:p>
    <w:p w14:paraId="234CD7C4" w14:textId="0F01472B" w:rsidR="00236D1F" w:rsidRDefault="00236D1F" w:rsidP="00402E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02DE6">
        <w:rPr>
          <w:rFonts w:ascii="Arial" w:hAnsi="Arial" w:cs="Arial"/>
          <w:b/>
          <w:bCs/>
        </w:rPr>
        <w:t>Discussion paper on CP-</w:t>
      </w:r>
      <w:r w:rsidR="00402E7F">
        <w:rPr>
          <w:rFonts w:ascii="Arial" w:hAnsi="Arial" w:cs="Arial"/>
          <w:b/>
          <w:bCs/>
        </w:rPr>
        <w:t>SOR enhancement</w:t>
      </w:r>
      <w:r w:rsidR="00132019">
        <w:rPr>
          <w:rFonts w:ascii="Arial" w:hAnsi="Arial" w:cs="Arial"/>
          <w:b/>
          <w:bCs/>
        </w:rPr>
        <w:t xml:space="preserve"> </w:t>
      </w:r>
      <w:r w:rsidR="002A44BB">
        <w:rPr>
          <w:rFonts w:ascii="Arial" w:hAnsi="Arial" w:cs="Arial"/>
          <w:b/>
          <w:bCs/>
        </w:rPr>
        <w:t xml:space="preserve">in </w:t>
      </w:r>
      <w:r w:rsidR="00132019">
        <w:rPr>
          <w:rFonts w:ascii="Arial" w:hAnsi="Arial" w:cs="Arial"/>
          <w:b/>
          <w:bCs/>
        </w:rPr>
        <w:t>Rel18</w:t>
      </w:r>
      <w:r w:rsidR="00402E7F">
        <w:rPr>
          <w:rFonts w:ascii="Arial" w:hAnsi="Arial" w:cs="Arial"/>
          <w:b/>
          <w:bCs/>
        </w:rPr>
        <w:t xml:space="preserve"> - extension of the ACK</w:t>
      </w:r>
    </w:p>
    <w:p w14:paraId="5DDC4FAF" w14:textId="0A1F3F0A" w:rsidR="00402E7F" w:rsidRDefault="00402E7F" w:rsidP="00402E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 /Release:  5GProtoc 18 / Rel-18</w:t>
      </w:r>
    </w:p>
    <w:p w14:paraId="55FE3D7D" w14:textId="119F78DF" w:rsidR="00236D1F" w:rsidRDefault="00236D1F" w:rsidP="00BC1DC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C1DC8">
        <w:rPr>
          <w:rFonts w:ascii="Arial" w:hAnsi="Arial" w:cs="Arial"/>
          <w:b/>
          <w:bCs/>
        </w:rPr>
        <w:t>18.2.2.1</w:t>
      </w:r>
    </w:p>
    <w:p w14:paraId="1589C299" w14:textId="6CD61016" w:rsidR="00236D1F" w:rsidRDefault="00236D1F" w:rsidP="00402E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4E4D7F">
        <w:rPr>
          <w:rFonts w:ascii="Arial" w:hAnsi="Arial" w:cs="Arial"/>
          <w:b/>
          <w:bCs/>
        </w:rPr>
        <w:t xml:space="preserve"> a</w:t>
      </w:r>
      <w:r w:rsidR="00402E7F">
        <w:rPr>
          <w:rFonts w:ascii="Arial" w:hAnsi="Arial" w:cs="Arial"/>
          <w:b/>
          <w:bCs/>
        </w:rPr>
        <w:t>nd 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AC60427" w14:textId="77777777" w:rsidR="00BA0A3A" w:rsidRDefault="00BA0A3A">
      <w:pPr>
        <w:rPr>
          <w:rFonts w:ascii="Arial" w:hAnsi="Arial" w:cs="Arial"/>
          <w:b/>
          <w:bCs/>
        </w:rPr>
      </w:pPr>
    </w:p>
    <w:p w14:paraId="799A4360" w14:textId="153A45BA" w:rsidR="00BA0A3A" w:rsidRPr="00402E7F" w:rsidRDefault="00402E7F">
      <w:pPr>
        <w:rPr>
          <w:rFonts w:ascii="Arial" w:hAnsi="Arial" w:cs="Arial"/>
          <w:b/>
          <w:bCs/>
          <w:sz w:val="22"/>
          <w:szCs w:val="22"/>
        </w:rPr>
      </w:pPr>
      <w:r w:rsidRPr="00402E7F">
        <w:rPr>
          <w:rFonts w:ascii="Arial" w:hAnsi="Arial" w:cs="Arial"/>
          <w:b/>
          <w:bCs/>
          <w:sz w:val="22"/>
          <w:szCs w:val="22"/>
        </w:rPr>
        <w:t>Introduction</w:t>
      </w:r>
    </w:p>
    <w:p w14:paraId="001DE080" w14:textId="77777777" w:rsidR="00402E7F" w:rsidRPr="00402E7F" w:rsidRDefault="00402E7F">
      <w:pPr>
        <w:rPr>
          <w:rFonts w:ascii="Arial" w:hAnsi="Arial" w:cs="Arial"/>
        </w:rPr>
      </w:pPr>
    </w:p>
    <w:p w14:paraId="457ADDA9" w14:textId="45C9F10A" w:rsidR="00BA0A3A" w:rsidRPr="00402E7F" w:rsidRDefault="00402E7F" w:rsidP="00340D3B">
      <w:pPr>
        <w:rPr>
          <w:rFonts w:ascii="Arial" w:hAnsi="Arial" w:cs="Arial"/>
        </w:rPr>
      </w:pPr>
      <w:r w:rsidRPr="00402E7F">
        <w:rPr>
          <w:rFonts w:ascii="Arial" w:hAnsi="Arial" w:cs="Arial"/>
        </w:rPr>
        <w:t>Control Plane Steering of Roaming (CP-SOR) introduced in Rel-15</w:t>
      </w:r>
      <w:r w:rsidR="00340D3B">
        <w:rPr>
          <w:rFonts w:ascii="Arial" w:hAnsi="Arial" w:cs="Arial"/>
        </w:rPr>
        <w:t>,</w:t>
      </w:r>
      <w:r w:rsidRPr="00402E7F">
        <w:rPr>
          <w:rFonts w:ascii="Arial" w:hAnsi="Arial" w:cs="Arial"/>
        </w:rPr>
        <w:t xml:space="preserve"> was further enhanced in Re-16 and Rel-17. Other features than the traditional </w:t>
      </w:r>
      <w:r w:rsidR="00340D3B">
        <w:rPr>
          <w:rFonts w:ascii="Arial" w:hAnsi="Arial" w:cs="Arial"/>
        </w:rPr>
        <w:t xml:space="preserve">PLMN </w:t>
      </w:r>
      <w:r w:rsidRPr="00402E7F">
        <w:rPr>
          <w:rFonts w:ascii="Arial" w:hAnsi="Arial" w:cs="Arial"/>
        </w:rPr>
        <w:t xml:space="preserve">Steering of Roaming made use of this mechanism as for </w:t>
      </w:r>
      <w:r w:rsidR="00502DE6">
        <w:rPr>
          <w:rFonts w:ascii="Arial" w:hAnsi="Arial" w:cs="Arial"/>
        </w:rPr>
        <w:t xml:space="preserve">the </w:t>
      </w:r>
      <w:r w:rsidRPr="00402E7F">
        <w:rPr>
          <w:rFonts w:ascii="Arial" w:hAnsi="Arial" w:cs="Arial"/>
        </w:rPr>
        <w:t>Stand Alone Private Networks (SNPN).</w:t>
      </w:r>
    </w:p>
    <w:p w14:paraId="25F22BD1" w14:textId="3011412A" w:rsidR="00402E7F" w:rsidRDefault="00402E7F" w:rsidP="00402E7F">
      <w:pPr>
        <w:rPr>
          <w:rFonts w:ascii="Arial" w:hAnsi="Arial" w:cs="Arial"/>
        </w:rPr>
      </w:pPr>
      <w:r>
        <w:rPr>
          <w:rFonts w:ascii="Arial" w:hAnsi="Arial" w:cs="Arial"/>
        </w:rPr>
        <w:t>With the introduction of Rel-18 WIs, t</w:t>
      </w:r>
      <w:r w:rsidRPr="00402E7F">
        <w:rPr>
          <w:rFonts w:ascii="Arial" w:hAnsi="Arial" w:cs="Arial"/>
        </w:rPr>
        <w:t xml:space="preserve">here is </w:t>
      </w:r>
      <w:r w:rsidR="00340D3B">
        <w:rPr>
          <w:rFonts w:ascii="Arial" w:hAnsi="Arial" w:cs="Arial"/>
        </w:rPr>
        <w:t xml:space="preserve">a </w:t>
      </w:r>
      <w:r w:rsidRPr="00402E7F">
        <w:rPr>
          <w:rFonts w:ascii="Arial" w:hAnsi="Arial" w:cs="Arial"/>
        </w:rPr>
        <w:t xml:space="preserve">tendency to </w:t>
      </w:r>
      <w:r>
        <w:rPr>
          <w:rFonts w:ascii="Arial" w:hAnsi="Arial" w:cs="Arial"/>
        </w:rPr>
        <w:t>f</w:t>
      </w:r>
      <w:r w:rsidRPr="00402E7F">
        <w:rPr>
          <w:rFonts w:ascii="Arial" w:hAnsi="Arial" w:cs="Arial"/>
        </w:rPr>
        <w:t xml:space="preserve">urther </w:t>
      </w:r>
      <w:r w:rsidR="00340D3B">
        <w:rPr>
          <w:rFonts w:ascii="Arial" w:hAnsi="Arial" w:cs="Arial"/>
        </w:rPr>
        <w:t xml:space="preserve">use and </w:t>
      </w:r>
      <w:r w:rsidRPr="00402E7F">
        <w:rPr>
          <w:rFonts w:ascii="Arial" w:hAnsi="Arial" w:cs="Arial"/>
        </w:rPr>
        <w:t xml:space="preserve">enhance the feature and the mechanism behind it </w:t>
      </w:r>
      <w:r>
        <w:rPr>
          <w:rFonts w:ascii="Arial" w:hAnsi="Arial" w:cs="Arial"/>
        </w:rPr>
        <w:t xml:space="preserve">in Rel-18 </w:t>
      </w:r>
      <w:r w:rsidRPr="00402E7F">
        <w:rPr>
          <w:rFonts w:ascii="Arial" w:hAnsi="Arial" w:cs="Arial"/>
        </w:rPr>
        <w:t xml:space="preserve">to allow </w:t>
      </w:r>
      <w:r w:rsidR="00502DE6">
        <w:rPr>
          <w:rFonts w:ascii="Arial" w:hAnsi="Arial" w:cs="Arial"/>
        </w:rPr>
        <w:t xml:space="preserve">for </w:t>
      </w:r>
      <w:r w:rsidRPr="00402E7F">
        <w:rPr>
          <w:rFonts w:ascii="Arial" w:hAnsi="Arial" w:cs="Arial"/>
        </w:rPr>
        <w:t>more information to be securely exchanged between the HPLMN and the UE.</w:t>
      </w:r>
    </w:p>
    <w:p w14:paraId="657FC103" w14:textId="77777777" w:rsidR="00402E7F" w:rsidRDefault="00402E7F" w:rsidP="00402E7F">
      <w:pPr>
        <w:rPr>
          <w:rFonts w:ascii="Arial" w:hAnsi="Arial" w:cs="Arial"/>
        </w:rPr>
      </w:pPr>
    </w:p>
    <w:p w14:paraId="711C807B" w14:textId="0EB70C57" w:rsidR="00402E7F" w:rsidRDefault="00402E7F" w:rsidP="00402E7F">
      <w:pPr>
        <w:rPr>
          <w:rFonts w:ascii="Arial" w:hAnsi="Arial" w:cs="Arial"/>
        </w:rPr>
      </w:pPr>
      <w:r>
        <w:rPr>
          <w:rFonts w:ascii="Arial" w:hAnsi="Arial" w:cs="Arial"/>
        </w:rPr>
        <w:t>This discussion paper discusses the extension of the ACK for the CP-SOR and look into the benefits of such enhancements.</w:t>
      </w:r>
    </w:p>
    <w:p w14:paraId="2DEA4071" w14:textId="77777777" w:rsidR="00402E7F" w:rsidRDefault="00402E7F" w:rsidP="00402E7F">
      <w:pPr>
        <w:rPr>
          <w:rFonts w:ascii="Arial" w:hAnsi="Arial" w:cs="Arial"/>
        </w:rPr>
      </w:pPr>
    </w:p>
    <w:p w14:paraId="1F611E8E" w14:textId="77777777" w:rsidR="00402E7F" w:rsidRDefault="00402E7F" w:rsidP="00402E7F">
      <w:pPr>
        <w:rPr>
          <w:rFonts w:ascii="Arial" w:hAnsi="Arial" w:cs="Arial"/>
        </w:rPr>
      </w:pPr>
    </w:p>
    <w:p w14:paraId="6BDDE2DC" w14:textId="67BCFFF6" w:rsidR="00402E7F" w:rsidRPr="00402E7F" w:rsidRDefault="00402E7F" w:rsidP="00402E7F">
      <w:pPr>
        <w:rPr>
          <w:rFonts w:ascii="Arial" w:hAnsi="Arial" w:cs="Arial"/>
          <w:b/>
          <w:bCs/>
          <w:sz w:val="22"/>
          <w:szCs w:val="22"/>
        </w:rPr>
      </w:pPr>
      <w:r w:rsidRPr="00402E7F">
        <w:rPr>
          <w:rFonts w:ascii="Arial" w:hAnsi="Arial" w:cs="Arial"/>
          <w:b/>
          <w:bCs/>
          <w:sz w:val="22"/>
          <w:szCs w:val="22"/>
        </w:rPr>
        <w:t>Discussion:</w:t>
      </w:r>
    </w:p>
    <w:p w14:paraId="3A54F162" w14:textId="77777777" w:rsidR="00402E7F" w:rsidRDefault="00402E7F" w:rsidP="00402E7F">
      <w:pPr>
        <w:rPr>
          <w:rFonts w:ascii="Arial" w:hAnsi="Arial" w:cs="Arial"/>
        </w:rPr>
      </w:pPr>
    </w:p>
    <w:p w14:paraId="1BA78166" w14:textId="220089E2" w:rsidR="00402E7F" w:rsidRDefault="004E4D7F" w:rsidP="004E4D7F">
      <w:pPr>
        <w:rPr>
          <w:rFonts w:ascii="Arial" w:hAnsi="Arial" w:cs="Arial"/>
        </w:rPr>
      </w:pPr>
      <w:r>
        <w:rPr>
          <w:rFonts w:ascii="Arial" w:hAnsi="Arial" w:cs="Arial"/>
        </w:rPr>
        <w:t>Initially</w:t>
      </w:r>
      <w:r w:rsidR="00340D3B">
        <w:rPr>
          <w:rFonts w:ascii="Arial" w:hAnsi="Arial" w:cs="Arial"/>
        </w:rPr>
        <w:t xml:space="preserve"> the acknowledgement (ACK) </w:t>
      </w:r>
      <w:r>
        <w:rPr>
          <w:rFonts w:ascii="Arial" w:hAnsi="Arial" w:cs="Arial"/>
        </w:rPr>
        <w:t xml:space="preserve">introduced for CP-SOR, sent from the UE to the HPLMN, </w:t>
      </w:r>
      <w:r w:rsidR="00340D3B">
        <w:rPr>
          <w:rFonts w:ascii="Arial" w:hAnsi="Arial" w:cs="Arial"/>
        </w:rPr>
        <w:t xml:space="preserve">was </w:t>
      </w:r>
      <w:r>
        <w:rPr>
          <w:rFonts w:ascii="Arial" w:hAnsi="Arial" w:cs="Arial"/>
        </w:rPr>
        <w:t xml:space="preserve">mainly to allow the UE to inform the HPLMN about the reception of the SOR information in a secured manner. </w:t>
      </w:r>
    </w:p>
    <w:p w14:paraId="65FEBBD8" w14:textId="77777777" w:rsidR="004E4D7F" w:rsidRDefault="004E4D7F" w:rsidP="004E4D7F">
      <w:pPr>
        <w:rPr>
          <w:rFonts w:ascii="Arial" w:hAnsi="Arial" w:cs="Arial"/>
        </w:rPr>
      </w:pPr>
    </w:p>
    <w:p w14:paraId="6754A609" w14:textId="0DF3B656" w:rsidR="004E4D7F" w:rsidRDefault="004E4D7F" w:rsidP="00B23044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Then with the development of CP-SOR, indications </w:t>
      </w:r>
      <w:r w:rsidR="00502DE6">
        <w:rPr>
          <w:rFonts w:ascii="Arial" w:hAnsi="Arial" w:cs="Arial"/>
        </w:rPr>
        <w:t xml:space="preserve">are </w:t>
      </w:r>
      <w:r>
        <w:rPr>
          <w:rFonts w:ascii="Arial" w:hAnsi="Arial" w:cs="Arial"/>
        </w:rPr>
        <w:t>carried in the header of the ACK</w:t>
      </w:r>
      <w:r w:rsidR="00B23044">
        <w:rPr>
          <w:rFonts w:ascii="Arial" w:hAnsi="Arial" w:cs="Arial"/>
        </w:rPr>
        <w:t>, mainly to provide the UE capability in supporting the features related to CP-SOR and SNPN (see 3GPP TS 24.501 Clause 9.11.3.51):</w:t>
      </w:r>
    </w:p>
    <w:p w14:paraId="23381A3C" w14:textId="77777777" w:rsidR="00B23044" w:rsidRDefault="00B23044" w:rsidP="00B23044">
      <w:pPr>
        <w:rPr>
          <w:rFonts w:ascii="Arial" w:hAnsi="Arial" w:cs="Arial"/>
        </w:rPr>
      </w:pPr>
    </w:p>
    <w:p w14:paraId="58B46585" w14:textId="4FE00441" w:rsidR="00402E7F" w:rsidRDefault="00B23044" w:rsidP="00B23044">
      <w:pPr>
        <w:pStyle w:val="ListParagraph"/>
        <w:numPr>
          <w:ilvl w:val="0"/>
          <w:numId w:val="4"/>
        </w:numPr>
      </w:pPr>
      <w:r w:rsidRPr="00EE490B">
        <w:rPr>
          <w:noProof/>
        </w:rPr>
        <w:t>ME support of SOR-CMCI indicator</w:t>
      </w:r>
      <w:r w:rsidRPr="005F7EB0">
        <w:t xml:space="preserve"> </w:t>
      </w:r>
      <w:r>
        <w:t>(MSSI)</w:t>
      </w:r>
    </w:p>
    <w:p w14:paraId="4F13076A" w14:textId="28105DC1" w:rsidR="00B23044" w:rsidRPr="00B23044" w:rsidRDefault="00B23044" w:rsidP="00B23044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EE490B">
        <w:rPr>
          <w:noProof/>
        </w:rPr>
        <w:t>ME support of SOR-</w:t>
      </w:r>
      <w:r>
        <w:rPr>
          <w:noProof/>
        </w:rPr>
        <w:t>SNPN-SI</w:t>
      </w:r>
      <w:r w:rsidRPr="00EE490B">
        <w:rPr>
          <w:noProof/>
        </w:rPr>
        <w:t xml:space="preserve"> indicator</w:t>
      </w:r>
      <w:r w:rsidRPr="005F7EB0">
        <w:t xml:space="preserve"> </w:t>
      </w:r>
      <w:r>
        <w:t>(MSSNPNSI)</w:t>
      </w:r>
    </w:p>
    <w:p w14:paraId="3A532645" w14:textId="77777777" w:rsidR="00B23044" w:rsidRDefault="00B23044">
      <w:pPr>
        <w:rPr>
          <w:rFonts w:ascii="Arial" w:hAnsi="Arial" w:cs="Arial"/>
          <w:b/>
          <w:bCs/>
        </w:rPr>
      </w:pPr>
    </w:p>
    <w:p w14:paraId="4743336F" w14:textId="5526E103" w:rsidR="00B23044" w:rsidRDefault="00B23044">
      <w:pPr>
        <w:rPr>
          <w:rFonts w:ascii="Arial" w:hAnsi="Arial" w:cs="Arial"/>
        </w:rPr>
      </w:pPr>
      <w:r w:rsidRPr="00B23044">
        <w:rPr>
          <w:rFonts w:ascii="Arial" w:hAnsi="Arial" w:cs="Arial"/>
        </w:rPr>
        <w:t>However, it is beneficial for the operator to make more use of the ACK received from the UE</w:t>
      </w:r>
      <w:r>
        <w:rPr>
          <w:rFonts w:ascii="Arial" w:hAnsi="Arial" w:cs="Arial"/>
        </w:rPr>
        <w:t xml:space="preserve"> by enhancing and extending the ACK to carry new information</w:t>
      </w:r>
      <w:r w:rsidRPr="00B23044">
        <w:rPr>
          <w:rFonts w:ascii="Arial" w:hAnsi="Arial" w:cs="Arial"/>
        </w:rPr>
        <w:t>, example</w:t>
      </w:r>
      <w:r>
        <w:rPr>
          <w:rFonts w:ascii="Arial" w:hAnsi="Arial" w:cs="Arial"/>
        </w:rPr>
        <w:t>:</w:t>
      </w:r>
    </w:p>
    <w:p w14:paraId="4F9324E7" w14:textId="77777777" w:rsidR="00B23044" w:rsidRDefault="00B23044">
      <w:pPr>
        <w:rPr>
          <w:rFonts w:ascii="Arial" w:hAnsi="Arial" w:cs="Arial"/>
        </w:rPr>
      </w:pPr>
    </w:p>
    <w:p w14:paraId="19D11312" w14:textId="59A6AE59" w:rsidR="00B23044" w:rsidRPr="00B23044" w:rsidRDefault="00B23044" w:rsidP="00B23044">
      <w:pPr>
        <w:ind w:left="720"/>
        <w:rPr>
          <w:rFonts w:ascii="Arial" w:hAnsi="Arial" w:cs="Arial"/>
          <w:b/>
          <w:bCs/>
        </w:rPr>
      </w:pPr>
      <w:r w:rsidRPr="00B23044">
        <w:rPr>
          <w:rFonts w:ascii="Arial" w:hAnsi="Arial" w:cs="Arial"/>
          <w:b/>
          <w:bCs/>
        </w:rPr>
        <w:t>-  Why the UE has not moved to another PLMN</w:t>
      </w:r>
      <w:r w:rsidR="00502DE6">
        <w:rPr>
          <w:rFonts w:ascii="Arial" w:hAnsi="Arial" w:cs="Arial"/>
          <w:b/>
          <w:bCs/>
        </w:rPr>
        <w:t>/SNPN</w:t>
      </w:r>
      <w:r w:rsidRPr="00B23044">
        <w:rPr>
          <w:rFonts w:ascii="Arial" w:hAnsi="Arial" w:cs="Arial"/>
          <w:b/>
          <w:bCs/>
        </w:rPr>
        <w:t xml:space="preserve">? </w:t>
      </w:r>
    </w:p>
    <w:p w14:paraId="22F000EE" w14:textId="6A7B7382" w:rsidR="00B23044" w:rsidRDefault="00B23044" w:rsidP="00B2304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=&gt; D</w:t>
      </w:r>
      <w:r w:rsidRPr="00B23044">
        <w:rPr>
          <w:rFonts w:ascii="Arial" w:hAnsi="Arial" w:cs="Arial"/>
        </w:rPr>
        <w:t>ue to non-available higher priority PLMN</w:t>
      </w:r>
      <w:r w:rsidR="00502DE6">
        <w:rPr>
          <w:rFonts w:ascii="Arial" w:hAnsi="Arial" w:cs="Arial"/>
        </w:rPr>
        <w:t>/SNPN</w:t>
      </w:r>
      <w:r>
        <w:rPr>
          <w:rFonts w:ascii="Arial" w:hAnsi="Arial" w:cs="Arial"/>
        </w:rPr>
        <w:t xml:space="preserve"> in the current area where the UE is located.</w:t>
      </w:r>
    </w:p>
    <w:p w14:paraId="7C451F16" w14:textId="0A551EF7" w:rsidR="00B23044" w:rsidRDefault="00B23044" w:rsidP="00B2304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=&gt; UE is configured with Manual mode.</w:t>
      </w:r>
    </w:p>
    <w:p w14:paraId="312E6603" w14:textId="5EECC672" w:rsidR="008D450F" w:rsidRDefault="008D450F" w:rsidP="00B2304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=&gt; UE is having Emergency session.</w:t>
      </w:r>
    </w:p>
    <w:p w14:paraId="5C0C4CD7" w14:textId="02D6C8D9" w:rsidR="008D450F" w:rsidRDefault="008D450F" w:rsidP="00B2304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=&gt; UE has triggered SOR-CMCI.</w:t>
      </w:r>
    </w:p>
    <w:p w14:paraId="02C67B0B" w14:textId="330C6EA5" w:rsidR="00B23044" w:rsidRDefault="00B23044" w:rsidP="00B23044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=&gt; ..others..</w:t>
      </w:r>
    </w:p>
    <w:p w14:paraId="1D8415B3" w14:textId="77777777" w:rsidR="00B23044" w:rsidRDefault="00B23044">
      <w:pPr>
        <w:rPr>
          <w:rFonts w:ascii="Arial" w:hAnsi="Arial" w:cs="Arial"/>
        </w:rPr>
      </w:pPr>
    </w:p>
    <w:p w14:paraId="7E919BA1" w14:textId="77777777" w:rsidR="00B23044" w:rsidRDefault="00B23044">
      <w:pPr>
        <w:rPr>
          <w:rFonts w:ascii="Arial" w:hAnsi="Arial" w:cs="Arial"/>
        </w:rPr>
      </w:pPr>
    </w:p>
    <w:p w14:paraId="1A34AD65" w14:textId="361DFB2B" w:rsidR="00B23044" w:rsidRDefault="00B23044" w:rsidP="00340D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 to forget that Rel-18 new features, if using CP-SOR mechanism, may also </w:t>
      </w:r>
      <w:r w:rsidR="00340D3B">
        <w:rPr>
          <w:rFonts w:ascii="Arial" w:hAnsi="Arial" w:cs="Arial"/>
        </w:rPr>
        <w:t>benefit from</w:t>
      </w:r>
      <w:r>
        <w:rPr>
          <w:rFonts w:ascii="Arial" w:hAnsi="Arial" w:cs="Arial"/>
        </w:rPr>
        <w:t xml:space="preserve"> such protocol enhancement.</w:t>
      </w:r>
    </w:p>
    <w:p w14:paraId="71ECCB90" w14:textId="77777777" w:rsidR="00B23044" w:rsidRDefault="00B23044">
      <w:pPr>
        <w:rPr>
          <w:rFonts w:ascii="Arial" w:hAnsi="Arial" w:cs="Arial"/>
        </w:rPr>
      </w:pPr>
    </w:p>
    <w:p w14:paraId="6F412BFF" w14:textId="77777777" w:rsidR="00B23044" w:rsidRDefault="00B23044">
      <w:pPr>
        <w:rPr>
          <w:rFonts w:ascii="Arial" w:hAnsi="Arial" w:cs="Arial"/>
        </w:rPr>
      </w:pPr>
    </w:p>
    <w:p w14:paraId="3241C9C7" w14:textId="4EEE9239" w:rsidR="00B23044" w:rsidRDefault="00B23044">
      <w:pPr>
        <w:rPr>
          <w:rFonts w:ascii="Arial" w:hAnsi="Arial" w:cs="Arial"/>
        </w:rPr>
      </w:pPr>
      <w:r w:rsidRPr="00B23044">
        <w:rPr>
          <w:rFonts w:ascii="Arial" w:hAnsi="Arial" w:cs="Arial"/>
          <w:b/>
          <w:bCs/>
          <w:sz w:val="22"/>
          <w:szCs w:val="22"/>
        </w:rPr>
        <w:t>Conclusion:</w:t>
      </w:r>
    </w:p>
    <w:p w14:paraId="6C607875" w14:textId="77777777" w:rsidR="00B23044" w:rsidRDefault="00B23044">
      <w:pPr>
        <w:rPr>
          <w:rFonts w:ascii="Arial" w:hAnsi="Arial" w:cs="Arial"/>
          <w:b/>
          <w:bCs/>
        </w:rPr>
      </w:pPr>
    </w:p>
    <w:p w14:paraId="4BFA2414" w14:textId="3739681B" w:rsidR="00B23044" w:rsidRDefault="00B23044" w:rsidP="00340D3B">
      <w:pPr>
        <w:rPr>
          <w:rFonts w:ascii="Arial" w:hAnsi="Arial" w:cs="Arial"/>
        </w:rPr>
      </w:pPr>
      <w:r w:rsidRPr="00B23044">
        <w:rPr>
          <w:rFonts w:ascii="Arial" w:hAnsi="Arial" w:cs="Arial"/>
        </w:rPr>
        <w:t xml:space="preserve">CT1 is invited to discuss the protocol enhancement for CP-SOR ACK </w:t>
      </w:r>
      <w:bookmarkStart w:id="0" w:name="_GoBack"/>
      <w:bookmarkEnd w:id="0"/>
      <w:r>
        <w:rPr>
          <w:rFonts w:ascii="Arial" w:hAnsi="Arial" w:cs="Arial"/>
        </w:rPr>
        <w:t xml:space="preserve">by extending the </w:t>
      </w:r>
      <w:r w:rsidR="003F16C8">
        <w:rPr>
          <w:rFonts w:ascii="Arial" w:hAnsi="Arial" w:cs="Arial"/>
        </w:rPr>
        <w:t>IE</w:t>
      </w:r>
      <w:r>
        <w:rPr>
          <w:rFonts w:ascii="Arial" w:hAnsi="Arial" w:cs="Arial"/>
        </w:rPr>
        <w:t xml:space="preserve"> to carry more information. </w:t>
      </w:r>
    </w:p>
    <w:p w14:paraId="7D4A877A" w14:textId="77777777" w:rsidR="00B23044" w:rsidRDefault="00B23044" w:rsidP="00B23044">
      <w:pPr>
        <w:rPr>
          <w:rFonts w:ascii="Arial" w:hAnsi="Arial" w:cs="Arial"/>
        </w:rPr>
      </w:pPr>
    </w:p>
    <w:p w14:paraId="62DFE4B6" w14:textId="33B7B873" w:rsidR="00B23044" w:rsidRDefault="00B23044" w:rsidP="00B23044">
      <w:pPr>
        <w:rPr>
          <w:rFonts w:ascii="Arial" w:hAnsi="Arial" w:cs="Arial"/>
        </w:rPr>
      </w:pPr>
      <w:r>
        <w:rPr>
          <w:rFonts w:ascii="Arial" w:hAnsi="Arial" w:cs="Arial"/>
        </w:rPr>
        <w:t>CT1 to agree to have this protocol enhancement as part of 5GProtoc18.</w:t>
      </w:r>
    </w:p>
    <w:p w14:paraId="3DC9CE4E" w14:textId="77777777" w:rsidR="00B23044" w:rsidRDefault="00B23044" w:rsidP="00B23044">
      <w:pPr>
        <w:rPr>
          <w:rFonts w:ascii="Arial" w:hAnsi="Arial" w:cs="Arial"/>
        </w:rPr>
      </w:pPr>
    </w:p>
    <w:p w14:paraId="01FC5251" w14:textId="77777777" w:rsidR="00B23044" w:rsidRDefault="00B23044" w:rsidP="00B23044">
      <w:pPr>
        <w:rPr>
          <w:rFonts w:ascii="Arial" w:hAnsi="Arial" w:cs="Arial"/>
        </w:rPr>
      </w:pPr>
    </w:p>
    <w:p w14:paraId="29ADC370" w14:textId="77777777" w:rsidR="00B23044" w:rsidRDefault="00B23044" w:rsidP="00B23044">
      <w:pPr>
        <w:rPr>
          <w:rFonts w:ascii="Arial" w:hAnsi="Arial" w:cs="Arial"/>
        </w:rPr>
      </w:pPr>
    </w:p>
    <w:p w14:paraId="0A2F65F9" w14:textId="77777777" w:rsidR="00B23044" w:rsidRDefault="00B23044" w:rsidP="00B23044">
      <w:pPr>
        <w:rPr>
          <w:rFonts w:ascii="Arial" w:hAnsi="Arial" w:cs="Arial"/>
        </w:rPr>
      </w:pPr>
    </w:p>
    <w:p w14:paraId="2A2BE4A0" w14:textId="77777777" w:rsidR="00B23044" w:rsidRDefault="00B23044" w:rsidP="00B23044">
      <w:pPr>
        <w:rPr>
          <w:rFonts w:ascii="Arial" w:hAnsi="Arial" w:cs="Arial"/>
        </w:rPr>
      </w:pPr>
    </w:p>
    <w:p w14:paraId="5E8EAC7C" w14:textId="7A6D6692" w:rsidR="00BA0A3A" w:rsidRPr="00B23044" w:rsidRDefault="00B23044">
      <w:pPr>
        <w:rPr>
          <w:rFonts w:ascii="Arial" w:hAnsi="Arial" w:cs="Arial"/>
          <w:b/>
          <w:bCs/>
          <w:sz w:val="22"/>
          <w:szCs w:val="22"/>
        </w:rPr>
      </w:pPr>
      <w:r w:rsidRPr="00B23044">
        <w:rPr>
          <w:rFonts w:ascii="Arial" w:hAnsi="Arial" w:cs="Arial"/>
          <w:b/>
          <w:bCs/>
          <w:sz w:val="22"/>
          <w:szCs w:val="22"/>
        </w:rPr>
        <w:t>Annex</w:t>
      </w:r>
      <w:r w:rsidR="002A44BB">
        <w:rPr>
          <w:rFonts w:ascii="Arial" w:hAnsi="Arial" w:cs="Arial"/>
          <w:b/>
          <w:bCs/>
          <w:sz w:val="22"/>
          <w:szCs w:val="22"/>
        </w:rPr>
        <w:t xml:space="preserve"> (for information)</w:t>
      </w:r>
      <w:r w:rsidRPr="00B23044">
        <w:rPr>
          <w:rFonts w:ascii="Arial" w:hAnsi="Arial" w:cs="Arial"/>
          <w:b/>
          <w:bCs/>
          <w:sz w:val="22"/>
          <w:szCs w:val="22"/>
        </w:rPr>
        <w:t>:</w:t>
      </w:r>
    </w:p>
    <w:p w14:paraId="5767C378" w14:textId="77777777" w:rsidR="00B23044" w:rsidRDefault="00B23044">
      <w:pPr>
        <w:rPr>
          <w:rFonts w:ascii="Arial" w:hAnsi="Arial" w:cs="Arial"/>
          <w:b/>
          <w:bCs/>
        </w:rPr>
      </w:pPr>
    </w:p>
    <w:p w14:paraId="41834E51" w14:textId="00B59117" w:rsidR="00B23044" w:rsidRDefault="00B23044" w:rsidP="00B23044">
      <w:pPr>
        <w:rPr>
          <w:rFonts w:ascii="Arial" w:hAnsi="Arial" w:cs="Arial"/>
        </w:rPr>
      </w:pPr>
      <w:r w:rsidRPr="00B23044">
        <w:rPr>
          <w:rFonts w:ascii="Arial" w:hAnsi="Arial" w:cs="Arial"/>
        </w:rPr>
        <w:t>Extract from 24.501 v17.7.1 – The ACK message IE and its SOR header:</w:t>
      </w:r>
    </w:p>
    <w:p w14:paraId="3020B76E" w14:textId="77777777" w:rsidR="00B23044" w:rsidRPr="00B23044" w:rsidRDefault="00B23044" w:rsidP="00B23044">
      <w:pPr>
        <w:rPr>
          <w:rFonts w:ascii="Arial" w:hAnsi="Arial" w:cs="Arial"/>
        </w:rPr>
      </w:pPr>
    </w:p>
    <w:p w14:paraId="31DA818D" w14:textId="77777777" w:rsidR="00B23044" w:rsidRDefault="00B23044" w:rsidP="00B23044">
      <w:pPr>
        <w:rPr>
          <w:rFonts w:ascii="Arial" w:hAnsi="Arial" w:cs="Arial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BA0A3A" w:rsidRPr="00AB7314" w14:paraId="47A16639" w14:textId="77777777" w:rsidTr="00187CBB"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6A6FB60" w14:textId="77777777" w:rsidR="00BA0A3A" w:rsidRPr="00AB7314" w:rsidRDefault="00BA0A3A" w:rsidP="00187CBB">
            <w:pPr>
              <w:pStyle w:val="TAC"/>
            </w:pPr>
            <w:r w:rsidRPr="00AB7314">
              <w:t>8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4F0638D6" w14:textId="77777777" w:rsidR="00BA0A3A" w:rsidRPr="00AB7314" w:rsidRDefault="00BA0A3A" w:rsidP="00187CBB">
            <w:pPr>
              <w:pStyle w:val="TAC"/>
            </w:pPr>
            <w:r w:rsidRPr="00AB7314">
              <w:t>7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3CBF54F7" w14:textId="77777777" w:rsidR="00BA0A3A" w:rsidRPr="00AB7314" w:rsidRDefault="00BA0A3A" w:rsidP="00187CBB">
            <w:pPr>
              <w:pStyle w:val="TAC"/>
            </w:pPr>
            <w:r w:rsidRPr="00AB7314">
              <w:t>6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32B5ECD" w14:textId="77777777" w:rsidR="00BA0A3A" w:rsidRPr="00AB7314" w:rsidRDefault="00BA0A3A" w:rsidP="00187CBB">
            <w:pPr>
              <w:pStyle w:val="TAC"/>
            </w:pPr>
            <w:r w:rsidRPr="00AB7314">
              <w:t>5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01E09480" w14:textId="77777777" w:rsidR="00BA0A3A" w:rsidRPr="00AB7314" w:rsidRDefault="00BA0A3A" w:rsidP="00187CBB">
            <w:pPr>
              <w:pStyle w:val="TAC"/>
            </w:pPr>
            <w:r w:rsidRPr="00AB7314">
              <w:t>4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1FADA48E" w14:textId="77777777" w:rsidR="00BA0A3A" w:rsidRPr="00AB7314" w:rsidRDefault="00BA0A3A" w:rsidP="00187CBB">
            <w:pPr>
              <w:pStyle w:val="TAC"/>
            </w:pPr>
            <w:r w:rsidRPr="00AB7314">
              <w:t>3</w:t>
            </w:r>
          </w:p>
        </w:tc>
        <w:tc>
          <w:tcPr>
            <w:tcW w:w="721" w:type="dxa"/>
            <w:tcBorders>
              <w:top w:val="nil"/>
              <w:left w:val="nil"/>
              <w:right w:val="nil"/>
            </w:tcBorders>
          </w:tcPr>
          <w:p w14:paraId="638E9BF3" w14:textId="77777777" w:rsidR="00BA0A3A" w:rsidRPr="00AB7314" w:rsidRDefault="00BA0A3A" w:rsidP="00187CBB">
            <w:pPr>
              <w:pStyle w:val="TAC"/>
            </w:pPr>
            <w:r w:rsidRPr="00AB7314">
              <w:t>2</w:t>
            </w:r>
          </w:p>
        </w:tc>
        <w:tc>
          <w:tcPr>
            <w:tcW w:w="722" w:type="dxa"/>
            <w:tcBorders>
              <w:top w:val="nil"/>
              <w:left w:val="nil"/>
              <w:right w:val="nil"/>
            </w:tcBorders>
          </w:tcPr>
          <w:p w14:paraId="7101AB3E" w14:textId="77777777" w:rsidR="00BA0A3A" w:rsidRPr="00AB7314" w:rsidRDefault="00BA0A3A" w:rsidP="00187CBB">
            <w:pPr>
              <w:pStyle w:val="TAC"/>
            </w:pPr>
            <w:r w:rsidRPr="00AB7314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8134DED" w14:textId="77777777" w:rsidR="00BA0A3A" w:rsidRPr="00AB7314" w:rsidRDefault="00BA0A3A" w:rsidP="00187CBB">
            <w:pPr>
              <w:pStyle w:val="TAL"/>
            </w:pPr>
          </w:p>
        </w:tc>
      </w:tr>
      <w:tr w:rsidR="00BA0A3A" w:rsidRPr="00AB7314" w14:paraId="50DF57A7" w14:textId="77777777" w:rsidTr="00187CB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5DB6C7B" w14:textId="77777777" w:rsidR="00BA0A3A" w:rsidRPr="00AB7314" w:rsidRDefault="00BA0A3A" w:rsidP="00187CBB">
            <w:pPr>
              <w:pStyle w:val="TAC"/>
            </w:pPr>
            <w:r w:rsidRPr="00AB7314">
              <w:t>SOR transparent container IEI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DDD6102" w14:textId="77777777" w:rsidR="00BA0A3A" w:rsidRPr="00AB7314" w:rsidRDefault="00BA0A3A" w:rsidP="00187CBB">
            <w:pPr>
              <w:pStyle w:val="TAL"/>
            </w:pPr>
            <w:r w:rsidRPr="00AB7314">
              <w:t>octet 1</w:t>
            </w:r>
          </w:p>
        </w:tc>
      </w:tr>
      <w:tr w:rsidR="00BA0A3A" w:rsidRPr="00AB7314" w14:paraId="3C7E2B68" w14:textId="77777777" w:rsidTr="00187CB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33277EA" w14:textId="77777777" w:rsidR="00BA0A3A" w:rsidRPr="00AB7314" w:rsidRDefault="00BA0A3A" w:rsidP="00187CBB">
            <w:pPr>
              <w:pStyle w:val="TAC"/>
            </w:pPr>
            <w:r w:rsidRPr="00AB7314">
              <w:t>Length of SOR transparent container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22F021B" w14:textId="77777777" w:rsidR="00BA0A3A" w:rsidRPr="00AB7314" w:rsidRDefault="00BA0A3A" w:rsidP="00187CBB">
            <w:pPr>
              <w:pStyle w:val="TAL"/>
            </w:pPr>
            <w:r w:rsidRPr="00AB7314">
              <w:t>octet 2</w:t>
            </w:r>
          </w:p>
          <w:p w14:paraId="4070A531" w14:textId="77777777" w:rsidR="00BA0A3A" w:rsidRPr="00AB7314" w:rsidRDefault="00BA0A3A" w:rsidP="00187CBB">
            <w:pPr>
              <w:pStyle w:val="TAL"/>
            </w:pPr>
            <w:r w:rsidRPr="00AB7314">
              <w:t>octet 3</w:t>
            </w:r>
          </w:p>
        </w:tc>
      </w:tr>
      <w:tr w:rsidR="00BA0A3A" w:rsidRPr="00AB7314" w14:paraId="4EC0B087" w14:textId="77777777" w:rsidTr="00187CB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F54101E" w14:textId="77777777" w:rsidR="00BA0A3A" w:rsidRPr="00AB7314" w:rsidRDefault="00BA0A3A" w:rsidP="00187CBB">
            <w:pPr>
              <w:pStyle w:val="TAC"/>
            </w:pPr>
            <w:r w:rsidRPr="00AB7314">
              <w:t>SOR header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6FB38D8" w14:textId="77777777" w:rsidR="00BA0A3A" w:rsidRPr="00AB7314" w:rsidRDefault="00BA0A3A" w:rsidP="00187CBB">
            <w:pPr>
              <w:pStyle w:val="TAL"/>
            </w:pPr>
            <w:r w:rsidRPr="00AB7314">
              <w:t>octet 4</w:t>
            </w:r>
          </w:p>
        </w:tc>
      </w:tr>
      <w:tr w:rsidR="00BA0A3A" w:rsidRPr="00AB7314" w14:paraId="7FF97C54" w14:textId="77777777" w:rsidTr="00187CBB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14100C3" w14:textId="77777777" w:rsidR="00BA0A3A" w:rsidRPr="00AB7314" w:rsidRDefault="00BA0A3A" w:rsidP="00187CBB">
            <w:pPr>
              <w:pStyle w:val="TAC"/>
            </w:pPr>
            <w:r w:rsidRPr="00AB7314">
              <w:t>SOR-MAC-I</w:t>
            </w:r>
            <w:r w:rsidRPr="00AB7314">
              <w:rPr>
                <w:vertAlign w:val="subscript"/>
              </w:rPr>
              <w:t>UE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5C70AE3" w14:textId="77777777" w:rsidR="00BA0A3A" w:rsidRPr="00AB7314" w:rsidRDefault="00BA0A3A" w:rsidP="00187CBB">
            <w:pPr>
              <w:pStyle w:val="TAL"/>
            </w:pPr>
            <w:r w:rsidRPr="00AB7314">
              <w:t>octet 5 - 20</w:t>
            </w:r>
          </w:p>
        </w:tc>
      </w:tr>
    </w:tbl>
    <w:p w14:paraId="2BEB1EB6" w14:textId="77777777" w:rsidR="00BA0A3A" w:rsidRPr="00AB7314" w:rsidRDefault="00BA0A3A" w:rsidP="00BA0A3A">
      <w:pPr>
        <w:pStyle w:val="TF"/>
      </w:pPr>
      <w:r w:rsidRPr="00AB7314">
        <w:t>Figure 9.11.3.51.4: SOR transparent container information element for SOR data type with value "1"</w:t>
      </w:r>
    </w:p>
    <w:p w14:paraId="227BE904" w14:textId="77777777" w:rsidR="00BA0A3A" w:rsidRDefault="00BA0A3A">
      <w:pPr>
        <w:rPr>
          <w:rFonts w:ascii="Arial" w:hAnsi="Arial" w:cs="Arial"/>
          <w:b/>
          <w:bCs/>
        </w:rPr>
      </w:pPr>
    </w:p>
    <w:p w14:paraId="4E265B56" w14:textId="77777777" w:rsidR="00BA0A3A" w:rsidRDefault="00BA0A3A">
      <w:pPr>
        <w:rPr>
          <w:rFonts w:ascii="Arial" w:hAnsi="Arial" w:cs="Arial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12"/>
        <w:gridCol w:w="618"/>
        <w:gridCol w:w="900"/>
        <w:gridCol w:w="655"/>
        <w:gridCol w:w="1137"/>
      </w:tblGrid>
      <w:tr w:rsidR="00BA0A3A" w:rsidRPr="00AB7314" w14:paraId="4CAC55A3" w14:textId="77777777" w:rsidTr="00187CBB">
        <w:trPr>
          <w:cantSplit/>
          <w:trHeight w:val="104"/>
          <w:jc w:val="center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A72915" w14:textId="77777777" w:rsidR="00BA0A3A" w:rsidRPr="00AB7314" w:rsidRDefault="00BA0A3A" w:rsidP="00187CBB">
            <w:pPr>
              <w:pStyle w:val="TAC"/>
            </w:pPr>
            <w:r w:rsidRPr="00AB7314"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FF7BA" w14:textId="77777777" w:rsidR="00BA0A3A" w:rsidRPr="00AB7314" w:rsidRDefault="00BA0A3A" w:rsidP="00187CBB">
            <w:pPr>
              <w:pStyle w:val="TAC"/>
            </w:pPr>
            <w:r w:rsidRPr="00AB7314"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F6007" w14:textId="77777777" w:rsidR="00BA0A3A" w:rsidRPr="00AB7314" w:rsidRDefault="00BA0A3A" w:rsidP="00187CBB">
            <w:pPr>
              <w:pStyle w:val="TAC"/>
            </w:pPr>
            <w:r w:rsidRPr="00AB7314"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3D4FF" w14:textId="77777777" w:rsidR="00BA0A3A" w:rsidRPr="00AB7314" w:rsidRDefault="00BA0A3A" w:rsidP="00187CBB">
            <w:pPr>
              <w:pStyle w:val="TAC"/>
            </w:pPr>
            <w:r w:rsidRPr="00AB7314">
              <w:t>5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EF635" w14:textId="77777777" w:rsidR="00BA0A3A" w:rsidRPr="00AB7314" w:rsidRDefault="00BA0A3A" w:rsidP="00187CBB">
            <w:pPr>
              <w:pStyle w:val="TAC"/>
            </w:pPr>
            <w:r w:rsidRPr="00AB7314">
              <w:t>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8123D" w14:textId="77777777" w:rsidR="00BA0A3A" w:rsidRPr="00AB7314" w:rsidRDefault="00BA0A3A" w:rsidP="00187CBB">
            <w:pPr>
              <w:pStyle w:val="TAC"/>
            </w:pPr>
            <w:r w:rsidRPr="00AB7314"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096D6" w14:textId="77777777" w:rsidR="00BA0A3A" w:rsidRPr="00AB7314" w:rsidRDefault="00BA0A3A" w:rsidP="00187CBB">
            <w:pPr>
              <w:pStyle w:val="TAC"/>
            </w:pPr>
            <w:r w:rsidRPr="00AB7314">
              <w:t>2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76025" w14:textId="77777777" w:rsidR="00BA0A3A" w:rsidRPr="00AB7314" w:rsidRDefault="00BA0A3A" w:rsidP="00187CBB">
            <w:pPr>
              <w:pStyle w:val="TAC"/>
            </w:pPr>
            <w:r w:rsidRPr="00AB7314"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AD01B18" w14:textId="77777777" w:rsidR="00BA0A3A" w:rsidRPr="00AB7314" w:rsidRDefault="00BA0A3A" w:rsidP="00187CBB">
            <w:pPr>
              <w:pStyle w:val="TAL"/>
            </w:pPr>
          </w:p>
        </w:tc>
      </w:tr>
      <w:tr w:rsidR="00BA0A3A" w:rsidRPr="00AB7314" w14:paraId="5E47B1B6" w14:textId="77777777" w:rsidTr="00187CBB">
        <w:trPr>
          <w:cantSplit/>
          <w:trHeight w:val="104"/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3A0A" w14:textId="77777777" w:rsidR="00BA0A3A" w:rsidRPr="00AB7314" w:rsidRDefault="00BA0A3A" w:rsidP="00187CBB">
            <w:pPr>
              <w:pStyle w:val="TAC"/>
            </w:pPr>
            <w:r w:rsidRPr="00AB7314">
              <w:t>0</w:t>
            </w:r>
          </w:p>
          <w:p w14:paraId="5BE553B8" w14:textId="77777777" w:rsidR="00BA0A3A" w:rsidRPr="00AB7314" w:rsidRDefault="00BA0A3A" w:rsidP="00187CB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9BA1" w14:textId="77777777" w:rsidR="00BA0A3A" w:rsidRPr="00AB7314" w:rsidRDefault="00BA0A3A" w:rsidP="00187CBB">
            <w:pPr>
              <w:pStyle w:val="TAC"/>
            </w:pPr>
            <w:r w:rsidRPr="00AB7314">
              <w:t>0</w:t>
            </w:r>
          </w:p>
          <w:p w14:paraId="5C642489" w14:textId="77777777" w:rsidR="00BA0A3A" w:rsidRPr="00AB7314" w:rsidRDefault="00BA0A3A" w:rsidP="00187CB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8CB1" w14:textId="77777777" w:rsidR="00BA0A3A" w:rsidRPr="00AB7314" w:rsidRDefault="00BA0A3A" w:rsidP="00187CBB">
            <w:pPr>
              <w:pStyle w:val="TAC"/>
            </w:pPr>
            <w:r w:rsidRPr="00AB7314">
              <w:t>0</w:t>
            </w:r>
          </w:p>
          <w:p w14:paraId="43540B83" w14:textId="77777777" w:rsidR="00BA0A3A" w:rsidRPr="00AB7314" w:rsidRDefault="00BA0A3A" w:rsidP="00187CBB">
            <w:pPr>
              <w:pStyle w:val="TAC"/>
            </w:pPr>
            <w:r w:rsidRPr="00AB7314"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76B0" w14:textId="77777777" w:rsidR="00BA0A3A" w:rsidRPr="00AB7314" w:rsidRDefault="00BA0A3A" w:rsidP="00187CBB">
            <w:pPr>
              <w:pStyle w:val="TAC"/>
            </w:pPr>
            <w:r w:rsidRPr="00AB7314">
              <w:t>0</w:t>
            </w:r>
          </w:p>
          <w:p w14:paraId="65B7E619" w14:textId="77777777" w:rsidR="00BA0A3A" w:rsidRPr="00AB7314" w:rsidRDefault="00BA0A3A" w:rsidP="00187CBB">
            <w:pPr>
              <w:pStyle w:val="TAC"/>
            </w:pPr>
            <w:r w:rsidRPr="00AB7314">
              <w:t>Spare</w:t>
            </w: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4B5" w14:textId="77777777" w:rsidR="00BA0A3A" w:rsidRPr="00AB7314" w:rsidRDefault="00BA0A3A" w:rsidP="00187CBB">
            <w:pPr>
              <w:pStyle w:val="TAC"/>
            </w:pPr>
            <w:r w:rsidRPr="00AB7314">
              <w:t>0</w:t>
            </w:r>
          </w:p>
          <w:p w14:paraId="2509E59D" w14:textId="77777777" w:rsidR="00BA0A3A" w:rsidRPr="00AB7314" w:rsidRDefault="00BA0A3A" w:rsidP="00187CBB">
            <w:pPr>
              <w:pStyle w:val="TAC"/>
            </w:pPr>
            <w:r w:rsidRPr="00AB7314">
              <w:t>Spare</w:t>
            </w:r>
          </w:p>
        </w:tc>
        <w:tc>
          <w:tcPr>
            <w:tcW w:w="6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740E" w14:textId="77777777" w:rsidR="00BA0A3A" w:rsidRPr="00AB7314" w:rsidRDefault="00BA0A3A" w:rsidP="00187CBB">
            <w:pPr>
              <w:pStyle w:val="TAC"/>
            </w:pPr>
            <w:r>
              <w:t>MSSNPNSI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0385" w14:textId="77777777" w:rsidR="00BA0A3A" w:rsidRPr="00AB7314" w:rsidRDefault="00BA0A3A" w:rsidP="00187CBB">
            <w:pPr>
              <w:pStyle w:val="TAC"/>
            </w:pPr>
            <w:r>
              <w:t>MSSI</w:t>
            </w: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D543" w14:textId="77777777" w:rsidR="00BA0A3A" w:rsidRPr="00AB7314" w:rsidRDefault="00BA0A3A" w:rsidP="00187CBB">
            <w:pPr>
              <w:pStyle w:val="TAC"/>
            </w:pPr>
            <w:r w:rsidRPr="00AB7314">
              <w:t>SOR data type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9C46446" w14:textId="77777777" w:rsidR="00BA0A3A" w:rsidRPr="00AB7314" w:rsidRDefault="00BA0A3A" w:rsidP="00187CBB">
            <w:pPr>
              <w:pStyle w:val="TAL"/>
            </w:pPr>
            <w:r w:rsidRPr="00AB7314">
              <w:t>octet 4</w:t>
            </w:r>
          </w:p>
        </w:tc>
      </w:tr>
    </w:tbl>
    <w:p w14:paraId="72AE89A5" w14:textId="77777777" w:rsidR="00BA0A3A" w:rsidRPr="00AB7314" w:rsidRDefault="00BA0A3A" w:rsidP="00BA0A3A">
      <w:pPr>
        <w:pStyle w:val="TF"/>
      </w:pPr>
      <w:r w:rsidRPr="00AB7314">
        <w:t>Figure 9.11.3.51.6: SOR header for SOR data type with value "1"</w:t>
      </w:r>
    </w:p>
    <w:p w14:paraId="308AD200" w14:textId="77777777" w:rsidR="00BA0A3A" w:rsidRDefault="00BA0A3A">
      <w:pPr>
        <w:rPr>
          <w:rFonts w:ascii="Arial" w:hAnsi="Arial" w:cs="Arial"/>
          <w:b/>
          <w:bCs/>
        </w:rPr>
      </w:pPr>
    </w:p>
    <w:sectPr w:rsidR="00BA0A3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5B5F0" w14:textId="77777777" w:rsidR="00BF5727" w:rsidRDefault="00BF5727">
      <w:r>
        <w:separator/>
      </w:r>
    </w:p>
  </w:endnote>
  <w:endnote w:type="continuationSeparator" w:id="0">
    <w:p w14:paraId="71810637" w14:textId="77777777" w:rsidR="00BF5727" w:rsidRDefault="00BF5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DC010" w14:textId="77777777" w:rsidR="00BF5727" w:rsidRDefault="00BF5727">
      <w:r>
        <w:separator/>
      </w:r>
    </w:p>
  </w:footnote>
  <w:footnote w:type="continuationSeparator" w:id="0">
    <w:p w14:paraId="2C920E8A" w14:textId="77777777" w:rsidR="00BF5727" w:rsidRDefault="00BF5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590C6603"/>
    <w:multiLevelType w:val="hybridMultilevel"/>
    <w:tmpl w:val="8AB6F714"/>
    <w:lvl w:ilvl="0" w:tplc="D1D67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3FFE"/>
    <w:rsid w:val="00113F58"/>
    <w:rsid w:val="00132019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A44BB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40D3B"/>
    <w:rsid w:val="00354553"/>
    <w:rsid w:val="0037244A"/>
    <w:rsid w:val="00392C87"/>
    <w:rsid w:val="003A5FFA"/>
    <w:rsid w:val="003A67E1"/>
    <w:rsid w:val="003D4593"/>
    <w:rsid w:val="003E2C8B"/>
    <w:rsid w:val="003E710B"/>
    <w:rsid w:val="003F16C8"/>
    <w:rsid w:val="003F1C0E"/>
    <w:rsid w:val="004008D7"/>
    <w:rsid w:val="0040145D"/>
    <w:rsid w:val="00402E7F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4E4D7F"/>
    <w:rsid w:val="0050202A"/>
    <w:rsid w:val="00502DE6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04AE"/>
    <w:rsid w:val="007D3C7C"/>
    <w:rsid w:val="007F6574"/>
    <w:rsid w:val="00850CD4"/>
    <w:rsid w:val="00854A49"/>
    <w:rsid w:val="008A06BE"/>
    <w:rsid w:val="008A56FD"/>
    <w:rsid w:val="008D3DA6"/>
    <w:rsid w:val="008D450F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23044"/>
    <w:rsid w:val="00B3526C"/>
    <w:rsid w:val="00B47534"/>
    <w:rsid w:val="00B84B54"/>
    <w:rsid w:val="00B92C7D"/>
    <w:rsid w:val="00B93BB2"/>
    <w:rsid w:val="00B9697B"/>
    <w:rsid w:val="00BA0A3A"/>
    <w:rsid w:val="00BA46C7"/>
    <w:rsid w:val="00BA4DA4"/>
    <w:rsid w:val="00BA7D41"/>
    <w:rsid w:val="00BB7B45"/>
    <w:rsid w:val="00BC1DC8"/>
    <w:rsid w:val="00BC2E5F"/>
    <w:rsid w:val="00BC481E"/>
    <w:rsid w:val="00BC5AF6"/>
    <w:rsid w:val="00BD3E51"/>
    <w:rsid w:val="00BF0A84"/>
    <w:rsid w:val="00BF5727"/>
    <w:rsid w:val="00C03706"/>
    <w:rsid w:val="00C03F46"/>
    <w:rsid w:val="00C159BC"/>
    <w:rsid w:val="00C15A54"/>
    <w:rsid w:val="00C16FCD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TAL">
    <w:name w:val="TAL"/>
    <w:basedOn w:val="Normal"/>
    <w:link w:val="TALChar"/>
    <w:qFormat/>
    <w:rsid w:val="00BA0A3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BA0A3A"/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BA0A3A"/>
    <w:pPr>
      <w:jc w:val="center"/>
    </w:pPr>
  </w:style>
  <w:style w:type="character" w:customStyle="1" w:styleId="TACChar">
    <w:name w:val="TAC Char"/>
    <w:link w:val="TAC"/>
    <w:qFormat/>
    <w:locked/>
    <w:rsid w:val="00BA0A3A"/>
    <w:rPr>
      <w:rFonts w:ascii="Arial" w:hAnsi="Arial"/>
      <w:sz w:val="18"/>
    </w:rPr>
  </w:style>
  <w:style w:type="paragraph" w:customStyle="1" w:styleId="TF">
    <w:name w:val="TF"/>
    <w:aliases w:val="left"/>
    <w:basedOn w:val="Normal"/>
    <w:link w:val="TFChar"/>
    <w:qFormat/>
    <w:rsid w:val="00BA0A3A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locked/>
    <w:rsid w:val="00BA0A3A"/>
    <w:rPr>
      <w:rFonts w:ascii="Arial" w:hAnsi="Arial"/>
      <w:b/>
    </w:rPr>
  </w:style>
  <w:style w:type="paragraph" w:styleId="ListParagraph">
    <w:name w:val="List Paragraph"/>
    <w:basedOn w:val="Normal"/>
    <w:uiPriority w:val="34"/>
    <w:qFormat/>
    <w:rsid w:val="00B23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5</cp:revision>
  <cp:lastPrinted>2001-04-23T09:30:00Z</cp:lastPrinted>
  <dcterms:created xsi:type="dcterms:W3CDTF">2022-08-09T04:40:00Z</dcterms:created>
  <dcterms:modified xsi:type="dcterms:W3CDTF">2022-08-11T06:28:00Z</dcterms:modified>
</cp:coreProperties>
</file>