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5950FB17" w:rsidR="00D02A1D" w:rsidRPr="00393672" w:rsidRDefault="00D02A1D" w:rsidP="00D02A1D">
      <w:pPr>
        <w:pStyle w:val="CRCoverPage"/>
        <w:tabs>
          <w:tab w:val="right" w:pos="9639"/>
        </w:tabs>
        <w:spacing w:after="0"/>
        <w:rPr>
          <w:b/>
          <w:i/>
          <w:sz w:val="28"/>
          <w:lang w:val="en-US"/>
        </w:rPr>
      </w:pPr>
      <w:r w:rsidRPr="00393672">
        <w:rPr>
          <w:b/>
          <w:sz w:val="24"/>
          <w:lang w:val="en-US"/>
        </w:rPr>
        <w:t>3GPP TSG-CT WG1 Meeting #136-e</w:t>
      </w:r>
      <w:r w:rsidRPr="00393672">
        <w:rPr>
          <w:b/>
          <w:i/>
          <w:sz w:val="28"/>
          <w:lang w:val="en-US"/>
        </w:rPr>
        <w:tab/>
      </w:r>
      <w:r w:rsidRPr="00393672">
        <w:rPr>
          <w:b/>
          <w:sz w:val="24"/>
          <w:lang w:val="en-US"/>
        </w:rPr>
        <w:t>C1-22</w:t>
      </w:r>
      <w:r w:rsidR="00393672">
        <w:rPr>
          <w:b/>
          <w:sz w:val="24"/>
          <w:lang w:val="en-US"/>
        </w:rPr>
        <w:t>3531</w:t>
      </w:r>
    </w:p>
    <w:p w14:paraId="7459127A" w14:textId="77777777" w:rsidR="00D02A1D" w:rsidRPr="00393672" w:rsidRDefault="00D02A1D" w:rsidP="00D02A1D">
      <w:pPr>
        <w:pStyle w:val="CRCoverPage"/>
        <w:outlineLvl w:val="0"/>
        <w:rPr>
          <w:b/>
          <w:sz w:val="24"/>
          <w:lang w:val="en-US"/>
        </w:rPr>
      </w:pPr>
      <w:r w:rsidRPr="00393672">
        <w:rPr>
          <w:b/>
          <w:sz w:val="24"/>
          <w:lang w:val="en-US"/>
        </w:rPr>
        <w:t>E-Meeting, 12</w:t>
      </w:r>
      <w:r w:rsidRPr="00393672">
        <w:rPr>
          <w:b/>
          <w:sz w:val="24"/>
          <w:vertAlign w:val="superscript"/>
          <w:lang w:val="en-US"/>
        </w:rPr>
        <w:t>th</w:t>
      </w:r>
      <w:r w:rsidRPr="00393672">
        <w:rPr>
          <w:b/>
          <w:sz w:val="24"/>
          <w:lang w:val="en-US"/>
        </w:rPr>
        <w:t xml:space="preserve"> – 20</w:t>
      </w:r>
      <w:r w:rsidRPr="00393672">
        <w:rPr>
          <w:b/>
          <w:sz w:val="24"/>
          <w:vertAlign w:val="superscript"/>
          <w:lang w:val="en-US"/>
        </w:rPr>
        <w:t>th</w:t>
      </w:r>
      <w:r w:rsidRPr="00393672">
        <w:rPr>
          <w:b/>
          <w:sz w:val="24"/>
          <w:lang w:val="en-US"/>
        </w:rPr>
        <w:t xml:space="preserve"> May 2022</w:t>
      </w:r>
    </w:p>
    <w:p w14:paraId="7146E855" w14:textId="77777777" w:rsidR="00DD40D2" w:rsidRPr="00393672" w:rsidRDefault="00DD40D2">
      <w:pPr>
        <w:spacing w:after="120"/>
        <w:ind w:left="1985" w:hanging="1985"/>
        <w:rPr>
          <w:rFonts w:ascii="Arial" w:hAnsi="Arial" w:cs="Arial"/>
          <w:bCs/>
          <w:lang w:val="en-US"/>
        </w:rPr>
      </w:pPr>
    </w:p>
    <w:p w14:paraId="484BE995" w14:textId="447D0CB6" w:rsidR="00236D1F" w:rsidRPr="00393672" w:rsidRDefault="00236D1F">
      <w:pPr>
        <w:spacing w:after="120"/>
        <w:ind w:left="1985" w:hanging="1985"/>
        <w:rPr>
          <w:rFonts w:ascii="Arial" w:hAnsi="Arial" w:cs="Arial"/>
          <w:b/>
          <w:bCs/>
          <w:lang w:val="en-US"/>
        </w:rPr>
      </w:pPr>
      <w:r w:rsidRPr="00393672">
        <w:rPr>
          <w:rFonts w:ascii="Arial" w:hAnsi="Arial" w:cs="Arial"/>
          <w:b/>
          <w:bCs/>
          <w:lang w:val="en-US"/>
        </w:rPr>
        <w:t>Source:</w:t>
      </w:r>
      <w:r w:rsidRPr="00393672">
        <w:rPr>
          <w:rFonts w:ascii="Arial" w:hAnsi="Arial" w:cs="Arial"/>
          <w:b/>
          <w:bCs/>
          <w:lang w:val="en-US"/>
        </w:rPr>
        <w:tab/>
      </w:r>
      <w:r w:rsidR="00393672" w:rsidRPr="00393672">
        <w:rPr>
          <w:rFonts w:ascii="Arial" w:hAnsi="Arial" w:cs="Arial"/>
          <w:b/>
          <w:bCs/>
          <w:lang w:val="en-US"/>
        </w:rPr>
        <w:t>Nokia, Nokia Shanghai Bell</w:t>
      </w:r>
    </w:p>
    <w:p w14:paraId="234CD7C4" w14:textId="39A44A9C" w:rsidR="00236D1F" w:rsidRPr="00393672" w:rsidRDefault="00236D1F">
      <w:pPr>
        <w:spacing w:after="120"/>
        <w:ind w:left="1985" w:hanging="1985"/>
        <w:rPr>
          <w:rFonts w:ascii="Arial" w:hAnsi="Arial" w:cs="Arial"/>
          <w:b/>
          <w:bCs/>
          <w:lang w:val="en-US"/>
        </w:rPr>
      </w:pPr>
      <w:r w:rsidRPr="00393672">
        <w:rPr>
          <w:rFonts w:ascii="Arial" w:hAnsi="Arial" w:cs="Arial"/>
          <w:b/>
          <w:bCs/>
          <w:lang w:val="en-US"/>
        </w:rPr>
        <w:t>Title:</w:t>
      </w:r>
      <w:r w:rsidRPr="00393672">
        <w:rPr>
          <w:rFonts w:ascii="Arial" w:hAnsi="Arial" w:cs="Arial"/>
          <w:b/>
          <w:bCs/>
          <w:lang w:val="en-US"/>
        </w:rPr>
        <w:tab/>
      </w:r>
      <w:r w:rsidR="00393672">
        <w:rPr>
          <w:rFonts w:ascii="Arial" w:hAnsi="Arial" w:cs="Arial"/>
          <w:b/>
          <w:bCs/>
          <w:lang w:val="en-US"/>
        </w:rPr>
        <w:t>Network slice AS group</w:t>
      </w:r>
    </w:p>
    <w:p w14:paraId="55FE3D7D" w14:textId="30778153" w:rsidR="00236D1F" w:rsidRPr="00393672" w:rsidRDefault="00236D1F">
      <w:pPr>
        <w:spacing w:after="120"/>
        <w:ind w:left="1985" w:hanging="1985"/>
        <w:rPr>
          <w:rFonts w:ascii="Arial" w:hAnsi="Arial" w:cs="Arial"/>
          <w:b/>
          <w:bCs/>
          <w:lang w:val="en-US"/>
        </w:rPr>
      </w:pPr>
      <w:r w:rsidRPr="00393672">
        <w:rPr>
          <w:rFonts w:ascii="Arial" w:hAnsi="Arial" w:cs="Arial"/>
          <w:b/>
          <w:bCs/>
          <w:lang w:val="en-US"/>
        </w:rPr>
        <w:t>Agenda item:</w:t>
      </w:r>
      <w:r w:rsidRPr="00393672">
        <w:rPr>
          <w:rFonts w:ascii="Arial" w:hAnsi="Arial" w:cs="Arial"/>
          <w:b/>
          <w:bCs/>
          <w:lang w:val="en-US"/>
        </w:rPr>
        <w:tab/>
      </w:r>
      <w:r w:rsidR="00393672">
        <w:rPr>
          <w:rFonts w:ascii="Arial" w:hAnsi="Arial" w:cs="Arial"/>
          <w:b/>
          <w:bCs/>
          <w:lang w:val="en-US"/>
        </w:rPr>
        <w:t>17.1.2</w:t>
      </w:r>
    </w:p>
    <w:p w14:paraId="1589C299" w14:textId="05FCDCA6" w:rsidR="00236D1F" w:rsidRPr="00393672" w:rsidRDefault="00236D1F">
      <w:pPr>
        <w:spacing w:after="120"/>
        <w:ind w:left="1985" w:hanging="1985"/>
        <w:rPr>
          <w:rFonts w:ascii="Arial" w:hAnsi="Arial" w:cs="Arial"/>
          <w:b/>
          <w:bCs/>
          <w:lang w:val="en-US"/>
        </w:rPr>
      </w:pPr>
      <w:r w:rsidRPr="00393672">
        <w:rPr>
          <w:rFonts w:ascii="Arial" w:hAnsi="Arial" w:cs="Arial"/>
          <w:b/>
          <w:bCs/>
          <w:lang w:val="en-US"/>
        </w:rPr>
        <w:t>Document for:</w:t>
      </w:r>
      <w:r w:rsidRPr="00393672">
        <w:rPr>
          <w:rFonts w:ascii="Arial" w:hAnsi="Arial" w:cs="Arial"/>
          <w:b/>
          <w:bCs/>
          <w:lang w:val="en-US"/>
        </w:rPr>
        <w:tab/>
        <w:t>INFORMATION</w:t>
      </w:r>
    </w:p>
    <w:p w14:paraId="60FB276B" w14:textId="77777777" w:rsidR="00236D1F" w:rsidRPr="00393672" w:rsidRDefault="00236D1F">
      <w:pPr>
        <w:pBdr>
          <w:bottom w:val="single" w:sz="4" w:space="1" w:color="auto"/>
        </w:pBdr>
        <w:rPr>
          <w:rFonts w:ascii="Arial" w:hAnsi="Arial" w:cs="Arial"/>
          <w:b/>
          <w:bCs/>
          <w:lang w:val="en-US"/>
        </w:rPr>
      </w:pPr>
    </w:p>
    <w:p w14:paraId="1E242AC9" w14:textId="0CD00451" w:rsidR="00236D1F" w:rsidRDefault="000B1712" w:rsidP="000B1712">
      <w:pPr>
        <w:pStyle w:val="Heading1"/>
        <w:rPr>
          <w:lang w:val="en-US"/>
        </w:rPr>
      </w:pPr>
      <w:r>
        <w:rPr>
          <w:lang w:val="en-US"/>
        </w:rPr>
        <w:t>1</w:t>
      </w:r>
      <w:r>
        <w:rPr>
          <w:lang w:val="en-US"/>
        </w:rPr>
        <w:tab/>
        <w:t>Introduction</w:t>
      </w:r>
    </w:p>
    <w:p w14:paraId="23425DC9" w14:textId="3E72C5F2" w:rsidR="000B1712" w:rsidRDefault="000B1712" w:rsidP="000B1712">
      <w:pPr>
        <w:rPr>
          <w:lang w:val="en-US"/>
        </w:rPr>
      </w:pPr>
      <w:r>
        <w:rPr>
          <w:lang w:val="en-US"/>
        </w:rPr>
        <w:t xml:space="preserve">This paper explains </w:t>
      </w:r>
      <w:r w:rsidR="0090302D">
        <w:rPr>
          <w:lang w:val="en-US"/>
        </w:rPr>
        <w:t xml:space="preserve">rationale on the changes proposed in </w:t>
      </w:r>
      <w:hyperlink r:id="rId13" w:history="1">
        <w:r w:rsidR="0090302D" w:rsidRPr="0090302D">
          <w:rPr>
            <w:rStyle w:val="Hyperlink"/>
            <w:lang w:val="en-US"/>
          </w:rPr>
          <w:t>C1-223529</w:t>
        </w:r>
      </w:hyperlink>
      <w:r w:rsidR="0090302D">
        <w:rPr>
          <w:lang w:val="en-US"/>
        </w:rPr>
        <w:t xml:space="preserve"> and </w:t>
      </w:r>
      <w:hyperlink r:id="rId14" w:history="1">
        <w:r w:rsidR="0090302D" w:rsidRPr="0090302D">
          <w:rPr>
            <w:rStyle w:val="Hyperlink"/>
            <w:lang w:val="en-US"/>
          </w:rPr>
          <w:t>C1-223530</w:t>
        </w:r>
      </w:hyperlink>
      <w:r w:rsidR="0090302D">
        <w:rPr>
          <w:lang w:val="en-US"/>
        </w:rPr>
        <w:t>.</w:t>
      </w:r>
    </w:p>
    <w:p w14:paraId="5420ADDA" w14:textId="04BA7557" w:rsidR="0090302D" w:rsidRDefault="0090302D" w:rsidP="000B1712">
      <w:pPr>
        <w:rPr>
          <w:lang w:val="en-US"/>
        </w:rPr>
      </w:pPr>
    </w:p>
    <w:p w14:paraId="003448BA" w14:textId="207B907A" w:rsidR="0090302D" w:rsidRDefault="0090302D" w:rsidP="0090302D">
      <w:pPr>
        <w:pStyle w:val="Heading1"/>
        <w:rPr>
          <w:lang w:val="en-US"/>
        </w:rPr>
      </w:pPr>
      <w:r>
        <w:rPr>
          <w:lang w:val="en-US"/>
        </w:rPr>
        <w:t>2</w:t>
      </w:r>
      <w:r>
        <w:rPr>
          <w:lang w:val="en-US"/>
        </w:rPr>
        <w:tab/>
      </w:r>
      <w:r w:rsidR="006420BE">
        <w:rPr>
          <w:lang w:val="en-US"/>
        </w:rPr>
        <w:t>Key c</w:t>
      </w:r>
      <w:r>
        <w:rPr>
          <w:lang w:val="en-US"/>
        </w:rPr>
        <w:t>hanges and rationale</w:t>
      </w:r>
    </w:p>
    <w:p w14:paraId="21B185B5" w14:textId="56DD65A7" w:rsidR="0090302D" w:rsidRDefault="0090302D" w:rsidP="00DC0B72">
      <w:pPr>
        <w:pStyle w:val="Heading2"/>
        <w:spacing w:after="240"/>
        <w:rPr>
          <w:lang w:val="en-US"/>
        </w:rPr>
      </w:pPr>
      <w:r>
        <w:rPr>
          <w:lang w:val="en-US"/>
        </w:rPr>
        <w:t>2.1</w:t>
      </w:r>
      <w:r>
        <w:rPr>
          <w:lang w:val="en-US"/>
        </w:rPr>
        <w:tab/>
        <w:t>NSAG information from AMF to UE</w:t>
      </w:r>
    </w:p>
    <w:p w14:paraId="06918E5D" w14:textId="3B0FEABC" w:rsidR="0090302D" w:rsidRPr="00DC0B72" w:rsidRDefault="0090302D" w:rsidP="00DC0B72">
      <w:pPr>
        <w:pStyle w:val="Heading3"/>
        <w:spacing w:after="240"/>
        <w:rPr>
          <w:rFonts w:ascii="Arial" w:hAnsi="Arial" w:cs="Arial"/>
          <w:lang w:val="en-US"/>
        </w:rPr>
      </w:pPr>
      <w:r w:rsidRPr="00DC0B72">
        <w:rPr>
          <w:rFonts w:ascii="Arial" w:hAnsi="Arial" w:cs="Arial"/>
          <w:lang w:val="en-US"/>
        </w:rPr>
        <w:t>2.1.1</w:t>
      </w:r>
      <w:r w:rsidRPr="00DC0B72">
        <w:rPr>
          <w:rFonts w:ascii="Arial" w:hAnsi="Arial" w:cs="Arial"/>
          <w:lang w:val="en-US"/>
        </w:rPr>
        <w:tab/>
        <w:t>Inability to distinct information for cell reselection and information for random access</w:t>
      </w:r>
    </w:p>
    <w:p w14:paraId="6CACFE78" w14:textId="4D62DD77" w:rsidR="0090302D" w:rsidRDefault="00DC0B72" w:rsidP="0090302D">
      <w:pPr>
        <w:rPr>
          <w:lang w:val="en-US"/>
        </w:rPr>
      </w:pPr>
      <w:r>
        <w:rPr>
          <w:lang w:val="en-US"/>
        </w:rPr>
        <w:t xml:space="preserve">Our view is that the NG-RAN </w:t>
      </w:r>
      <w:r w:rsidR="00091499">
        <w:rPr>
          <w:lang w:val="en-US"/>
        </w:rPr>
        <w:t>should</w:t>
      </w:r>
      <w:r>
        <w:rPr>
          <w:lang w:val="en-US"/>
        </w:rPr>
        <w:t xml:space="preserve"> not provide the AMF with NSAG information specific to cell reselection or random access (</w:t>
      </w:r>
      <w:hyperlink r:id="rId15" w:history="1">
        <w:r w:rsidRPr="00DC0B72">
          <w:rPr>
            <w:rStyle w:val="Hyperlink"/>
          </w:rPr>
          <w:t>R3-223161</w:t>
        </w:r>
      </w:hyperlink>
      <w:r>
        <w:rPr>
          <w:lang w:val="en-US"/>
        </w:rPr>
        <w:t>) because t</w:t>
      </w:r>
      <w:r w:rsidRPr="00DC0B72">
        <w:rPr>
          <w:lang w:val="en-US"/>
        </w:rPr>
        <w:t>he</w:t>
      </w:r>
      <w:r w:rsidR="00091499">
        <w:rPr>
          <w:lang w:val="en-US"/>
        </w:rPr>
        <w:t xml:space="preserve"> NSAG information</w:t>
      </w:r>
      <w:r w:rsidRPr="00DC0B72">
        <w:rPr>
          <w:lang w:val="en-US"/>
        </w:rPr>
        <w:t xml:space="preserve"> is </w:t>
      </w:r>
      <w:r>
        <w:rPr>
          <w:lang w:val="en-US"/>
        </w:rPr>
        <w:t xml:space="preserve">for AS procedures only. </w:t>
      </w:r>
      <w:proofErr w:type="gramStart"/>
      <w:r w:rsidR="00091499">
        <w:rPr>
          <w:lang w:val="en-US"/>
        </w:rPr>
        <w:t>In ligh</w:t>
      </w:r>
      <w:r>
        <w:rPr>
          <w:lang w:val="en-US"/>
        </w:rPr>
        <w:t>t</w:t>
      </w:r>
      <w:r w:rsidR="00091499">
        <w:rPr>
          <w:lang w:val="en-US"/>
        </w:rPr>
        <w:t xml:space="preserve"> of</w:t>
      </w:r>
      <w:proofErr w:type="gramEnd"/>
      <w:r w:rsidR="00091499">
        <w:rPr>
          <w:lang w:val="en-US"/>
        </w:rPr>
        <w:t xml:space="preserve"> this</w:t>
      </w:r>
      <w:r>
        <w:rPr>
          <w:lang w:val="en-US"/>
        </w:rPr>
        <w:t>, the NSAG information provided via NAS cannot differentiate NSAG information for cell reselection and NSAG information for random access.</w:t>
      </w:r>
    </w:p>
    <w:p w14:paraId="2F014DD3" w14:textId="601367D3" w:rsidR="00DC0B72" w:rsidRDefault="00DC0B72" w:rsidP="0090302D">
      <w:pPr>
        <w:rPr>
          <w:lang w:val="en-US"/>
        </w:rPr>
      </w:pPr>
    </w:p>
    <w:p w14:paraId="4A9121F7" w14:textId="17EA20D9" w:rsidR="00DC0B72" w:rsidRPr="00DC0B72" w:rsidRDefault="00DC0B72" w:rsidP="00DC0B72">
      <w:pPr>
        <w:pStyle w:val="Heading3"/>
        <w:spacing w:after="240"/>
        <w:rPr>
          <w:rFonts w:ascii="Arial" w:hAnsi="Arial" w:cs="Arial"/>
          <w:lang w:val="en-US"/>
        </w:rPr>
      </w:pPr>
      <w:r w:rsidRPr="00DC0B72">
        <w:rPr>
          <w:rFonts w:ascii="Arial" w:hAnsi="Arial" w:cs="Arial"/>
          <w:lang w:val="en-US"/>
        </w:rPr>
        <w:t>2.1.</w:t>
      </w:r>
      <w:r>
        <w:rPr>
          <w:rFonts w:ascii="Arial" w:hAnsi="Arial" w:cs="Arial"/>
          <w:lang w:val="en-US"/>
        </w:rPr>
        <w:t>2</w:t>
      </w:r>
      <w:r w:rsidRPr="00DC0B72">
        <w:rPr>
          <w:rFonts w:ascii="Arial" w:hAnsi="Arial" w:cs="Arial"/>
          <w:lang w:val="en-US"/>
        </w:rPr>
        <w:tab/>
      </w:r>
      <w:r>
        <w:rPr>
          <w:rFonts w:ascii="Arial" w:hAnsi="Arial" w:cs="Arial"/>
          <w:lang w:val="en-US"/>
        </w:rPr>
        <w:t xml:space="preserve">Selective enabling/disabling </w:t>
      </w:r>
      <w:r w:rsidR="006420BE">
        <w:rPr>
          <w:rFonts w:ascii="Arial" w:hAnsi="Arial" w:cs="Arial"/>
          <w:lang w:val="en-US"/>
        </w:rPr>
        <w:t xml:space="preserve">between </w:t>
      </w:r>
      <w:r>
        <w:rPr>
          <w:rFonts w:ascii="Arial" w:hAnsi="Arial" w:cs="Arial"/>
          <w:lang w:val="en-US"/>
        </w:rPr>
        <w:t xml:space="preserve">slice-based cell reselection and </w:t>
      </w:r>
      <w:r w:rsidR="006420BE">
        <w:rPr>
          <w:rFonts w:ascii="Arial" w:hAnsi="Arial" w:cs="Arial"/>
          <w:lang w:val="en-US"/>
        </w:rPr>
        <w:t>r</w:t>
      </w:r>
      <w:r>
        <w:rPr>
          <w:rFonts w:ascii="Arial" w:hAnsi="Arial" w:cs="Arial"/>
          <w:lang w:val="en-US"/>
        </w:rPr>
        <w:t>andom access</w:t>
      </w:r>
    </w:p>
    <w:p w14:paraId="03DB149B" w14:textId="45413FDA" w:rsidR="00DC0B72" w:rsidRPr="00DC0B72" w:rsidRDefault="00DC0B72" w:rsidP="00DC0B72">
      <w:r w:rsidRPr="00DC0B72">
        <w:t xml:space="preserve">In the CR </w:t>
      </w:r>
      <w:hyperlink r:id="rId16" w:tgtFrame="_blank" w:history="1">
        <w:r w:rsidRPr="00DC0B72">
          <w:rPr>
            <w:rStyle w:val="Hyperlink"/>
          </w:rPr>
          <w:t>S2-2203620</w:t>
        </w:r>
      </w:hyperlink>
      <w:r w:rsidR="007478BE">
        <w:rPr>
          <w:lang w:val="en-US"/>
        </w:rPr>
        <w:t>,</w:t>
      </w:r>
      <w:r w:rsidRPr="00DC0B72">
        <w:t xml:space="preserve"> not sending the priority information of </w:t>
      </w:r>
      <w:proofErr w:type="spellStart"/>
      <w:r w:rsidRPr="00DC0B72">
        <w:t>NSAGs</w:t>
      </w:r>
      <w:proofErr w:type="spellEnd"/>
      <w:r w:rsidRPr="00DC0B72">
        <w:t xml:space="preserve"> disable</w:t>
      </w:r>
      <w:r w:rsidR="006420BE">
        <w:t>s</w:t>
      </w:r>
      <w:r w:rsidRPr="00DC0B72">
        <w:t xml:space="preserve"> slice aware </w:t>
      </w:r>
      <w:r>
        <w:t>c</w:t>
      </w:r>
      <w:r w:rsidRPr="00DC0B72">
        <w:t xml:space="preserve">ell </w:t>
      </w:r>
      <w:r>
        <w:t>r</w:t>
      </w:r>
      <w:r w:rsidRPr="00DC0B72">
        <w:t>eselection. However, we believe this is not the right approach</w:t>
      </w:r>
      <w:r>
        <w:t xml:space="preserve"> because b</w:t>
      </w:r>
      <w:r w:rsidRPr="00DC0B72">
        <w:t xml:space="preserve">y not sending the priority information the </w:t>
      </w:r>
      <w:r>
        <w:t>r</w:t>
      </w:r>
      <w:r w:rsidRPr="00DC0B72">
        <w:t>andom access based on slice awareness is disabled</w:t>
      </w:r>
      <w:r>
        <w:t xml:space="preserve"> as well</w:t>
      </w:r>
      <w:r w:rsidRPr="00DC0B72">
        <w:t xml:space="preserve">. We therefore propose that the selective disabling of the feature for a UE is achieved by explicit indication in the </w:t>
      </w:r>
      <w:r>
        <w:t>NSAG information</w:t>
      </w:r>
      <w:r w:rsidRPr="00DC0B72">
        <w:t>.</w:t>
      </w:r>
    </w:p>
    <w:p w14:paraId="5BE0EFF3" w14:textId="5F6212FE" w:rsidR="0090302D" w:rsidRDefault="0090302D" w:rsidP="000B1712">
      <w:pPr>
        <w:rPr>
          <w:lang w:val="en-US"/>
        </w:rPr>
      </w:pPr>
    </w:p>
    <w:p w14:paraId="3E27966D" w14:textId="21DE6612" w:rsidR="007478BE" w:rsidRDefault="007478BE" w:rsidP="007478BE">
      <w:pPr>
        <w:pStyle w:val="Heading2"/>
        <w:spacing w:after="240"/>
        <w:rPr>
          <w:lang w:val="en-US"/>
        </w:rPr>
      </w:pPr>
      <w:r>
        <w:rPr>
          <w:lang w:val="en-US"/>
        </w:rPr>
        <w:t>2.</w:t>
      </w:r>
      <w:r>
        <w:rPr>
          <w:lang w:val="en-US"/>
        </w:rPr>
        <w:t>2</w:t>
      </w:r>
      <w:r>
        <w:rPr>
          <w:lang w:val="en-US"/>
        </w:rPr>
        <w:tab/>
        <w:t>N</w:t>
      </w:r>
      <w:r>
        <w:rPr>
          <w:lang w:val="en-US"/>
        </w:rPr>
        <w:t>AS-AS interaction</w:t>
      </w:r>
    </w:p>
    <w:p w14:paraId="0FC2A845" w14:textId="733B7897" w:rsidR="007478BE" w:rsidRDefault="007478BE" w:rsidP="007478BE">
      <w:pPr>
        <w:pStyle w:val="Heading3"/>
        <w:spacing w:after="240"/>
        <w:rPr>
          <w:rFonts w:ascii="Arial" w:hAnsi="Arial" w:cs="Arial"/>
          <w:lang w:val="en-US"/>
        </w:rPr>
      </w:pPr>
      <w:r w:rsidRPr="00DC0B72">
        <w:rPr>
          <w:rFonts w:ascii="Arial" w:hAnsi="Arial" w:cs="Arial"/>
          <w:lang w:val="en-US"/>
        </w:rPr>
        <w:t>2.</w:t>
      </w:r>
      <w:r>
        <w:rPr>
          <w:rFonts w:ascii="Arial" w:hAnsi="Arial" w:cs="Arial"/>
          <w:lang w:val="en-US"/>
        </w:rPr>
        <w:t>2</w:t>
      </w:r>
      <w:r w:rsidRPr="00DC0B72">
        <w:rPr>
          <w:rFonts w:ascii="Arial" w:hAnsi="Arial" w:cs="Arial"/>
          <w:lang w:val="en-US"/>
        </w:rPr>
        <w:t>.1</w:t>
      </w:r>
      <w:r w:rsidRPr="00DC0B72">
        <w:rPr>
          <w:rFonts w:ascii="Arial" w:hAnsi="Arial" w:cs="Arial"/>
          <w:lang w:val="en-US"/>
        </w:rPr>
        <w:tab/>
      </w:r>
      <w:r>
        <w:rPr>
          <w:rFonts w:ascii="Arial" w:hAnsi="Arial" w:cs="Arial"/>
          <w:lang w:val="en-US"/>
        </w:rPr>
        <w:t>NSSAI considered for NSAG IDs</w:t>
      </w:r>
    </w:p>
    <w:p w14:paraId="7E7C056E" w14:textId="64376128" w:rsidR="007478BE" w:rsidRDefault="007478BE" w:rsidP="007478BE">
      <w:pPr>
        <w:rPr>
          <w:lang w:val="en-US"/>
        </w:rPr>
      </w:pPr>
      <w:r>
        <w:rPr>
          <w:lang w:val="en-US"/>
        </w:rPr>
        <w:t>For cell reselection,</w:t>
      </w:r>
      <w:r w:rsidRPr="007478BE">
        <w:t xml:space="preserve"> </w:t>
      </w:r>
      <w:hyperlink r:id="rId17" w:tgtFrame="_blank" w:history="1">
        <w:r w:rsidRPr="00DC0B72">
          <w:rPr>
            <w:rStyle w:val="Hyperlink"/>
          </w:rPr>
          <w:t>S2-2203620</w:t>
        </w:r>
      </w:hyperlink>
      <w:r>
        <w:rPr>
          <w:lang w:val="en-US"/>
        </w:rPr>
        <w:t xml:space="preserve"> clarifies the S-NSSAIs used for cell reselection. However, nothing is specified for random access. </w:t>
      </w:r>
      <w:r w:rsidR="00091499">
        <w:rPr>
          <w:lang w:val="en-US"/>
        </w:rPr>
        <w:t>Thus, CT1 needs to determine which S-NSSAIs are used for NSAG ID population in case of random access.</w:t>
      </w:r>
    </w:p>
    <w:p w14:paraId="754DB40B" w14:textId="671E5F84" w:rsidR="00091499" w:rsidRDefault="00091499" w:rsidP="007478BE">
      <w:pPr>
        <w:rPr>
          <w:lang w:val="en-US"/>
        </w:rPr>
      </w:pPr>
      <w:r>
        <w:rPr>
          <w:lang w:val="en-US"/>
        </w:rPr>
        <w:t xml:space="preserve">For idle mode, </w:t>
      </w:r>
      <w:r w:rsidRPr="00091499">
        <w:rPr>
          <w:lang w:val="en-US"/>
        </w:rPr>
        <w:t>Table 4.6.2.3.1</w:t>
      </w:r>
      <w:r>
        <w:rPr>
          <w:lang w:val="en-US"/>
        </w:rPr>
        <w:t xml:space="preserve"> of TS 24.501 defines the S-NSSAIs used for access control in the AS level and hence we should make use of it.</w:t>
      </w:r>
    </w:p>
    <w:p w14:paraId="499860CA" w14:textId="679F6D55" w:rsidR="00091499" w:rsidRDefault="00091499" w:rsidP="007478BE">
      <w:pPr>
        <w:rPr>
          <w:lang w:val="en-US"/>
        </w:rPr>
      </w:pPr>
      <w:r>
        <w:rPr>
          <w:lang w:val="en-US"/>
        </w:rPr>
        <w:t>In case of inactive mode, if an access attempt is made due to a registration or a service request procedure, again we can reuse  Table 4.6.2.3.1 of TS 24.501. If an access attempt occurred due to a PDU session (i.e., 5GSM message or UP data) , the S-NSSAI associated with the PDU session should be considered.</w:t>
      </w:r>
      <w:r w:rsidR="000D5266">
        <w:rPr>
          <w:lang w:val="en-US"/>
        </w:rPr>
        <w:t xml:space="preserve"> For other cases, the NAS layer can simply use allowed NSSAI.</w:t>
      </w:r>
    </w:p>
    <w:p w14:paraId="6A3252A2" w14:textId="2798FB40" w:rsidR="000D5266" w:rsidRDefault="000D5266" w:rsidP="007478BE">
      <w:pPr>
        <w:rPr>
          <w:lang w:val="en-US"/>
        </w:rPr>
      </w:pPr>
    </w:p>
    <w:p w14:paraId="0D1BE0B8" w14:textId="2AF11878" w:rsidR="000D5266" w:rsidRDefault="000D5266" w:rsidP="000D5266">
      <w:pPr>
        <w:pStyle w:val="Heading3"/>
        <w:spacing w:after="240"/>
        <w:rPr>
          <w:rFonts w:ascii="Arial" w:hAnsi="Arial" w:cs="Arial"/>
          <w:lang w:val="en-US"/>
        </w:rPr>
      </w:pPr>
      <w:r w:rsidRPr="00DC0B72">
        <w:rPr>
          <w:rFonts w:ascii="Arial" w:hAnsi="Arial" w:cs="Arial"/>
          <w:lang w:val="en-US"/>
        </w:rPr>
        <w:t>2.</w:t>
      </w:r>
      <w:r>
        <w:rPr>
          <w:rFonts w:ascii="Arial" w:hAnsi="Arial" w:cs="Arial"/>
          <w:lang w:val="en-US"/>
        </w:rPr>
        <w:t>2</w:t>
      </w:r>
      <w:r w:rsidRPr="00DC0B72">
        <w:rPr>
          <w:rFonts w:ascii="Arial" w:hAnsi="Arial" w:cs="Arial"/>
          <w:lang w:val="en-US"/>
        </w:rPr>
        <w:t>.</w:t>
      </w:r>
      <w:r w:rsidR="00D92497">
        <w:rPr>
          <w:rFonts w:ascii="Arial" w:hAnsi="Arial" w:cs="Arial"/>
          <w:lang w:val="en-US"/>
        </w:rPr>
        <w:t>2</w:t>
      </w:r>
      <w:r w:rsidRPr="00DC0B72">
        <w:rPr>
          <w:rFonts w:ascii="Arial" w:hAnsi="Arial" w:cs="Arial"/>
          <w:lang w:val="en-US"/>
        </w:rPr>
        <w:tab/>
      </w:r>
      <w:r>
        <w:rPr>
          <w:rFonts w:ascii="Arial" w:hAnsi="Arial" w:cs="Arial"/>
          <w:lang w:val="en-US"/>
        </w:rPr>
        <w:t>When to provide NSAG ID and other information to AS</w:t>
      </w:r>
    </w:p>
    <w:p w14:paraId="45E1592E" w14:textId="3556BABE" w:rsidR="000D5266" w:rsidRDefault="000D5266" w:rsidP="000D5266">
      <w:pPr>
        <w:rPr>
          <w:lang w:val="en-US"/>
        </w:rPr>
      </w:pPr>
      <w:r>
        <w:rPr>
          <w:lang w:val="en-US"/>
        </w:rPr>
        <w:t>For random access, the NAS layer should provide NSAG ID</w:t>
      </w:r>
      <w:r w:rsidR="00D92497">
        <w:rPr>
          <w:lang w:val="en-US"/>
        </w:rPr>
        <w:t>s</w:t>
      </w:r>
      <w:r>
        <w:rPr>
          <w:lang w:val="en-US"/>
        </w:rPr>
        <w:t xml:space="preserve"> and other information to AS whenever a transition to connected mode occurs because S-NSSAIs associated with</w:t>
      </w:r>
      <w:r w:rsidR="00D92497">
        <w:rPr>
          <w:lang w:val="en-US"/>
        </w:rPr>
        <w:t xml:space="preserve"> each transition can differ.</w:t>
      </w:r>
    </w:p>
    <w:p w14:paraId="5B46DA72" w14:textId="5B9ABFFC" w:rsidR="00D92497" w:rsidRPr="000D5266" w:rsidRDefault="00D92497" w:rsidP="000D5266">
      <w:pPr>
        <w:rPr>
          <w:lang w:val="en-US"/>
        </w:rPr>
      </w:pPr>
      <w:r>
        <w:rPr>
          <w:lang w:val="en-US"/>
        </w:rPr>
        <w:t>For cell reselection, if the allowed NSSAI is kept the same and the NSAG areas associated with the NSAG IDs remain the same, the NSAG IDs and other information could be the same. However, since slice-based cell reselection can be disabled and enabled, letting the AS layer assume the previously provided NSAG IDs and other information valid would require a new indication that the previously provided NSAG IDs and other information is not valid anymore if slice-based cell reselection is disabled. Hence for simplicity, it is proposed to provide NSAG IDs and other information every time the UE transitions from the connected mode.</w:t>
      </w:r>
    </w:p>
    <w:p w14:paraId="32EB9D65" w14:textId="6A848463" w:rsidR="000D5266" w:rsidRPr="007478BE" w:rsidRDefault="000D5266" w:rsidP="007478BE">
      <w:pPr>
        <w:rPr>
          <w:lang w:val="en-US"/>
        </w:rPr>
      </w:pPr>
    </w:p>
    <w:sectPr w:rsidR="000D5266" w:rsidRPr="007478B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990E" w14:textId="77777777" w:rsidR="00163D28" w:rsidRDefault="00163D28">
      <w:r>
        <w:separator/>
      </w:r>
    </w:p>
  </w:endnote>
  <w:endnote w:type="continuationSeparator" w:id="0">
    <w:p w14:paraId="66E064F6" w14:textId="77777777" w:rsidR="00163D28" w:rsidRDefault="0016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39DD9" w14:textId="77777777" w:rsidR="00163D28" w:rsidRDefault="00163D28">
      <w:r>
        <w:separator/>
      </w:r>
    </w:p>
  </w:footnote>
  <w:footnote w:type="continuationSeparator" w:id="0">
    <w:p w14:paraId="73E99EA1" w14:textId="77777777" w:rsidR="00163D28" w:rsidRDefault="00163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1499"/>
    <w:rsid w:val="00094F23"/>
    <w:rsid w:val="000967F4"/>
    <w:rsid w:val="000B1712"/>
    <w:rsid w:val="000D5266"/>
    <w:rsid w:val="000D6D78"/>
    <w:rsid w:val="000E0429"/>
    <w:rsid w:val="000F6E51"/>
    <w:rsid w:val="00102A24"/>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3672"/>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420BE"/>
    <w:rsid w:val="00660354"/>
    <w:rsid w:val="00665B9B"/>
    <w:rsid w:val="006D3D54"/>
    <w:rsid w:val="006E1A49"/>
    <w:rsid w:val="006F1B00"/>
    <w:rsid w:val="006F4B7A"/>
    <w:rsid w:val="006F7727"/>
    <w:rsid w:val="00700A59"/>
    <w:rsid w:val="00710142"/>
    <w:rsid w:val="00712E81"/>
    <w:rsid w:val="00723919"/>
    <w:rsid w:val="007261D3"/>
    <w:rsid w:val="0074596C"/>
    <w:rsid w:val="007478BE"/>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0302D"/>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02A1D"/>
    <w:rsid w:val="00D145EC"/>
    <w:rsid w:val="00D43C0B"/>
    <w:rsid w:val="00D44A74"/>
    <w:rsid w:val="00D57CD2"/>
    <w:rsid w:val="00D57E66"/>
    <w:rsid w:val="00D73350"/>
    <w:rsid w:val="00D82231"/>
    <w:rsid w:val="00D8756E"/>
    <w:rsid w:val="00D92497"/>
    <w:rsid w:val="00D938DD"/>
    <w:rsid w:val="00D974EA"/>
    <w:rsid w:val="00DC0B72"/>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D6BED"/>
    <w:rsid w:val="00EE0176"/>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90302D"/>
    <w:rPr>
      <w:color w:val="0563C1" w:themeColor="hyperlink"/>
      <w:u w:val="single"/>
    </w:rPr>
  </w:style>
  <w:style w:type="character" w:styleId="UnresolvedMention">
    <w:name w:val="Unresolved Mention"/>
    <w:basedOn w:val="DefaultParagraphFont"/>
    <w:uiPriority w:val="99"/>
    <w:semiHidden/>
    <w:unhideWhenUsed/>
    <w:rsid w:val="0090302D"/>
    <w:rPr>
      <w:color w:val="605E5C"/>
      <w:shd w:val="clear" w:color="auto" w:fill="E1DFDD"/>
    </w:rPr>
  </w:style>
  <w:style w:type="character" w:customStyle="1" w:styleId="Heading3Char">
    <w:name w:val="Heading 3 Char"/>
    <w:link w:val="Heading3"/>
    <w:rsid w:val="00DC0B72"/>
    <w:rPr>
      <w:sz w:val="24"/>
      <w:lang w:eastAsia="en-US"/>
    </w:rPr>
  </w:style>
  <w:style w:type="character" w:customStyle="1" w:styleId="Heading2Char">
    <w:name w:val="Heading 2 Char"/>
    <w:link w:val="Heading2"/>
    <w:rsid w:val="007478BE"/>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6e/Docs/C1-22352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50E_Electronic_2022-04/Docs/S2-2203620.zip" TargetMode="External"/><Relationship Id="rId2" Type="http://schemas.openxmlformats.org/officeDocument/2006/relationships/customXml" Target="../customXml/item1.xml"/><Relationship Id="rId16" Type="http://schemas.openxmlformats.org/officeDocument/2006/relationships/hyperlink" Target="https://www.3gpp.org/ftp/tsg_sa/WG2_Arch/TSGS2_150E_Electronic_2022-04/Docs/S2-220362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3_Iu/TSGR3_116-e/Docs/R3-22316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ct/WG1_mm-cc-sm_ex-CN1/TSGC1_136e/Docs/C1-2235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5AIRPNAIUNRU-529706453-3076</_dlc_DocId>
    <_dlc_DocIdUrl xmlns="71c5aaf6-e6ce-465b-b873-5148d2a4c105">
      <Url>https://nokia.sharepoint.com/sites/c5g/epc/_layouts/15/DocIdRedir.aspx?ID=5AIRPNAIUNRU-529706453-3076</Url>
      <Description>5AIRPNAIUNRU-529706453-3076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EE9BD1-B52C-4443-9561-D4F08D2EF560}">
  <ds:schemaRefs>
    <ds:schemaRef ds:uri="http://schemas.microsoft.com/sharepoint/events"/>
  </ds:schemaRefs>
</ds:datastoreItem>
</file>

<file path=customXml/itemProps2.xml><?xml version="1.0" encoding="utf-8"?>
<ds:datastoreItem xmlns:ds="http://schemas.openxmlformats.org/officeDocument/2006/customXml" ds:itemID="{D160EDE4-095E-45D9-A862-EDD8517A49A4}">
  <ds:schemaRefs>
    <ds:schemaRef ds:uri="Microsoft.SharePoint.Taxonomy.ContentTypeSync"/>
  </ds:schemaRefs>
</ds:datastoreItem>
</file>

<file path=customXml/itemProps3.xml><?xml version="1.0" encoding="utf-8"?>
<ds:datastoreItem xmlns:ds="http://schemas.openxmlformats.org/officeDocument/2006/customXml" ds:itemID="{7C993536-3CC0-472F-959F-D7C1F6E06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4E0D8-5A6A-4611-9F3C-0BFD6F79E41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90B49E0-EA85-423A-BA92-F7AD756237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Won, Sung (Nokia - US/Dallas)</cp:lastModifiedBy>
  <cp:revision>3</cp:revision>
  <cp:lastPrinted>2001-04-23T09:30:00Z</cp:lastPrinted>
  <dcterms:created xsi:type="dcterms:W3CDTF">2022-05-04T17:33:00Z</dcterms:created>
  <dcterms:modified xsi:type="dcterms:W3CDTF">2022-05-04T19:06:00Z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d27927b4-4cf5-4a40-87a7-9fe4924926d3</vt:lpwstr>
  </property>
</Properties>
</file>