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DEC1F" w14:textId="3CB41EC1" w:rsidR="005E5C97" w:rsidRDefault="005E5C97" w:rsidP="005E5C97">
      <w:pPr>
        <w:pStyle w:val="CRCoverPage"/>
        <w:tabs>
          <w:tab w:val="right" w:pos="9639"/>
        </w:tabs>
        <w:spacing w:after="0"/>
        <w:rPr>
          <w:b/>
          <w:i/>
          <w:noProof/>
          <w:sz w:val="28"/>
        </w:rPr>
      </w:pPr>
      <w:r>
        <w:rPr>
          <w:b/>
          <w:noProof/>
          <w:sz w:val="24"/>
        </w:rPr>
        <w:t>3GPP TSG-CT WG1 Meeting #135</w:t>
      </w:r>
      <w:r>
        <w:rPr>
          <w:b/>
          <w:noProof/>
          <w:sz w:val="24"/>
          <w:lang w:val="hr-HR"/>
        </w:rPr>
        <w:t>-</w:t>
      </w:r>
      <w:r>
        <w:rPr>
          <w:b/>
          <w:noProof/>
          <w:sz w:val="24"/>
        </w:rPr>
        <w:t>e</w:t>
      </w:r>
      <w:r>
        <w:rPr>
          <w:b/>
          <w:i/>
          <w:noProof/>
          <w:sz w:val="28"/>
        </w:rPr>
        <w:tab/>
      </w:r>
      <w:r>
        <w:rPr>
          <w:b/>
          <w:noProof/>
          <w:sz w:val="24"/>
        </w:rPr>
        <w:t>C1-22</w:t>
      </w:r>
      <w:r w:rsidR="005D59DA">
        <w:rPr>
          <w:b/>
          <w:noProof/>
          <w:sz w:val="24"/>
        </w:rPr>
        <w:t>2673</w:t>
      </w:r>
    </w:p>
    <w:p w14:paraId="1F881171" w14:textId="77777777" w:rsidR="005E5C97" w:rsidRDefault="005E5C97" w:rsidP="005E5C97">
      <w:pPr>
        <w:pStyle w:val="CRCoverPage"/>
        <w:outlineLvl w:val="0"/>
        <w:rPr>
          <w:b/>
          <w:noProof/>
          <w:sz w:val="24"/>
        </w:rPr>
      </w:pPr>
      <w:r>
        <w:rPr>
          <w:b/>
          <w:noProof/>
          <w:sz w:val="24"/>
        </w:rPr>
        <w:t>E-Meeting, 6</w:t>
      </w:r>
      <w:r>
        <w:rPr>
          <w:b/>
          <w:noProof/>
          <w:sz w:val="24"/>
          <w:vertAlign w:val="superscript"/>
        </w:rPr>
        <w:t>th</w:t>
      </w:r>
      <w:r>
        <w:rPr>
          <w:b/>
          <w:noProof/>
          <w:sz w:val="24"/>
        </w:rPr>
        <w:t xml:space="preserve"> – 12</w:t>
      </w:r>
      <w:r>
        <w:rPr>
          <w:b/>
          <w:noProof/>
          <w:sz w:val="24"/>
          <w:vertAlign w:val="superscript"/>
        </w:rPr>
        <w:t>th</w:t>
      </w:r>
      <w:r>
        <w:rPr>
          <w:b/>
          <w:noProof/>
          <w:sz w:val="24"/>
        </w:rPr>
        <w:t xml:space="preserve"> April 2022</w:t>
      </w:r>
    </w:p>
    <w:p w14:paraId="111C77F4" w14:textId="77777777"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BDE2A0F" w14:textId="76ACF409" w:rsidR="00463675" w:rsidRPr="000A7BDD" w:rsidRDefault="00463675" w:rsidP="000F4E43">
      <w:pPr>
        <w:pStyle w:val="Title"/>
      </w:pPr>
      <w:r w:rsidRPr="000A7BDD">
        <w:t>Title:</w:t>
      </w:r>
      <w:r w:rsidRPr="000A7BDD">
        <w:tab/>
      </w:r>
      <w:r w:rsidR="00EB40FE">
        <w:t>E</w:t>
      </w:r>
      <w:r w:rsidR="00704535">
        <w:t xml:space="preserve">mergency services and </w:t>
      </w:r>
      <w:r w:rsidR="00EB40FE">
        <w:t>UE rejected with "</w:t>
      </w:r>
      <w:r w:rsidR="00EB40FE" w:rsidRPr="00DB4B79">
        <w:rPr>
          <w:lang w:eastAsia="en-GB"/>
        </w:rPr>
        <w:t>PLMN not allowed to operate in the country of the UE’s location</w:t>
      </w:r>
      <w:r w:rsidR="00EB40FE">
        <w:t>"</w:t>
      </w:r>
    </w:p>
    <w:p w14:paraId="65004854" w14:textId="6D6EB362" w:rsidR="00463675" w:rsidRPr="000A7BDD" w:rsidRDefault="00463675" w:rsidP="000F4E43">
      <w:pPr>
        <w:pStyle w:val="Title"/>
      </w:pPr>
      <w:r w:rsidRPr="000A7BDD">
        <w:t>Response to:</w:t>
      </w:r>
      <w:r w:rsidRPr="000A7BDD">
        <w:tab/>
      </w:r>
      <w:r w:rsidR="000A7BDD">
        <w:t xml:space="preserve">- - </w:t>
      </w:r>
    </w:p>
    <w:p w14:paraId="56E3B846" w14:textId="5FF54BCF" w:rsidR="00463675" w:rsidRPr="000A7BDD" w:rsidRDefault="00463675" w:rsidP="000F4E43">
      <w:pPr>
        <w:pStyle w:val="Title"/>
      </w:pPr>
      <w:r w:rsidRPr="000A7BDD">
        <w:t>Release:</w:t>
      </w:r>
      <w:r w:rsidRPr="000A7BDD">
        <w:tab/>
      </w:r>
      <w:r w:rsidR="000A7BDD">
        <w:t>Rel-17</w:t>
      </w:r>
    </w:p>
    <w:p w14:paraId="792135A2" w14:textId="3DECA7AB" w:rsidR="00463675" w:rsidRPr="000A7BDD" w:rsidRDefault="00463675" w:rsidP="000F4E43">
      <w:pPr>
        <w:pStyle w:val="Title"/>
      </w:pPr>
      <w:r w:rsidRPr="000A7BDD">
        <w:t>Work Item:</w:t>
      </w:r>
      <w:r w:rsidRPr="000A7BDD">
        <w:tab/>
      </w:r>
      <w:r w:rsidR="00B66F5F" w:rsidRPr="00B66F5F">
        <w:t>5GSAT_ARCH-CT</w:t>
      </w:r>
    </w:p>
    <w:p w14:paraId="0A1390C0" w14:textId="77777777" w:rsidR="00463675" w:rsidRPr="000A7BDD" w:rsidRDefault="00463675">
      <w:pPr>
        <w:spacing w:after="60"/>
        <w:ind w:left="1985" w:hanging="1985"/>
        <w:rPr>
          <w:rFonts w:ascii="Arial" w:hAnsi="Arial" w:cs="Arial"/>
          <w:b/>
        </w:rPr>
      </w:pPr>
    </w:p>
    <w:p w14:paraId="2BA4C3D5" w14:textId="7021071D" w:rsidR="00463675" w:rsidRPr="000A7BDD" w:rsidRDefault="00463675" w:rsidP="000F4E43">
      <w:pPr>
        <w:pStyle w:val="Source"/>
      </w:pPr>
      <w:r w:rsidRPr="000A7BDD">
        <w:t>Source:</w:t>
      </w:r>
      <w:r w:rsidRPr="000A7BDD">
        <w:tab/>
      </w:r>
      <w:r w:rsidR="006D6D1A">
        <w:t>CT1</w:t>
      </w:r>
    </w:p>
    <w:p w14:paraId="6AF9910D" w14:textId="21A1DA10" w:rsidR="00463675" w:rsidRPr="000A7BDD" w:rsidRDefault="00463675" w:rsidP="000F4E43">
      <w:pPr>
        <w:pStyle w:val="Source"/>
      </w:pPr>
      <w:r w:rsidRPr="000A7BDD">
        <w:t>To:</w:t>
      </w:r>
      <w:r w:rsidRPr="000A7BDD">
        <w:tab/>
      </w:r>
      <w:r w:rsidR="006D6D1A">
        <w:t>SA1</w:t>
      </w:r>
    </w:p>
    <w:p w14:paraId="033E954A" w14:textId="781802F5" w:rsidR="00463675" w:rsidRPr="000A7BDD" w:rsidRDefault="00463675" w:rsidP="000F4E43">
      <w:pPr>
        <w:pStyle w:val="Source"/>
      </w:pPr>
      <w:r w:rsidRPr="000A7BDD">
        <w:t>Cc:</w:t>
      </w:r>
      <w:r w:rsidRPr="000A7BDD">
        <w:tab/>
      </w:r>
      <w:r w:rsidR="006D6D1A">
        <w:t>SA2, SA3LI</w:t>
      </w:r>
    </w:p>
    <w:p w14:paraId="12F1EB36" w14:textId="77777777" w:rsidR="00463675" w:rsidRPr="000F4E43" w:rsidRDefault="00463675">
      <w:pPr>
        <w:spacing w:after="60"/>
        <w:ind w:left="1985" w:hanging="1985"/>
        <w:rPr>
          <w:rFonts w:ascii="Arial" w:hAnsi="Arial" w:cs="Arial"/>
          <w:bCs/>
        </w:rPr>
      </w:pPr>
    </w:p>
    <w:p w14:paraId="38320A8C" w14:textId="77777777" w:rsidR="001C4316" w:rsidRPr="00C70141" w:rsidRDefault="001C4316" w:rsidP="001C4316">
      <w:pPr>
        <w:spacing w:after="60"/>
        <w:ind w:left="1985" w:hanging="1985"/>
        <w:rPr>
          <w:rFonts w:ascii="Arial" w:hAnsi="Arial" w:cs="Arial"/>
          <w:b/>
          <w:bCs/>
          <w:sz w:val="22"/>
          <w:szCs w:val="22"/>
        </w:rPr>
      </w:pPr>
      <w:r w:rsidRPr="00C70141">
        <w:rPr>
          <w:rFonts w:ascii="Arial" w:hAnsi="Arial" w:cs="Arial"/>
          <w:b/>
          <w:sz w:val="22"/>
          <w:szCs w:val="22"/>
        </w:rPr>
        <w:t>Contact person:</w:t>
      </w:r>
      <w:r w:rsidRPr="00C70141">
        <w:rPr>
          <w:rFonts w:ascii="Arial" w:hAnsi="Arial" w:cs="Arial"/>
          <w:b/>
          <w:bCs/>
          <w:sz w:val="22"/>
          <w:szCs w:val="22"/>
        </w:rPr>
        <w:tab/>
        <w:t>Chen-Ho CHIN</w:t>
      </w:r>
    </w:p>
    <w:p w14:paraId="72CB70C7" w14:textId="77777777" w:rsidR="001C4316" w:rsidRDefault="001C4316" w:rsidP="001C4316">
      <w:pPr>
        <w:spacing w:after="60"/>
        <w:ind w:left="1985" w:hanging="1985"/>
        <w:rPr>
          <w:rFonts w:ascii="Arial" w:hAnsi="Arial" w:cs="Arial"/>
          <w:b/>
          <w:bCs/>
          <w:sz w:val="22"/>
          <w:szCs w:val="22"/>
        </w:rPr>
      </w:pPr>
      <w:r w:rsidRPr="00C70141">
        <w:rPr>
          <w:rFonts w:ascii="Arial" w:hAnsi="Arial" w:cs="Arial"/>
          <w:b/>
          <w:bCs/>
          <w:sz w:val="22"/>
          <w:szCs w:val="22"/>
        </w:rPr>
        <w:tab/>
      </w:r>
      <w:r>
        <w:rPr>
          <w:rFonts w:ascii="Arial" w:hAnsi="Arial" w:cs="Arial"/>
          <w:b/>
          <w:bCs/>
          <w:sz w:val="22"/>
          <w:szCs w:val="22"/>
        </w:rPr>
        <w:t>chin.chenho@oppo.com</w:t>
      </w:r>
    </w:p>
    <w:p w14:paraId="01B26CEC" w14:textId="77777777" w:rsidR="001C4316" w:rsidRDefault="001C4316" w:rsidP="001C4316">
      <w:pPr>
        <w:spacing w:after="60"/>
        <w:ind w:left="1985" w:hanging="1985"/>
        <w:rPr>
          <w:rFonts w:ascii="Arial" w:hAnsi="Arial" w:cs="Arial"/>
          <w:b/>
          <w:bCs/>
          <w:sz w:val="22"/>
          <w:szCs w:val="22"/>
        </w:rPr>
      </w:pPr>
      <w:r>
        <w:rPr>
          <w:rFonts w:ascii="Arial" w:hAnsi="Arial" w:cs="Arial"/>
          <w:b/>
          <w:bCs/>
          <w:sz w:val="22"/>
          <w:szCs w:val="22"/>
        </w:rPr>
        <w:tab/>
        <w:t>+32 477 413371</w:t>
      </w:r>
    </w:p>
    <w:p w14:paraId="6310F565" w14:textId="77777777" w:rsidR="001C4316" w:rsidRPr="000F4E43" w:rsidRDefault="001C4316">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7"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56EA0D1B" w14:textId="25D63B52" w:rsidR="00463675" w:rsidRPr="001C4316" w:rsidRDefault="00463675" w:rsidP="000F4E43">
      <w:pPr>
        <w:pStyle w:val="Title"/>
        <w:rPr>
          <w:b w:val="0"/>
          <w:bCs w:val="0"/>
        </w:rPr>
      </w:pPr>
      <w:r w:rsidRPr="000F4E43">
        <w:t>Attachments:</w:t>
      </w:r>
      <w:r w:rsidRPr="000F4E43">
        <w:tab/>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21C0F58B" w14:textId="13C39CCF" w:rsidR="007555FB" w:rsidRDefault="007555FB">
      <w:pPr>
        <w:pStyle w:val="Header"/>
        <w:tabs>
          <w:tab w:val="clear" w:pos="4153"/>
          <w:tab w:val="clear" w:pos="8306"/>
        </w:tabs>
        <w:rPr>
          <w:ins w:id="0" w:author="GruberRo5" w:date="2022-04-08T09:21:00Z"/>
          <w:rFonts w:ascii="Arial" w:hAnsi="Arial" w:cs="Arial"/>
        </w:rPr>
      </w:pPr>
      <w:ins w:id="1" w:author="GruberRo5" w:date="2022-04-08T09:20:00Z">
        <w:r>
          <w:rPr>
            <w:rFonts w:ascii="Arial" w:hAnsi="Arial" w:cs="Arial"/>
          </w:rPr>
          <w:t xml:space="preserve">In the </w:t>
        </w:r>
        <w:r>
          <w:rPr>
            <w:rFonts w:ascii="Arial" w:hAnsi="Arial" w:cs="Arial"/>
            <w:bCs/>
          </w:rPr>
          <w:t xml:space="preserve">Reply LS </w:t>
        </w:r>
        <w:r w:rsidRPr="00210419">
          <w:rPr>
            <w:rFonts w:ascii="Arial" w:hAnsi="Arial" w:cs="Arial"/>
            <w:bCs/>
          </w:rPr>
          <w:t>on selecting a PLMN not allowed in the country where a UE is physically located</w:t>
        </w:r>
        <w:r>
          <w:rPr>
            <w:rFonts w:ascii="Arial" w:hAnsi="Arial" w:cs="Arial"/>
          </w:rPr>
          <w:t xml:space="preserve"> (in S1-211319/</w:t>
        </w:r>
        <w:r w:rsidRPr="00B35AD6">
          <w:rPr>
            <w:rFonts w:ascii="Arial" w:hAnsi="Arial" w:cs="Arial"/>
          </w:rPr>
          <w:t xml:space="preserve"> </w:t>
        </w:r>
        <w:r>
          <w:rPr>
            <w:rFonts w:ascii="Arial" w:hAnsi="Arial" w:cs="Arial"/>
          </w:rPr>
          <w:t>C1-213551)</w:t>
        </w:r>
        <w:r>
          <w:rPr>
            <w:rFonts w:ascii="Arial" w:hAnsi="Arial" w:cs="Arial"/>
          </w:rPr>
          <w:t xml:space="preserve"> SA1 </w:t>
        </w:r>
      </w:ins>
      <w:ins w:id="2" w:author="GruberRo5" w:date="2022-04-08T09:21:00Z">
        <w:r>
          <w:rPr>
            <w:rFonts w:ascii="Arial" w:hAnsi="Arial" w:cs="Arial"/>
          </w:rPr>
          <w:t>has answered</w:t>
        </w:r>
      </w:ins>
      <w:ins w:id="3" w:author="GruberRo5" w:date="2022-04-08T10:12:00Z">
        <w:r w:rsidR="008C115D">
          <w:rPr>
            <w:rFonts w:ascii="Arial" w:hAnsi="Arial" w:cs="Arial"/>
          </w:rPr>
          <w:t xml:space="preserve"> on the Q3</w:t>
        </w:r>
      </w:ins>
      <w:ins w:id="4" w:author="GruberRo5" w:date="2022-04-08T09:21:00Z">
        <w:r>
          <w:rPr>
            <w:rFonts w:ascii="Arial" w:hAnsi="Arial" w:cs="Arial"/>
          </w:rPr>
          <w:t>:</w:t>
        </w:r>
      </w:ins>
    </w:p>
    <w:p w14:paraId="3B98E804" w14:textId="3567ACA3" w:rsidR="007555FB" w:rsidRDefault="007555FB">
      <w:pPr>
        <w:pStyle w:val="Header"/>
        <w:tabs>
          <w:tab w:val="clear" w:pos="4153"/>
          <w:tab w:val="clear" w:pos="8306"/>
        </w:tabs>
        <w:rPr>
          <w:ins w:id="5" w:author="GruberRo5" w:date="2022-04-08T09:22:00Z"/>
          <w:rFonts w:ascii="Arial" w:hAnsi="Arial" w:cs="Arial"/>
        </w:rPr>
      </w:pPr>
    </w:p>
    <w:p w14:paraId="6556C47A" w14:textId="0DA0FFF4" w:rsidR="007555FB" w:rsidRDefault="007555FB">
      <w:pPr>
        <w:pStyle w:val="Header"/>
        <w:tabs>
          <w:tab w:val="clear" w:pos="4153"/>
          <w:tab w:val="clear" w:pos="8306"/>
        </w:tabs>
        <w:rPr>
          <w:ins w:id="6" w:author="GruberRo5" w:date="2022-04-08T09:22:00Z"/>
          <w:rFonts w:ascii="Arial" w:hAnsi="Arial" w:cs="Arial"/>
        </w:rPr>
      </w:pPr>
      <w:ins w:id="7" w:author="GruberRo5" w:date="2022-04-08T09:22:00Z">
        <w:r>
          <w:rPr>
            <w:rFonts w:ascii="Arial" w:hAnsi="Arial" w:cs="Arial"/>
          </w:rPr>
          <w:t>Q3:</w:t>
        </w:r>
        <w:r>
          <w:rPr>
            <w:rFonts w:ascii="Arial" w:hAnsi="Arial" w:cs="Arial"/>
          </w:rPr>
          <w:tab/>
          <w:t>"</w:t>
        </w:r>
        <w:r w:rsidRPr="00844FDD">
          <w:rPr>
            <w:rFonts w:ascii="Arial" w:hAnsi="Arial" w:cs="Arial"/>
            <w:i/>
            <w:iCs/>
            <w:rPrChange w:id="8" w:author="GruberRo5" w:date="2022-04-08T09:28:00Z">
              <w:rPr>
                <w:rFonts w:ascii="Arial" w:hAnsi="Arial" w:cs="Arial"/>
              </w:rPr>
            </w:rPrChange>
          </w:rPr>
          <w:t xml:space="preserve">… </w:t>
        </w:r>
        <w:r w:rsidRPr="00844FDD">
          <w:rPr>
            <w:rFonts w:ascii="Arial" w:hAnsi="Arial" w:cs="Arial"/>
            <w:i/>
            <w:iCs/>
            <w:rPrChange w:id="9" w:author="GruberRo5" w:date="2022-04-08T09:28:00Z">
              <w:rPr>
                <w:rFonts w:ascii="Arial" w:hAnsi="Arial" w:cs="Arial"/>
              </w:rPr>
            </w:rPrChange>
          </w:rPr>
          <w:t>could SA1 provide the necessary guidance for selecting a PLMN that can provide emergency services to the UE over satellite access?</w:t>
        </w:r>
        <w:r>
          <w:rPr>
            <w:rFonts w:ascii="Arial" w:hAnsi="Arial" w:cs="Arial"/>
          </w:rPr>
          <w:t>"</w:t>
        </w:r>
      </w:ins>
    </w:p>
    <w:p w14:paraId="71A0E4C9" w14:textId="77777777" w:rsidR="007555FB" w:rsidRDefault="007555FB">
      <w:pPr>
        <w:pStyle w:val="Header"/>
        <w:tabs>
          <w:tab w:val="clear" w:pos="4153"/>
          <w:tab w:val="clear" w:pos="8306"/>
        </w:tabs>
        <w:rPr>
          <w:ins w:id="10" w:author="GruberRo5" w:date="2022-04-08T09:21:00Z"/>
          <w:rFonts w:ascii="Arial" w:hAnsi="Arial" w:cs="Arial"/>
        </w:rPr>
      </w:pPr>
    </w:p>
    <w:p w14:paraId="32CAD049" w14:textId="66079ECC" w:rsidR="007555FB" w:rsidRDefault="007555FB">
      <w:pPr>
        <w:pStyle w:val="Header"/>
        <w:tabs>
          <w:tab w:val="clear" w:pos="4153"/>
          <w:tab w:val="clear" w:pos="8306"/>
        </w:tabs>
        <w:rPr>
          <w:ins w:id="11" w:author="GruberRo5" w:date="2022-04-08T09:28:00Z"/>
          <w:rFonts w:ascii="Arial" w:hAnsi="Arial" w:cs="Arial"/>
        </w:rPr>
      </w:pPr>
      <w:ins w:id="12" w:author="GruberRo5" w:date="2022-04-08T09:21:00Z">
        <w:r>
          <w:rPr>
            <w:rFonts w:ascii="Arial" w:hAnsi="Arial" w:cs="Arial"/>
          </w:rPr>
          <w:t>"</w:t>
        </w:r>
      </w:ins>
      <w:ins w:id="13" w:author="GruberRo5" w:date="2022-04-08T09:28:00Z">
        <w:r w:rsidR="00844FDD" w:rsidRPr="00844FDD">
          <w:rPr>
            <w:rFonts w:ascii="Arial" w:hAnsi="Arial" w:cs="Arial"/>
            <w:i/>
            <w:iCs/>
            <w:rPrChange w:id="14" w:author="GruberRo5" w:date="2022-04-08T09:28:00Z">
              <w:rPr>
                <w:rFonts w:ascii="Arial" w:hAnsi="Arial" w:cs="Arial"/>
              </w:rPr>
            </w:rPrChange>
          </w:rPr>
          <w:t>The UE should first determine a most suitable PLMN based on its own physical location determination. As there may be border cases where the UE cannot determine sufficiently accurate or sufficiently precise in which country it is, the UE may also still attempt to obtain (emergency) services from a PLMN that according to the UE is not allowed to operate in the country of the UE’s location. If the PLMN indicates it is not allowed to operate in the country of the UE’s location, the UE should not (re)-attempt emergency calls.</w:t>
        </w:r>
      </w:ins>
      <w:ins w:id="15" w:author="GruberRo5" w:date="2022-04-08T09:21:00Z">
        <w:r>
          <w:rPr>
            <w:rFonts w:ascii="Arial" w:hAnsi="Arial" w:cs="Arial"/>
          </w:rPr>
          <w:t>"</w:t>
        </w:r>
      </w:ins>
    </w:p>
    <w:p w14:paraId="4D63F7A3" w14:textId="0F2007E7" w:rsidR="00844FDD" w:rsidRDefault="00844FDD">
      <w:pPr>
        <w:pStyle w:val="Header"/>
        <w:tabs>
          <w:tab w:val="clear" w:pos="4153"/>
          <w:tab w:val="clear" w:pos="8306"/>
        </w:tabs>
        <w:rPr>
          <w:ins w:id="16" w:author="GruberRo5" w:date="2022-04-08T09:28:00Z"/>
          <w:rFonts w:ascii="Arial" w:hAnsi="Arial" w:cs="Arial"/>
        </w:rPr>
      </w:pPr>
    </w:p>
    <w:p w14:paraId="5ADBDAAB" w14:textId="3F60C357" w:rsidR="00844FDD" w:rsidRDefault="00844FDD">
      <w:pPr>
        <w:pStyle w:val="Header"/>
        <w:tabs>
          <w:tab w:val="clear" w:pos="4153"/>
          <w:tab w:val="clear" w:pos="8306"/>
        </w:tabs>
        <w:rPr>
          <w:ins w:id="17" w:author="GruberRo5" w:date="2022-04-08T09:28:00Z"/>
          <w:rFonts w:ascii="Arial" w:hAnsi="Arial" w:cs="Arial"/>
        </w:rPr>
      </w:pPr>
    </w:p>
    <w:p w14:paraId="7E32A5B0" w14:textId="2C442F0C" w:rsidR="00844FDD" w:rsidRDefault="00844FDD">
      <w:pPr>
        <w:pStyle w:val="Header"/>
        <w:tabs>
          <w:tab w:val="clear" w:pos="4153"/>
          <w:tab w:val="clear" w:pos="8306"/>
        </w:tabs>
        <w:rPr>
          <w:ins w:id="18" w:author="GruberRo5" w:date="2022-04-08T09:30:00Z"/>
          <w:rFonts w:ascii="Arial" w:hAnsi="Arial" w:cs="Arial"/>
        </w:rPr>
      </w:pPr>
      <w:ins w:id="19" w:author="GruberRo5" w:date="2022-04-08T09:29:00Z">
        <w:r>
          <w:rPr>
            <w:rFonts w:ascii="Arial" w:hAnsi="Arial" w:cs="Arial"/>
          </w:rPr>
          <w:t xml:space="preserve">With respect to </w:t>
        </w:r>
      </w:ins>
      <w:ins w:id="20" w:author="GruberRo5" w:date="2022-04-08T09:33:00Z">
        <w:r w:rsidR="00CD49B9">
          <w:rPr>
            <w:rFonts w:ascii="Arial" w:hAnsi="Arial" w:cs="Arial"/>
          </w:rPr>
          <w:t>P</w:t>
        </w:r>
      </w:ins>
      <w:ins w:id="21" w:author="GruberRo5" w:date="2022-04-08T09:29:00Z">
        <w:r>
          <w:rPr>
            <w:rFonts w:ascii="Arial" w:hAnsi="Arial" w:cs="Arial"/>
          </w:rPr>
          <w:t>LMN selection the definitions in 23.1</w:t>
        </w:r>
      </w:ins>
      <w:ins w:id="22" w:author="GruberRo5" w:date="2022-04-08T09:30:00Z">
        <w:r>
          <w:rPr>
            <w:rFonts w:ascii="Arial" w:hAnsi="Arial" w:cs="Arial"/>
          </w:rPr>
          <w:t>22 for cause #78 ensure that the UE attempts to sel</w:t>
        </w:r>
      </w:ins>
      <w:ins w:id="23" w:author="GruberRo5" w:date="2022-04-08T09:33:00Z">
        <w:r w:rsidR="00CD49B9">
          <w:rPr>
            <w:rFonts w:ascii="Arial" w:hAnsi="Arial" w:cs="Arial"/>
          </w:rPr>
          <w:t>e</w:t>
        </w:r>
      </w:ins>
      <w:ins w:id="24" w:author="GruberRo5" w:date="2022-04-08T09:30:00Z">
        <w:r>
          <w:rPr>
            <w:rFonts w:ascii="Arial" w:hAnsi="Arial" w:cs="Arial"/>
          </w:rPr>
          <w:t>ct a different allowable PLMN if this cause is received.</w:t>
        </w:r>
      </w:ins>
    </w:p>
    <w:p w14:paraId="27EBCD0B" w14:textId="1C25E67B" w:rsidR="00844FDD" w:rsidRDefault="00844FDD">
      <w:pPr>
        <w:pStyle w:val="Header"/>
        <w:tabs>
          <w:tab w:val="clear" w:pos="4153"/>
          <w:tab w:val="clear" w:pos="8306"/>
        </w:tabs>
        <w:rPr>
          <w:ins w:id="25" w:author="GruberRo5" w:date="2022-04-08T09:30:00Z"/>
          <w:rFonts w:ascii="Arial" w:hAnsi="Arial" w:cs="Arial"/>
        </w:rPr>
      </w:pPr>
    </w:p>
    <w:p w14:paraId="7507BB19" w14:textId="5CBA1D7C" w:rsidR="00844FDD" w:rsidRDefault="00844FDD">
      <w:pPr>
        <w:pStyle w:val="Header"/>
        <w:tabs>
          <w:tab w:val="clear" w:pos="4153"/>
          <w:tab w:val="clear" w:pos="8306"/>
        </w:tabs>
        <w:rPr>
          <w:ins w:id="26" w:author="GruberRo5" w:date="2022-04-08T10:01:00Z"/>
          <w:rFonts w:ascii="Arial" w:hAnsi="Arial" w:cs="Arial"/>
        </w:rPr>
      </w:pPr>
      <w:ins w:id="27" w:author="GruberRo5" w:date="2022-04-08T09:30:00Z">
        <w:r>
          <w:rPr>
            <w:rFonts w:ascii="Arial" w:hAnsi="Arial" w:cs="Arial"/>
          </w:rPr>
          <w:t xml:space="preserve">However for the case that </w:t>
        </w:r>
      </w:ins>
      <w:ins w:id="28" w:author="GruberRo5" w:date="2022-04-08T09:33:00Z">
        <w:r w:rsidR="00CD49B9">
          <w:rPr>
            <w:rFonts w:ascii="Arial" w:hAnsi="Arial" w:cs="Arial"/>
          </w:rPr>
          <w:t>no al</w:t>
        </w:r>
      </w:ins>
      <w:ins w:id="29" w:author="GruberRo5" w:date="2022-04-08T09:34:00Z">
        <w:r w:rsidR="00CD49B9">
          <w:rPr>
            <w:rFonts w:ascii="Arial" w:hAnsi="Arial" w:cs="Arial"/>
          </w:rPr>
          <w:t xml:space="preserve">lowable PLMN is available, and even no acceptable cell </w:t>
        </w:r>
      </w:ins>
      <w:ins w:id="30" w:author="GruberRo5" w:date="2022-04-08T09:35:00Z">
        <w:r w:rsidR="00CD49B9">
          <w:rPr>
            <w:rFonts w:ascii="Arial" w:hAnsi="Arial" w:cs="Arial"/>
          </w:rPr>
          <w:t xml:space="preserve">is available </w:t>
        </w:r>
      </w:ins>
      <w:ins w:id="31" w:author="GruberRo5" w:date="2022-04-08T09:39:00Z">
        <w:r w:rsidR="008F4446">
          <w:rPr>
            <w:rFonts w:ascii="Arial" w:hAnsi="Arial" w:cs="Arial"/>
          </w:rPr>
          <w:t xml:space="preserve">besides the cell on which #78 is received </w:t>
        </w:r>
      </w:ins>
      <w:ins w:id="32" w:author="GruberRo5" w:date="2022-04-08T09:53:00Z">
        <w:r w:rsidR="00875245">
          <w:rPr>
            <w:rFonts w:ascii="Arial" w:hAnsi="Arial" w:cs="Arial"/>
          </w:rPr>
          <w:t xml:space="preserve">CT1 has the understanding that </w:t>
        </w:r>
      </w:ins>
      <w:ins w:id="33" w:author="GruberRo5" w:date="2022-04-08T09:54:00Z">
        <w:r w:rsidR="00875245">
          <w:rPr>
            <w:rFonts w:ascii="Arial" w:hAnsi="Arial" w:cs="Arial"/>
          </w:rPr>
          <w:t xml:space="preserve">there </w:t>
        </w:r>
      </w:ins>
      <w:ins w:id="34" w:author="GruberRo5" w:date="2022-04-08T09:55:00Z">
        <w:r w:rsidR="00875245">
          <w:rPr>
            <w:rFonts w:ascii="Arial" w:hAnsi="Arial" w:cs="Arial"/>
          </w:rPr>
          <w:t xml:space="preserve">should be no </w:t>
        </w:r>
      </w:ins>
      <w:ins w:id="35" w:author="GruberRo5" w:date="2022-04-08T09:56:00Z">
        <w:r w:rsidR="00875245">
          <w:rPr>
            <w:rFonts w:ascii="Arial" w:hAnsi="Arial" w:cs="Arial"/>
          </w:rPr>
          <w:t>limitations</w:t>
        </w:r>
      </w:ins>
      <w:ins w:id="36" w:author="GruberRo5" w:date="2022-04-08T09:55:00Z">
        <w:r w:rsidR="00875245">
          <w:rPr>
            <w:rFonts w:ascii="Arial" w:hAnsi="Arial" w:cs="Arial"/>
          </w:rPr>
          <w:t xml:space="preserve"> </w:t>
        </w:r>
      </w:ins>
      <w:ins w:id="37" w:author="GruberRo5" w:date="2022-04-08T09:56:00Z">
        <w:r w:rsidR="00875245">
          <w:rPr>
            <w:rFonts w:ascii="Arial" w:hAnsi="Arial" w:cs="Arial"/>
          </w:rPr>
          <w:t xml:space="preserve">to </w:t>
        </w:r>
      </w:ins>
      <w:ins w:id="38" w:author="GruberRo5" w:date="2022-04-08T09:57:00Z">
        <w:r w:rsidR="00875245">
          <w:rPr>
            <w:rFonts w:ascii="Arial" w:hAnsi="Arial" w:cs="Arial"/>
          </w:rPr>
          <w:t xml:space="preserve">block request from upper layers to </w:t>
        </w:r>
      </w:ins>
      <w:ins w:id="39" w:author="GruberRo5" w:date="2022-04-08T09:56:00Z">
        <w:r w:rsidR="00875245">
          <w:rPr>
            <w:rFonts w:ascii="Arial" w:hAnsi="Arial" w:cs="Arial"/>
          </w:rPr>
          <w:t>attempt a emergency service</w:t>
        </w:r>
      </w:ins>
      <w:ins w:id="40" w:author="GruberRo5" w:date="2022-04-08T09:57:00Z">
        <w:r w:rsidR="00875245">
          <w:rPr>
            <w:rFonts w:ascii="Arial" w:hAnsi="Arial" w:cs="Arial"/>
          </w:rPr>
          <w:t xml:space="preserve">. </w:t>
        </w:r>
      </w:ins>
      <w:ins w:id="41" w:author="GruberRo5" w:date="2022-04-08T09:58:00Z">
        <w:r w:rsidR="00875245">
          <w:rPr>
            <w:rFonts w:ascii="Arial" w:hAnsi="Arial" w:cs="Arial"/>
          </w:rPr>
          <w:t xml:space="preserve">This is in CT1's understanding in line with the existing principles </w:t>
        </w:r>
      </w:ins>
      <w:ins w:id="42" w:author="GruberRo5" w:date="2022-04-08T09:59:00Z">
        <w:r w:rsidR="000514B1">
          <w:rPr>
            <w:rFonts w:ascii="Arial" w:hAnsi="Arial" w:cs="Arial"/>
          </w:rPr>
          <w:t xml:space="preserve">that there are no limitations for subsequent emergency service attempts </w:t>
        </w:r>
      </w:ins>
      <w:ins w:id="43" w:author="GruberRo5" w:date="2022-04-08T10:00:00Z">
        <w:r w:rsidR="000514B1">
          <w:rPr>
            <w:rFonts w:ascii="Arial" w:hAnsi="Arial" w:cs="Arial"/>
          </w:rPr>
          <w:t xml:space="preserve">if a </w:t>
        </w:r>
        <w:r w:rsidR="000514B1">
          <w:rPr>
            <w:rFonts w:ascii="Arial" w:hAnsi="Arial" w:cs="Arial"/>
          </w:rPr>
          <w:t>emergency service attempt</w:t>
        </w:r>
        <w:r w:rsidR="000514B1">
          <w:rPr>
            <w:rFonts w:ascii="Arial" w:hAnsi="Arial" w:cs="Arial"/>
          </w:rPr>
          <w:t xml:space="preserve"> was rejected by the network</w:t>
        </w:r>
      </w:ins>
      <w:ins w:id="44" w:author="GruberRo5" w:date="2022-04-08T10:01:00Z">
        <w:r w:rsidR="000514B1">
          <w:rPr>
            <w:rFonts w:ascii="Arial" w:hAnsi="Arial" w:cs="Arial"/>
          </w:rPr>
          <w:t>.</w:t>
        </w:r>
      </w:ins>
    </w:p>
    <w:p w14:paraId="08CB27F5" w14:textId="74C88837" w:rsidR="000514B1" w:rsidRDefault="000514B1">
      <w:pPr>
        <w:pStyle w:val="Header"/>
        <w:tabs>
          <w:tab w:val="clear" w:pos="4153"/>
          <w:tab w:val="clear" w:pos="8306"/>
        </w:tabs>
        <w:rPr>
          <w:ins w:id="45" w:author="GruberRo5" w:date="2022-04-08T10:01:00Z"/>
          <w:rFonts w:ascii="Arial" w:hAnsi="Arial" w:cs="Arial"/>
        </w:rPr>
      </w:pPr>
    </w:p>
    <w:p w14:paraId="4C1E983F" w14:textId="77777777" w:rsidR="000514B1" w:rsidRDefault="000514B1">
      <w:pPr>
        <w:pStyle w:val="Header"/>
        <w:tabs>
          <w:tab w:val="clear" w:pos="4153"/>
          <w:tab w:val="clear" w:pos="8306"/>
        </w:tabs>
        <w:rPr>
          <w:ins w:id="46" w:author="GruberRo5" w:date="2022-04-08T09:21:00Z"/>
          <w:rFonts w:ascii="Arial" w:hAnsi="Arial" w:cs="Arial"/>
        </w:rPr>
      </w:pPr>
    </w:p>
    <w:p w14:paraId="279AD8C2" w14:textId="77777777" w:rsidR="000514B1" w:rsidRPr="000A7BDD" w:rsidRDefault="000514B1" w:rsidP="000514B1">
      <w:pPr>
        <w:spacing w:after="120"/>
        <w:rPr>
          <w:ins w:id="47" w:author="GruberRo5" w:date="2022-04-08T10:01:00Z"/>
          <w:rFonts w:ascii="Arial" w:hAnsi="Arial" w:cs="Arial"/>
          <w:b/>
        </w:rPr>
      </w:pPr>
      <w:ins w:id="48" w:author="GruberRo5" w:date="2022-04-08T10:01:00Z">
        <w:r w:rsidRPr="000A7BDD">
          <w:rPr>
            <w:rFonts w:ascii="Arial" w:hAnsi="Arial" w:cs="Arial"/>
            <w:b/>
          </w:rPr>
          <w:t>2. Actions:</w:t>
        </w:r>
      </w:ins>
    </w:p>
    <w:p w14:paraId="7A7A407F" w14:textId="77777777" w:rsidR="000514B1" w:rsidRPr="000A7BDD" w:rsidRDefault="000514B1" w:rsidP="000514B1">
      <w:pPr>
        <w:spacing w:after="120"/>
        <w:ind w:left="1985" w:hanging="1985"/>
        <w:rPr>
          <w:ins w:id="49" w:author="GruberRo5" w:date="2022-04-08T10:01:00Z"/>
          <w:rFonts w:ascii="Arial" w:hAnsi="Arial" w:cs="Arial"/>
          <w:b/>
        </w:rPr>
      </w:pPr>
      <w:ins w:id="50" w:author="GruberRo5" w:date="2022-04-08T10:01:00Z">
        <w:r w:rsidRPr="000A7BDD">
          <w:rPr>
            <w:rFonts w:ascii="Arial" w:hAnsi="Arial" w:cs="Arial"/>
            <w:b/>
          </w:rPr>
          <w:t xml:space="preserve">To </w:t>
        </w:r>
        <w:r>
          <w:rPr>
            <w:rFonts w:ascii="Arial" w:hAnsi="Arial" w:cs="Arial"/>
            <w:b/>
          </w:rPr>
          <w:t>SA1</w:t>
        </w:r>
      </w:ins>
    </w:p>
    <w:p w14:paraId="3F0946EA" w14:textId="6F1E10B1" w:rsidR="000514B1" w:rsidRDefault="000514B1" w:rsidP="000514B1">
      <w:pPr>
        <w:spacing w:after="120"/>
        <w:ind w:left="1134" w:hanging="1134"/>
        <w:rPr>
          <w:ins w:id="51" w:author="GruberRo5" w:date="2022-04-08T10:09:00Z"/>
          <w:rFonts w:ascii="Arial" w:hAnsi="Arial" w:cs="Arial"/>
        </w:rPr>
      </w:pPr>
      <w:ins w:id="52" w:author="GruberRo5" w:date="2022-04-08T10:01:00Z">
        <w:r w:rsidRPr="000A7BDD">
          <w:rPr>
            <w:rFonts w:ascii="Arial" w:hAnsi="Arial" w:cs="Arial"/>
            <w:b/>
          </w:rPr>
          <w:t>A</w:t>
        </w:r>
      </w:ins>
      <w:ins w:id="53" w:author="GruberRo5" w:date="2022-04-08T10:09:00Z">
        <w:r w:rsidR="007C6EE0">
          <w:rPr>
            <w:rFonts w:ascii="Arial" w:hAnsi="Arial" w:cs="Arial"/>
            <w:b/>
          </w:rPr>
          <w:t>ction</w:t>
        </w:r>
      </w:ins>
      <w:ins w:id="54" w:author="GruberRo5" w:date="2022-04-08T10:10:00Z">
        <w:r w:rsidR="007C6EE0">
          <w:rPr>
            <w:rFonts w:ascii="Arial" w:hAnsi="Arial" w:cs="Arial"/>
            <w:b/>
          </w:rPr>
          <w:t xml:space="preserve"> </w:t>
        </w:r>
      </w:ins>
      <w:ins w:id="55" w:author="GruberRo5" w:date="2022-04-08T10:09:00Z">
        <w:r w:rsidR="007C6EE0">
          <w:rPr>
            <w:rFonts w:ascii="Arial" w:hAnsi="Arial" w:cs="Arial"/>
            <w:b/>
          </w:rPr>
          <w:t>1</w:t>
        </w:r>
      </w:ins>
      <w:ins w:id="56" w:author="GruberRo5" w:date="2022-04-08T10:01:00Z">
        <w:r w:rsidRPr="000A7BDD">
          <w:rPr>
            <w:rFonts w:ascii="Arial" w:hAnsi="Arial" w:cs="Arial"/>
            <w:b/>
          </w:rPr>
          <w:t xml:space="preserve">: </w:t>
        </w:r>
        <w:r w:rsidRPr="000A7BDD">
          <w:rPr>
            <w:rFonts w:ascii="Arial" w:hAnsi="Arial" w:cs="Arial"/>
            <w:b/>
          </w:rPr>
          <w:tab/>
        </w:r>
        <w:r w:rsidRPr="00FF66D1">
          <w:rPr>
            <w:rFonts w:ascii="Arial" w:hAnsi="Arial" w:cs="Arial"/>
            <w:bCs/>
          </w:rPr>
          <w:t xml:space="preserve">CT1 kindly ask SA1 </w:t>
        </w:r>
      </w:ins>
      <w:ins w:id="57" w:author="GruberRo5" w:date="2022-04-08T10:02:00Z">
        <w:r>
          <w:rPr>
            <w:rFonts w:ascii="Arial" w:hAnsi="Arial" w:cs="Arial"/>
            <w:bCs/>
          </w:rPr>
          <w:t xml:space="preserve">to confirm the CT1 understanding </w:t>
        </w:r>
      </w:ins>
      <w:ins w:id="58" w:author="GruberRo5" w:date="2022-04-08T10:08:00Z">
        <w:r w:rsidR="007C6EE0">
          <w:rPr>
            <w:rFonts w:ascii="Arial" w:hAnsi="Arial" w:cs="Arial"/>
            <w:bCs/>
          </w:rPr>
          <w:t xml:space="preserve">that for the case that there is no other cell available besides the cell on which #78 was received, </w:t>
        </w:r>
      </w:ins>
      <w:ins w:id="59" w:author="GruberRo5" w:date="2022-04-08T10:09:00Z">
        <w:r w:rsidR="007C6EE0">
          <w:rPr>
            <w:rFonts w:ascii="Arial" w:hAnsi="Arial" w:cs="Arial"/>
          </w:rPr>
          <w:t>that there should be no limitations to block request from upper layers to attempt a emergency service</w:t>
        </w:r>
        <w:r w:rsidR="007C6EE0">
          <w:rPr>
            <w:rFonts w:ascii="Arial" w:hAnsi="Arial" w:cs="Arial"/>
          </w:rPr>
          <w:t>.</w:t>
        </w:r>
      </w:ins>
    </w:p>
    <w:p w14:paraId="34F57018" w14:textId="0464C37B" w:rsidR="007C6EE0" w:rsidRDefault="007C6EE0" w:rsidP="000514B1">
      <w:pPr>
        <w:spacing w:after="120"/>
        <w:ind w:left="1134" w:hanging="1134"/>
        <w:rPr>
          <w:ins w:id="60" w:author="GruberRo5" w:date="2022-04-08T10:01:00Z"/>
          <w:rFonts w:ascii="Arial" w:hAnsi="Arial" w:cs="Arial"/>
          <w:bCs/>
        </w:rPr>
      </w:pPr>
      <w:ins w:id="61" w:author="GruberRo5" w:date="2022-04-08T10:09:00Z">
        <w:r>
          <w:rPr>
            <w:rFonts w:ascii="Arial" w:hAnsi="Arial" w:cs="Arial"/>
            <w:b/>
          </w:rPr>
          <w:lastRenderedPageBreak/>
          <w:t>Action 2</w:t>
        </w:r>
      </w:ins>
      <w:ins w:id="62" w:author="GruberRo5" w:date="2022-04-08T10:10:00Z">
        <w:r>
          <w:rPr>
            <w:rFonts w:ascii="Arial" w:hAnsi="Arial" w:cs="Arial"/>
            <w:b/>
          </w:rPr>
          <w:t>:</w:t>
        </w:r>
        <w:r>
          <w:rPr>
            <w:rFonts w:ascii="Arial" w:hAnsi="Arial" w:cs="Arial"/>
            <w:bCs/>
          </w:rPr>
          <w:tab/>
          <w:t xml:space="preserve">If SA1 does not agree with the outlined CT1 understanding, CT1 </w:t>
        </w:r>
      </w:ins>
      <w:ins w:id="63" w:author="GruberRo5" w:date="2022-04-08T10:11:00Z">
        <w:r>
          <w:rPr>
            <w:rFonts w:ascii="Arial" w:hAnsi="Arial" w:cs="Arial"/>
            <w:bCs/>
          </w:rPr>
          <w:t xml:space="preserve">kindly ask SA1 to provide </w:t>
        </w:r>
        <w:r w:rsidR="00371737">
          <w:rPr>
            <w:rFonts w:ascii="Arial" w:hAnsi="Arial" w:cs="Arial"/>
            <w:bCs/>
          </w:rPr>
          <w:t xml:space="preserve">guidance on the indented UE behaviour. </w:t>
        </w:r>
      </w:ins>
    </w:p>
    <w:p w14:paraId="5B2A084C" w14:textId="768D2153" w:rsidR="007555FB" w:rsidRDefault="007555FB">
      <w:pPr>
        <w:pStyle w:val="Header"/>
        <w:tabs>
          <w:tab w:val="clear" w:pos="4153"/>
          <w:tab w:val="clear" w:pos="8306"/>
        </w:tabs>
        <w:rPr>
          <w:ins w:id="64" w:author="GruberRo5" w:date="2022-04-08T09:21:00Z"/>
          <w:rFonts w:ascii="Arial" w:hAnsi="Arial" w:cs="Arial"/>
        </w:rPr>
      </w:pPr>
    </w:p>
    <w:p w14:paraId="1F446590" w14:textId="77777777" w:rsidR="007555FB" w:rsidRDefault="007555FB">
      <w:pPr>
        <w:pStyle w:val="Header"/>
        <w:tabs>
          <w:tab w:val="clear" w:pos="4153"/>
          <w:tab w:val="clear" w:pos="8306"/>
        </w:tabs>
        <w:rPr>
          <w:ins w:id="65" w:author="GruberRo5" w:date="2022-04-08T09:20:00Z"/>
          <w:rFonts w:ascii="Arial" w:hAnsi="Arial" w:cs="Arial"/>
        </w:rPr>
      </w:pPr>
    </w:p>
    <w:p w14:paraId="63DA267E" w14:textId="40308DE9" w:rsidR="00463675" w:rsidRDefault="00C731F9">
      <w:pPr>
        <w:pStyle w:val="Header"/>
        <w:tabs>
          <w:tab w:val="clear" w:pos="4153"/>
          <w:tab w:val="clear" w:pos="8306"/>
        </w:tabs>
        <w:rPr>
          <w:rFonts w:ascii="Arial" w:hAnsi="Arial" w:cs="Arial"/>
        </w:rPr>
      </w:pPr>
      <w:r>
        <w:rPr>
          <w:rFonts w:ascii="Arial" w:hAnsi="Arial" w:cs="Arial"/>
        </w:rPr>
        <w:t xml:space="preserve">In a previous </w:t>
      </w:r>
      <w:r w:rsidR="00B35AD6">
        <w:rPr>
          <w:rFonts w:ascii="Arial" w:hAnsi="Arial" w:cs="Arial"/>
        </w:rPr>
        <w:t>LS (in S1-211319/</w:t>
      </w:r>
      <w:r w:rsidR="00B35AD6" w:rsidRPr="00B35AD6">
        <w:rPr>
          <w:rFonts w:ascii="Arial" w:hAnsi="Arial" w:cs="Arial"/>
        </w:rPr>
        <w:t xml:space="preserve"> </w:t>
      </w:r>
      <w:r w:rsidR="00B35AD6">
        <w:rPr>
          <w:rFonts w:ascii="Arial" w:hAnsi="Arial" w:cs="Arial"/>
        </w:rPr>
        <w:t xml:space="preserve">C1-213551), SA1 </w:t>
      </w:r>
      <w:r w:rsidR="00123B8D">
        <w:rPr>
          <w:rFonts w:ascii="Arial" w:hAnsi="Arial" w:cs="Arial"/>
        </w:rPr>
        <w:t>provided the following guidance with respect to</w:t>
      </w:r>
      <w:r w:rsidR="00071D83">
        <w:rPr>
          <w:rFonts w:ascii="Arial" w:hAnsi="Arial" w:cs="Arial"/>
        </w:rPr>
        <w:t xml:space="preserve"> </w:t>
      </w:r>
      <w:r w:rsidR="005C4FC3">
        <w:rPr>
          <w:rFonts w:ascii="Arial" w:hAnsi="Arial" w:cs="Arial"/>
        </w:rPr>
        <w:t xml:space="preserve">support of emergency services when </w:t>
      </w:r>
      <w:r w:rsidR="00071D83">
        <w:rPr>
          <w:rFonts w:ascii="Arial" w:hAnsi="Arial" w:cs="Arial"/>
        </w:rPr>
        <w:t xml:space="preserve">network </w:t>
      </w:r>
      <w:r w:rsidR="005C4FC3">
        <w:rPr>
          <w:rFonts w:ascii="Arial" w:hAnsi="Arial" w:cs="Arial"/>
        </w:rPr>
        <w:t xml:space="preserve">has </w:t>
      </w:r>
      <w:r w:rsidR="00071D83">
        <w:rPr>
          <w:rFonts w:ascii="Arial" w:hAnsi="Arial" w:cs="Arial"/>
        </w:rPr>
        <w:t>reject</w:t>
      </w:r>
      <w:r w:rsidR="005C4FC3">
        <w:rPr>
          <w:rFonts w:ascii="Arial" w:hAnsi="Arial" w:cs="Arial"/>
        </w:rPr>
        <w:t xml:space="preserve">ed </w:t>
      </w:r>
      <w:r w:rsidR="00071D83">
        <w:rPr>
          <w:rFonts w:ascii="Arial" w:hAnsi="Arial" w:cs="Arial"/>
        </w:rPr>
        <w:t>a UE with "</w:t>
      </w:r>
      <w:r w:rsidR="00071D83" w:rsidRPr="00DB4B79">
        <w:rPr>
          <w:lang w:eastAsia="en-GB"/>
        </w:rPr>
        <w:t>PLMN not allowed to operate in the country of the UE’s location</w:t>
      </w:r>
      <w:r w:rsidR="00071D83">
        <w:rPr>
          <w:rFonts w:ascii="Arial" w:hAnsi="Arial" w:cs="Arial"/>
        </w:rPr>
        <w:t>" – CT1 has assigned reject cause #78:-</w:t>
      </w:r>
    </w:p>
    <w:p w14:paraId="7115522F" w14:textId="648E8DE5" w:rsidR="00071D83" w:rsidRPr="00071D83" w:rsidRDefault="007B04D3" w:rsidP="00071D83">
      <w:pPr>
        <w:pStyle w:val="Header"/>
        <w:tabs>
          <w:tab w:val="clear" w:pos="4153"/>
          <w:tab w:val="clear" w:pos="8306"/>
        </w:tabs>
        <w:ind w:left="720"/>
        <w:rPr>
          <w:rFonts w:ascii="Arial" w:hAnsi="Arial" w:cs="Arial"/>
          <w:color w:val="0000FF"/>
        </w:rPr>
      </w:pPr>
      <w:r w:rsidRPr="00B8181C">
        <w:rPr>
          <w:rFonts w:ascii="Arial" w:hAnsi="Arial" w:cs="Arial"/>
          <w:color w:val="000000"/>
          <w:lang w:eastAsia="en-GB"/>
        </w:rPr>
        <w:t>[generally]</w:t>
      </w:r>
      <w:r>
        <w:rPr>
          <w:rFonts w:ascii="Arial" w:hAnsi="Arial" w:cs="Arial"/>
          <w:color w:val="0000FF"/>
          <w:lang w:eastAsia="en-GB"/>
        </w:rPr>
        <w:t xml:space="preserve"> </w:t>
      </w:r>
      <w:r w:rsidR="00071D83" w:rsidRPr="00071D83">
        <w:rPr>
          <w:color w:val="0000FF"/>
          <w:lang w:eastAsia="en-GB"/>
        </w:rPr>
        <w:t>that the PLMN is unable to provide support the various requirements related to emergency services, notably routing to a suitable PSAP</w:t>
      </w:r>
    </w:p>
    <w:p w14:paraId="1F4BE1EC" w14:textId="52D10F67" w:rsidR="00071D83" w:rsidRDefault="007B04D3" w:rsidP="00234A5D">
      <w:pPr>
        <w:pStyle w:val="Header"/>
        <w:tabs>
          <w:tab w:val="clear" w:pos="4153"/>
          <w:tab w:val="clear" w:pos="8306"/>
        </w:tabs>
        <w:ind w:firstLine="284"/>
        <w:rPr>
          <w:rFonts w:ascii="Arial" w:hAnsi="Arial" w:cs="Arial"/>
        </w:rPr>
      </w:pPr>
      <w:r>
        <w:rPr>
          <w:rFonts w:ascii="Arial" w:hAnsi="Arial" w:cs="Arial"/>
        </w:rPr>
        <w:t>but</w:t>
      </w:r>
    </w:p>
    <w:p w14:paraId="5789EB80" w14:textId="4E70A7CB" w:rsidR="00071D83" w:rsidRPr="00234A5D" w:rsidRDefault="00234A5D" w:rsidP="00071D83">
      <w:pPr>
        <w:pStyle w:val="Header"/>
        <w:tabs>
          <w:tab w:val="clear" w:pos="4153"/>
          <w:tab w:val="clear" w:pos="8306"/>
        </w:tabs>
        <w:ind w:left="720"/>
        <w:rPr>
          <w:rFonts w:ascii="Arial" w:hAnsi="Arial" w:cs="Arial"/>
          <w:color w:val="0000FF"/>
        </w:rPr>
      </w:pPr>
      <w:r w:rsidRPr="00234A5D">
        <w:rPr>
          <w:color w:val="0000FF"/>
          <w:lang w:eastAsia="en-GB"/>
        </w:rPr>
        <w:t xml:space="preserve">However, </w:t>
      </w:r>
      <w:r w:rsidR="00071D83" w:rsidRPr="00234A5D">
        <w:rPr>
          <w:color w:val="0000FF"/>
          <w:lang w:eastAsia="en-GB"/>
        </w:rPr>
        <w:t>in border areas, PLMNs and/or PSAPs may provide some support for emergency calls from across a border ………in case the UE itself has determined that it is in a country the PLMN is not allowed to operate in, the UE may attempt to obtain emergency services</w:t>
      </w:r>
    </w:p>
    <w:p w14:paraId="3E90FE4C" w14:textId="273AC350" w:rsidR="00071D83" w:rsidRDefault="00B63995">
      <w:pPr>
        <w:pStyle w:val="Header"/>
        <w:tabs>
          <w:tab w:val="clear" w:pos="4153"/>
          <w:tab w:val="clear" w:pos="8306"/>
        </w:tabs>
        <w:rPr>
          <w:rFonts w:ascii="Arial" w:hAnsi="Arial" w:cs="Arial"/>
        </w:rPr>
      </w:pPr>
      <w:r>
        <w:rPr>
          <w:rFonts w:ascii="Arial" w:hAnsi="Arial" w:cs="Arial"/>
        </w:rPr>
        <w:t xml:space="preserve">Thus these SA1 guidance </w:t>
      </w:r>
      <w:r w:rsidR="005C4FC3">
        <w:rPr>
          <w:rFonts w:ascii="Arial" w:hAnsi="Arial" w:cs="Arial"/>
        </w:rPr>
        <w:t xml:space="preserve">has </w:t>
      </w:r>
      <w:r>
        <w:rPr>
          <w:rFonts w:ascii="Arial" w:hAnsi="Arial" w:cs="Arial"/>
        </w:rPr>
        <w:t xml:space="preserve">a </w:t>
      </w:r>
      <w:r w:rsidR="002055C0">
        <w:rPr>
          <w:rFonts w:ascii="Arial" w:hAnsi="Arial" w:cs="Arial"/>
        </w:rPr>
        <w:t xml:space="preserve">linkage to </w:t>
      </w:r>
      <w:r>
        <w:rPr>
          <w:rFonts w:ascii="Arial" w:hAnsi="Arial" w:cs="Arial"/>
        </w:rPr>
        <w:t>whether the UE is able to determine its location</w:t>
      </w:r>
      <w:r w:rsidR="005C4FC3">
        <w:rPr>
          <w:rFonts w:ascii="Arial" w:hAnsi="Arial" w:cs="Arial"/>
        </w:rPr>
        <w:t>, e.g. UE determines it is in border areas</w:t>
      </w:r>
      <w:r>
        <w:rPr>
          <w:rFonts w:ascii="Arial" w:hAnsi="Arial" w:cs="Arial"/>
        </w:rPr>
        <w:t>.</w:t>
      </w:r>
    </w:p>
    <w:p w14:paraId="20616250" w14:textId="77777777" w:rsidR="00B63995" w:rsidRDefault="00B63995">
      <w:pPr>
        <w:pStyle w:val="Header"/>
        <w:tabs>
          <w:tab w:val="clear" w:pos="4153"/>
          <w:tab w:val="clear" w:pos="8306"/>
        </w:tabs>
        <w:rPr>
          <w:rFonts w:ascii="Arial" w:hAnsi="Arial" w:cs="Arial"/>
        </w:rPr>
      </w:pPr>
    </w:p>
    <w:p w14:paraId="1856B609" w14:textId="50218B64" w:rsidR="00071D83" w:rsidRDefault="002055C0">
      <w:pPr>
        <w:pStyle w:val="Header"/>
        <w:tabs>
          <w:tab w:val="clear" w:pos="4153"/>
          <w:tab w:val="clear" w:pos="8306"/>
        </w:tabs>
        <w:rPr>
          <w:rFonts w:ascii="Arial" w:hAnsi="Arial" w:cs="Arial"/>
        </w:rPr>
      </w:pPr>
      <w:r>
        <w:rPr>
          <w:rFonts w:ascii="Arial" w:hAnsi="Arial" w:cs="Arial"/>
        </w:rPr>
        <w:t>So i</w:t>
      </w:r>
      <w:r w:rsidR="00234A5D">
        <w:rPr>
          <w:rFonts w:ascii="Arial" w:hAnsi="Arial" w:cs="Arial"/>
        </w:rPr>
        <w:t xml:space="preserve">n discussing the stage 3 support for emergency services where the UE does and does not know (or can or cannot ascertain) its location, CT1 </w:t>
      </w:r>
      <w:r w:rsidR="007F5107">
        <w:rPr>
          <w:rFonts w:ascii="Arial" w:hAnsi="Arial" w:cs="Arial"/>
        </w:rPr>
        <w:t>would like to progress with</w:t>
      </w:r>
      <w:r w:rsidR="00234A5D">
        <w:rPr>
          <w:rFonts w:ascii="Arial" w:hAnsi="Arial" w:cs="Arial"/>
        </w:rPr>
        <w:t>:-</w:t>
      </w:r>
    </w:p>
    <w:p w14:paraId="700C9A10" w14:textId="2E7F5911" w:rsidR="00234A5D" w:rsidRDefault="00234A5D">
      <w:pPr>
        <w:pStyle w:val="Header"/>
        <w:tabs>
          <w:tab w:val="clear" w:pos="4153"/>
          <w:tab w:val="clear" w:pos="8306"/>
        </w:tabs>
        <w:rPr>
          <w:rFonts w:ascii="Arial" w:hAnsi="Arial" w:cs="Arial"/>
        </w:rPr>
      </w:pPr>
    </w:p>
    <w:p w14:paraId="6688A163" w14:textId="04ABAD81" w:rsidR="00234A5D" w:rsidRDefault="001B4EFC" w:rsidP="00234A5D">
      <w:pPr>
        <w:pStyle w:val="Header"/>
        <w:numPr>
          <w:ilvl w:val="0"/>
          <w:numId w:val="15"/>
        </w:numPr>
        <w:tabs>
          <w:tab w:val="clear" w:pos="4153"/>
          <w:tab w:val="clear" w:pos="8306"/>
        </w:tabs>
        <w:rPr>
          <w:rFonts w:ascii="Arial" w:hAnsi="Arial" w:cs="Arial"/>
        </w:rPr>
      </w:pPr>
      <w:r>
        <w:rPr>
          <w:rFonts w:ascii="Arial" w:hAnsi="Arial" w:cs="Arial"/>
        </w:rPr>
        <w:t xml:space="preserve">If </w:t>
      </w:r>
      <w:r w:rsidR="002055C0">
        <w:rPr>
          <w:rFonts w:ascii="Arial" w:hAnsi="Arial" w:cs="Arial"/>
        </w:rPr>
        <w:t>a</w:t>
      </w:r>
      <w:r>
        <w:rPr>
          <w:rFonts w:ascii="Arial" w:hAnsi="Arial" w:cs="Arial"/>
        </w:rPr>
        <w:t xml:space="preserve"> UE is rejected with #78 for a normal registration or registration update</w:t>
      </w:r>
      <w:r w:rsidR="002055C0">
        <w:rPr>
          <w:rFonts w:ascii="Arial" w:hAnsi="Arial" w:cs="Arial"/>
        </w:rPr>
        <w:t xml:space="preserve"> or when requesting access for resources/services</w:t>
      </w:r>
      <w:r w:rsidR="005C4FC3">
        <w:rPr>
          <w:rFonts w:ascii="Arial" w:hAnsi="Arial" w:cs="Arial"/>
        </w:rPr>
        <w:t xml:space="preserve"> when normally registered</w:t>
      </w:r>
      <w:r>
        <w:rPr>
          <w:rFonts w:ascii="Arial" w:hAnsi="Arial" w:cs="Arial"/>
        </w:rPr>
        <w:t xml:space="preserve">, the UE is allowed to attempt emergency registration </w:t>
      </w:r>
      <w:r w:rsidR="005C4FC3">
        <w:rPr>
          <w:rFonts w:ascii="Arial" w:hAnsi="Arial" w:cs="Arial"/>
        </w:rPr>
        <w:t xml:space="preserve">to that same rejecting NW in attempt to obtain </w:t>
      </w:r>
      <w:r>
        <w:rPr>
          <w:rFonts w:ascii="Arial" w:hAnsi="Arial" w:cs="Arial"/>
        </w:rPr>
        <w:t>emergency services</w:t>
      </w:r>
      <w:r w:rsidR="005C4FC3">
        <w:rPr>
          <w:rFonts w:ascii="Arial" w:hAnsi="Arial" w:cs="Arial"/>
        </w:rPr>
        <w:t>, if no other NW can be found</w:t>
      </w:r>
      <w:r>
        <w:rPr>
          <w:rFonts w:ascii="Arial" w:hAnsi="Arial" w:cs="Arial"/>
        </w:rPr>
        <w:t>;</w:t>
      </w:r>
    </w:p>
    <w:p w14:paraId="15A38AD9" w14:textId="29E8706D" w:rsidR="001B4EFC" w:rsidRDefault="001B4EFC" w:rsidP="00234A5D">
      <w:pPr>
        <w:pStyle w:val="Header"/>
        <w:numPr>
          <w:ilvl w:val="0"/>
          <w:numId w:val="15"/>
        </w:numPr>
        <w:tabs>
          <w:tab w:val="clear" w:pos="4153"/>
          <w:tab w:val="clear" w:pos="8306"/>
        </w:tabs>
        <w:rPr>
          <w:rFonts w:ascii="Arial" w:hAnsi="Arial" w:cs="Arial"/>
        </w:rPr>
      </w:pPr>
      <w:r>
        <w:rPr>
          <w:rFonts w:ascii="Arial" w:hAnsi="Arial" w:cs="Arial"/>
        </w:rPr>
        <w:t>If the UE is rejected with #78 for an emergency registration then UE shall not re-attempt to obtain emergency services from that PLMN until the validity of reject cause #78 expires</w:t>
      </w:r>
      <w:r w:rsidR="005C4FC3">
        <w:rPr>
          <w:rFonts w:ascii="Arial" w:hAnsi="Arial" w:cs="Arial"/>
        </w:rPr>
        <w:t>, even if no other NW can be found</w:t>
      </w:r>
      <w:r>
        <w:rPr>
          <w:rFonts w:ascii="Arial" w:hAnsi="Arial" w:cs="Arial"/>
        </w:rPr>
        <w:t>.</w:t>
      </w:r>
    </w:p>
    <w:p w14:paraId="132BE069" w14:textId="77777777" w:rsidR="00234A5D" w:rsidRDefault="00234A5D">
      <w:pPr>
        <w:pStyle w:val="Header"/>
        <w:tabs>
          <w:tab w:val="clear" w:pos="4153"/>
          <w:tab w:val="clear" w:pos="8306"/>
        </w:tabs>
        <w:rPr>
          <w:rFonts w:ascii="Arial" w:hAnsi="Arial" w:cs="Arial"/>
        </w:rPr>
      </w:pPr>
    </w:p>
    <w:p w14:paraId="1350DCFD" w14:textId="51A688A9" w:rsidR="00384F0A" w:rsidRDefault="007B04D3">
      <w:pPr>
        <w:pStyle w:val="Header"/>
        <w:tabs>
          <w:tab w:val="clear" w:pos="4153"/>
          <w:tab w:val="clear" w:pos="8306"/>
        </w:tabs>
        <w:rPr>
          <w:rFonts w:ascii="Arial" w:hAnsi="Arial" w:cs="Arial"/>
        </w:rPr>
      </w:pPr>
      <w:r>
        <w:rPr>
          <w:rFonts w:ascii="Arial" w:hAnsi="Arial" w:cs="Arial"/>
        </w:rPr>
        <w:t>In coming to the above, CT1 took into consideration</w:t>
      </w:r>
    </w:p>
    <w:p w14:paraId="36E5CFD3" w14:textId="3A4EB25E" w:rsidR="00384F0A" w:rsidRDefault="00384F0A" w:rsidP="00384F0A">
      <w:pPr>
        <w:pStyle w:val="Header"/>
        <w:numPr>
          <w:ilvl w:val="0"/>
          <w:numId w:val="16"/>
        </w:numPr>
        <w:tabs>
          <w:tab w:val="clear" w:pos="4153"/>
          <w:tab w:val="clear" w:pos="8306"/>
        </w:tabs>
        <w:rPr>
          <w:rFonts w:ascii="Arial" w:hAnsi="Arial" w:cs="Arial"/>
        </w:rPr>
      </w:pPr>
      <w:r>
        <w:rPr>
          <w:rFonts w:ascii="Arial" w:hAnsi="Arial" w:cs="Arial"/>
        </w:rPr>
        <w:t>the UE might not be able to determine its location (for whatever reason)</w:t>
      </w:r>
      <w:r w:rsidR="001220B3">
        <w:rPr>
          <w:rFonts w:ascii="Arial" w:hAnsi="Arial" w:cs="Arial"/>
        </w:rPr>
        <w:t xml:space="preserve"> or with </w:t>
      </w:r>
      <w:r w:rsidR="001220B3">
        <w:rPr>
          <w:rFonts w:ascii="Arial" w:hAnsi="Arial" w:cs="Arial"/>
          <w:i/>
          <w:iCs/>
        </w:rPr>
        <w:t>sufficient</w:t>
      </w:r>
      <w:r w:rsidR="001220B3">
        <w:rPr>
          <w:rFonts w:ascii="Arial" w:hAnsi="Arial" w:cs="Arial"/>
        </w:rPr>
        <w:t xml:space="preserve"> accuracy</w:t>
      </w:r>
      <w:r>
        <w:rPr>
          <w:rFonts w:ascii="Arial" w:hAnsi="Arial" w:cs="Arial"/>
        </w:rPr>
        <w:t>;</w:t>
      </w:r>
    </w:p>
    <w:p w14:paraId="4A6ABE69" w14:textId="238CED1A" w:rsidR="00C731F9" w:rsidRDefault="00384F0A" w:rsidP="00384F0A">
      <w:pPr>
        <w:pStyle w:val="Header"/>
        <w:numPr>
          <w:ilvl w:val="0"/>
          <w:numId w:val="16"/>
        </w:numPr>
        <w:tabs>
          <w:tab w:val="clear" w:pos="4153"/>
          <w:tab w:val="clear" w:pos="8306"/>
        </w:tabs>
        <w:rPr>
          <w:rFonts w:ascii="Arial" w:hAnsi="Arial" w:cs="Arial"/>
        </w:rPr>
      </w:pPr>
      <w:r>
        <w:rPr>
          <w:rFonts w:ascii="Arial" w:hAnsi="Arial" w:cs="Arial"/>
        </w:rPr>
        <w:t xml:space="preserve">even if UE could determine its location, that determination </w:t>
      </w:r>
      <w:r w:rsidR="001220B3">
        <w:rPr>
          <w:rFonts w:ascii="Arial" w:hAnsi="Arial" w:cs="Arial"/>
        </w:rPr>
        <w:t xml:space="preserve">should </w:t>
      </w:r>
      <w:r>
        <w:rPr>
          <w:rFonts w:ascii="Arial" w:hAnsi="Arial" w:cs="Arial"/>
        </w:rPr>
        <w:t xml:space="preserve">not be </w:t>
      </w:r>
      <w:r w:rsidR="001220B3">
        <w:rPr>
          <w:rFonts w:ascii="Arial" w:hAnsi="Arial" w:cs="Arial"/>
        </w:rPr>
        <w:t>(</w:t>
      </w:r>
      <w:r>
        <w:rPr>
          <w:rFonts w:ascii="Arial" w:hAnsi="Arial" w:cs="Arial"/>
        </w:rPr>
        <w:t>fully</w:t>
      </w:r>
      <w:r w:rsidR="001220B3">
        <w:rPr>
          <w:rFonts w:ascii="Arial" w:hAnsi="Arial" w:cs="Arial"/>
        </w:rPr>
        <w:t>)</w:t>
      </w:r>
      <w:r>
        <w:rPr>
          <w:rFonts w:ascii="Arial" w:hAnsi="Arial" w:cs="Arial"/>
        </w:rPr>
        <w:t xml:space="preserve"> trusted;</w:t>
      </w:r>
    </w:p>
    <w:p w14:paraId="6D640BE9" w14:textId="651E7327" w:rsidR="00384F0A" w:rsidRDefault="00384F0A" w:rsidP="00384F0A">
      <w:pPr>
        <w:pStyle w:val="Header"/>
        <w:numPr>
          <w:ilvl w:val="0"/>
          <w:numId w:val="16"/>
        </w:numPr>
        <w:tabs>
          <w:tab w:val="clear" w:pos="4153"/>
          <w:tab w:val="clear" w:pos="8306"/>
        </w:tabs>
        <w:rPr>
          <w:rFonts w:ascii="Arial" w:hAnsi="Arial" w:cs="Arial"/>
        </w:rPr>
      </w:pPr>
      <w:r>
        <w:rPr>
          <w:rFonts w:ascii="Arial" w:hAnsi="Arial" w:cs="Arial"/>
        </w:rPr>
        <w:t>emergency services could be attempted even in a forbidden PLMN</w:t>
      </w:r>
      <w:r w:rsidR="00704535">
        <w:rPr>
          <w:rFonts w:ascii="Arial" w:hAnsi="Arial" w:cs="Arial"/>
        </w:rPr>
        <w:t>, if no other PLMNs could be found</w:t>
      </w:r>
      <w:r>
        <w:rPr>
          <w:rFonts w:ascii="Arial" w:hAnsi="Arial" w:cs="Arial"/>
        </w:rPr>
        <w:t>,</w:t>
      </w:r>
    </w:p>
    <w:p w14:paraId="22103727" w14:textId="30E20DBD" w:rsidR="002340F1" w:rsidRDefault="002340F1" w:rsidP="00384F0A">
      <w:pPr>
        <w:pStyle w:val="Header"/>
        <w:numPr>
          <w:ilvl w:val="0"/>
          <w:numId w:val="16"/>
        </w:numPr>
        <w:tabs>
          <w:tab w:val="clear" w:pos="4153"/>
          <w:tab w:val="clear" w:pos="8306"/>
        </w:tabs>
        <w:rPr>
          <w:rFonts w:ascii="Arial" w:hAnsi="Arial" w:cs="Arial"/>
        </w:rPr>
      </w:pPr>
      <w:r>
        <w:rPr>
          <w:rFonts w:ascii="Arial" w:hAnsi="Arial" w:cs="Arial"/>
        </w:rPr>
        <w:t>there can be many locations where the NTN rejecting the UE with #78, is the only (mobile or otherwise) network around;</w:t>
      </w:r>
    </w:p>
    <w:p w14:paraId="6CEF3FCE" w14:textId="7B04A55B" w:rsidR="00384F0A" w:rsidRDefault="00384F0A" w:rsidP="00384F0A">
      <w:pPr>
        <w:pStyle w:val="Header"/>
        <w:numPr>
          <w:ilvl w:val="0"/>
          <w:numId w:val="16"/>
        </w:numPr>
        <w:tabs>
          <w:tab w:val="clear" w:pos="4153"/>
          <w:tab w:val="clear" w:pos="8306"/>
        </w:tabs>
        <w:rPr>
          <w:rFonts w:ascii="Arial" w:hAnsi="Arial" w:cs="Arial"/>
        </w:rPr>
      </w:pPr>
      <w:r>
        <w:rPr>
          <w:rFonts w:ascii="Arial" w:hAnsi="Arial" w:cs="Arial"/>
        </w:rPr>
        <w:t xml:space="preserve">the network has the ultimate right to refuse to provide emergency services, i.e reject the attempt for emergency </w:t>
      </w:r>
      <w:r w:rsidR="007F5107">
        <w:rPr>
          <w:rFonts w:ascii="Arial" w:hAnsi="Arial" w:cs="Arial"/>
        </w:rPr>
        <w:t>registration, or rejecting request for resources for emergency services.</w:t>
      </w:r>
    </w:p>
    <w:p w14:paraId="31B3999D" w14:textId="5218FCC4" w:rsidR="00C731F9" w:rsidRDefault="00C731F9">
      <w:pPr>
        <w:pStyle w:val="Header"/>
        <w:tabs>
          <w:tab w:val="clear" w:pos="4153"/>
          <w:tab w:val="clear" w:pos="8306"/>
        </w:tabs>
        <w:rPr>
          <w:rFonts w:ascii="Arial" w:hAnsi="Arial" w:cs="Arial"/>
        </w:rPr>
      </w:pPr>
    </w:p>
    <w:p w14:paraId="23A5D827" w14:textId="165694FB" w:rsidR="00C731F9" w:rsidRDefault="005B1287">
      <w:pPr>
        <w:pStyle w:val="Header"/>
        <w:tabs>
          <w:tab w:val="clear" w:pos="4153"/>
          <w:tab w:val="clear" w:pos="8306"/>
        </w:tabs>
        <w:rPr>
          <w:rFonts w:ascii="Arial" w:hAnsi="Arial" w:cs="Arial"/>
        </w:rPr>
      </w:pPr>
      <w:r>
        <w:rPr>
          <w:rFonts w:ascii="Arial" w:hAnsi="Arial" w:cs="Arial"/>
        </w:rPr>
        <w:t xml:space="preserve">Would </w:t>
      </w:r>
      <w:r w:rsidR="002340F1">
        <w:rPr>
          <w:rFonts w:ascii="Arial" w:hAnsi="Arial" w:cs="Arial"/>
        </w:rPr>
        <w:t xml:space="preserve">SA1 have any issues </w:t>
      </w:r>
      <w:r>
        <w:rPr>
          <w:rFonts w:ascii="Arial" w:hAnsi="Arial" w:cs="Arial"/>
        </w:rPr>
        <w:t xml:space="preserve">if CT1 progress with CRs for </w:t>
      </w:r>
      <w:r w:rsidR="00704535">
        <w:rPr>
          <w:rFonts w:ascii="Arial" w:hAnsi="Arial" w:cs="Arial"/>
        </w:rPr>
        <w:t>1) and 2)</w:t>
      </w:r>
      <w:r>
        <w:rPr>
          <w:rFonts w:ascii="Arial" w:hAnsi="Arial" w:cs="Arial"/>
        </w:rPr>
        <w:t>?</w:t>
      </w:r>
    </w:p>
    <w:p w14:paraId="090946D9" w14:textId="77777777" w:rsidR="002340F1" w:rsidRPr="000A7BDD" w:rsidRDefault="002340F1">
      <w:pPr>
        <w:pStyle w:val="Header"/>
        <w:tabs>
          <w:tab w:val="clear" w:pos="4153"/>
          <w:tab w:val="clear" w:pos="8306"/>
        </w:tabs>
        <w:rPr>
          <w:rFonts w:ascii="Arial" w:hAnsi="Arial" w:cs="Arial"/>
        </w:rPr>
      </w:pPr>
    </w:p>
    <w:p w14:paraId="43039839" w14:textId="77777777" w:rsidR="00463675" w:rsidRPr="000A7BDD" w:rsidRDefault="00463675">
      <w:pPr>
        <w:spacing w:after="120"/>
        <w:rPr>
          <w:rFonts w:ascii="Arial" w:hAnsi="Arial" w:cs="Arial"/>
          <w:b/>
        </w:rPr>
      </w:pPr>
      <w:r w:rsidRPr="000A7BDD">
        <w:rPr>
          <w:rFonts w:ascii="Arial" w:hAnsi="Arial" w:cs="Arial"/>
          <w:b/>
        </w:rPr>
        <w:t>2. Actions:</w:t>
      </w:r>
    </w:p>
    <w:p w14:paraId="7BF3A47C" w14:textId="1CD1230D" w:rsidR="00463675" w:rsidRPr="000A7BDD" w:rsidRDefault="00463675">
      <w:pPr>
        <w:spacing w:after="120"/>
        <w:ind w:left="1985" w:hanging="1985"/>
        <w:rPr>
          <w:rFonts w:ascii="Arial" w:hAnsi="Arial" w:cs="Arial"/>
          <w:b/>
        </w:rPr>
      </w:pPr>
      <w:r w:rsidRPr="000A7BDD">
        <w:rPr>
          <w:rFonts w:ascii="Arial" w:hAnsi="Arial" w:cs="Arial"/>
          <w:b/>
        </w:rPr>
        <w:t xml:space="preserve">To </w:t>
      </w:r>
      <w:r w:rsidR="00FF66D1">
        <w:rPr>
          <w:rFonts w:ascii="Arial" w:hAnsi="Arial" w:cs="Arial"/>
          <w:b/>
        </w:rPr>
        <w:t>SA1</w:t>
      </w:r>
    </w:p>
    <w:p w14:paraId="4CFA2AD2" w14:textId="4B78C4B7" w:rsidR="00463675" w:rsidRDefault="00463675" w:rsidP="001220B3">
      <w:pPr>
        <w:spacing w:after="120"/>
        <w:ind w:left="1134" w:hanging="1134"/>
        <w:rPr>
          <w:rFonts w:ascii="Arial" w:hAnsi="Arial" w:cs="Arial"/>
          <w:bCs/>
        </w:rPr>
      </w:pPr>
      <w:r w:rsidRPr="000A7BDD">
        <w:rPr>
          <w:rFonts w:ascii="Arial" w:hAnsi="Arial" w:cs="Arial"/>
          <w:b/>
        </w:rPr>
        <w:t>ACTION</w:t>
      </w:r>
      <w:r w:rsidR="001220B3">
        <w:rPr>
          <w:rFonts w:ascii="Arial" w:hAnsi="Arial" w:cs="Arial"/>
          <w:b/>
        </w:rPr>
        <w:t>1</w:t>
      </w:r>
      <w:r w:rsidRPr="000A7BDD">
        <w:rPr>
          <w:rFonts w:ascii="Arial" w:hAnsi="Arial" w:cs="Arial"/>
          <w:b/>
        </w:rPr>
        <w:t xml:space="preserve">: </w:t>
      </w:r>
      <w:r w:rsidRPr="000A7BDD">
        <w:rPr>
          <w:rFonts w:ascii="Arial" w:hAnsi="Arial" w:cs="Arial"/>
          <w:b/>
        </w:rPr>
        <w:tab/>
      </w:r>
      <w:r w:rsidR="00FF66D1" w:rsidRPr="00FF66D1">
        <w:rPr>
          <w:rFonts w:ascii="Arial" w:hAnsi="Arial" w:cs="Arial"/>
          <w:bCs/>
        </w:rPr>
        <w:t xml:space="preserve">CT1 kindly ask SA1 to indicate if </w:t>
      </w:r>
      <w:r w:rsidR="001220B3">
        <w:rPr>
          <w:rFonts w:ascii="Arial" w:hAnsi="Arial" w:cs="Arial"/>
          <w:bCs/>
        </w:rPr>
        <w:t xml:space="preserve">SA1 is </w:t>
      </w:r>
      <w:r w:rsidR="00FF66D1" w:rsidRPr="00FF66D1">
        <w:rPr>
          <w:rFonts w:ascii="Arial" w:hAnsi="Arial" w:cs="Arial"/>
          <w:bCs/>
        </w:rPr>
        <w:t xml:space="preserve">agreeable or have problems </w:t>
      </w:r>
      <w:r w:rsidR="005B1287">
        <w:rPr>
          <w:rFonts w:ascii="Arial" w:hAnsi="Arial" w:cs="Arial"/>
          <w:bCs/>
        </w:rPr>
        <w:t xml:space="preserve">if CT1 progress with </w:t>
      </w:r>
      <w:r w:rsidR="00FF66D1" w:rsidRPr="00FF66D1">
        <w:rPr>
          <w:rFonts w:ascii="Arial" w:hAnsi="Arial" w:cs="Arial"/>
          <w:bCs/>
        </w:rPr>
        <w:t>1) and</w:t>
      </w:r>
      <w:r w:rsidR="001220B3">
        <w:rPr>
          <w:rFonts w:ascii="Arial" w:hAnsi="Arial" w:cs="Arial"/>
          <w:bCs/>
        </w:rPr>
        <w:t> </w:t>
      </w:r>
      <w:r w:rsidR="00FF66D1" w:rsidRPr="00FF66D1">
        <w:rPr>
          <w:rFonts w:ascii="Arial" w:hAnsi="Arial" w:cs="Arial"/>
          <w:bCs/>
        </w:rPr>
        <w:t>2).</w:t>
      </w:r>
    </w:p>
    <w:p w14:paraId="50789FC1" w14:textId="4020D397" w:rsidR="001220B3" w:rsidRDefault="001220B3" w:rsidP="001220B3">
      <w:pPr>
        <w:spacing w:after="120"/>
        <w:ind w:left="1134" w:hanging="1134"/>
        <w:rPr>
          <w:rFonts w:ascii="Arial" w:hAnsi="Arial" w:cs="Arial"/>
          <w:bCs/>
        </w:rPr>
      </w:pPr>
      <w:r w:rsidRPr="000A7BDD">
        <w:rPr>
          <w:rFonts w:ascii="Arial" w:hAnsi="Arial" w:cs="Arial"/>
          <w:b/>
        </w:rPr>
        <w:t>ACTION</w:t>
      </w:r>
      <w:r>
        <w:rPr>
          <w:rFonts w:ascii="Arial" w:hAnsi="Arial" w:cs="Arial"/>
          <w:b/>
        </w:rPr>
        <w:t>2</w:t>
      </w:r>
      <w:r w:rsidRPr="000A7BDD">
        <w:rPr>
          <w:rFonts w:ascii="Arial" w:hAnsi="Arial" w:cs="Arial"/>
          <w:b/>
        </w:rPr>
        <w:t xml:space="preserve">: </w:t>
      </w:r>
      <w:r w:rsidRPr="000A7BDD">
        <w:rPr>
          <w:rFonts w:ascii="Arial" w:hAnsi="Arial" w:cs="Arial"/>
          <w:b/>
        </w:rPr>
        <w:tab/>
      </w:r>
      <w:r w:rsidRPr="001220B3">
        <w:rPr>
          <w:rFonts w:ascii="Arial" w:hAnsi="Arial" w:cs="Arial"/>
          <w:bCs/>
        </w:rPr>
        <w:t>If SA1 is agreea</w:t>
      </w:r>
      <w:r>
        <w:rPr>
          <w:rFonts w:ascii="Arial" w:hAnsi="Arial" w:cs="Arial"/>
          <w:bCs/>
        </w:rPr>
        <w:t>b</w:t>
      </w:r>
      <w:r w:rsidRPr="001220B3">
        <w:rPr>
          <w:rFonts w:ascii="Arial" w:hAnsi="Arial" w:cs="Arial"/>
          <w:bCs/>
        </w:rPr>
        <w:t xml:space="preserve">le to 1) and 2), SA1 </w:t>
      </w:r>
      <w:r>
        <w:rPr>
          <w:rFonts w:ascii="Arial" w:hAnsi="Arial" w:cs="Arial"/>
          <w:bCs/>
        </w:rPr>
        <w:t xml:space="preserve">to </w:t>
      </w:r>
      <w:r w:rsidRPr="001220B3">
        <w:rPr>
          <w:rFonts w:ascii="Arial" w:hAnsi="Arial" w:cs="Arial"/>
          <w:bCs/>
        </w:rPr>
        <w:t xml:space="preserve">kindly consider if </w:t>
      </w:r>
      <w:r>
        <w:rPr>
          <w:rFonts w:ascii="Arial" w:hAnsi="Arial" w:cs="Arial"/>
          <w:bCs/>
        </w:rPr>
        <w:t>a stage 1 change is needed to align</w:t>
      </w:r>
      <w:r w:rsidR="00C4015C">
        <w:rPr>
          <w:rFonts w:ascii="Arial" w:hAnsi="Arial" w:cs="Arial"/>
          <w:bCs/>
        </w:rPr>
        <w:t xml:space="preserve"> with stage 3.</w:t>
      </w:r>
    </w:p>
    <w:p w14:paraId="0E00D1AD" w14:textId="77777777" w:rsidR="001220B3" w:rsidRPr="000A7BDD" w:rsidRDefault="001220B3">
      <w:pPr>
        <w:spacing w:after="120"/>
        <w:ind w:left="993" w:hanging="993"/>
        <w:rPr>
          <w:rFonts w:ascii="Arial" w:hAnsi="Arial" w:cs="Arial"/>
        </w:rPr>
      </w:pPr>
    </w:p>
    <w:p w14:paraId="0C4C9E1D" w14:textId="52DA8F5C" w:rsidR="00463675" w:rsidRPr="000F4E43" w:rsidRDefault="00463675">
      <w:pPr>
        <w:spacing w:after="120"/>
        <w:rPr>
          <w:rFonts w:ascii="Arial" w:hAnsi="Arial" w:cs="Arial"/>
          <w:b/>
        </w:rPr>
      </w:pPr>
      <w:r w:rsidRPr="000F4E43">
        <w:rPr>
          <w:rFonts w:ascii="Arial" w:hAnsi="Arial" w:cs="Arial"/>
          <w:b/>
        </w:rPr>
        <w:t xml:space="preserve">3. </w:t>
      </w:r>
      <w:bookmarkStart w:id="66" w:name="_Hlk99441817"/>
      <w:r w:rsidRPr="000F4E43">
        <w:rPr>
          <w:rFonts w:ascii="Arial" w:hAnsi="Arial" w:cs="Arial"/>
          <w:b/>
        </w:rPr>
        <w:t xml:space="preserve">Date of Next </w:t>
      </w:r>
      <w:r w:rsidR="00F0649B">
        <w:rPr>
          <w:rFonts w:ascii="Arial" w:hAnsi="Arial" w:cs="Arial"/>
          <w:b/>
        </w:rPr>
        <w:t>CT</w:t>
      </w:r>
      <w:r w:rsidR="00205CF0">
        <w:rPr>
          <w:rFonts w:ascii="Arial" w:hAnsi="Arial" w:cs="Arial"/>
          <w:b/>
        </w:rPr>
        <w:t>1</w:t>
      </w:r>
      <w:r w:rsidRPr="000F4E43">
        <w:rPr>
          <w:rFonts w:ascii="Arial" w:hAnsi="Arial" w:cs="Arial"/>
          <w:b/>
        </w:rPr>
        <w:t xml:space="preserve"> Meetings</w:t>
      </w:r>
      <w:bookmarkEnd w:id="66"/>
      <w:r w:rsidRPr="000F4E43">
        <w:rPr>
          <w:rFonts w:ascii="Arial" w:hAnsi="Arial" w:cs="Arial"/>
          <w:b/>
        </w:rPr>
        <w:t>:</w:t>
      </w:r>
    </w:p>
    <w:p w14:paraId="7E78DE2F" w14:textId="16BF37AE" w:rsidR="005E5C97" w:rsidRPr="00F0649B" w:rsidRDefault="004B6D78">
      <w:pPr>
        <w:tabs>
          <w:tab w:val="left" w:pos="5103"/>
        </w:tabs>
        <w:spacing w:after="120"/>
        <w:ind w:left="2268" w:hanging="2268"/>
        <w:rPr>
          <w:rFonts w:ascii="Arial" w:hAnsi="Arial" w:cs="Arial"/>
          <w:bCs/>
        </w:rPr>
      </w:pPr>
      <w:r>
        <w:rPr>
          <w:rFonts w:ascii="Arial" w:hAnsi="Arial" w:cs="Arial"/>
          <w:bCs/>
        </w:rPr>
        <w:t>C</w:t>
      </w:r>
      <w:r w:rsidR="00AC079B">
        <w:rPr>
          <w:rFonts w:ascii="Arial" w:hAnsi="Arial" w:cs="Arial"/>
          <w:bCs/>
        </w:rPr>
        <w:t>T</w:t>
      </w:r>
      <w:r>
        <w:rPr>
          <w:rFonts w:ascii="Arial" w:hAnsi="Arial" w:cs="Arial"/>
          <w:bCs/>
        </w:rPr>
        <w:t>1#136e</w:t>
      </w:r>
      <w:r>
        <w:rPr>
          <w:rFonts w:ascii="Arial" w:hAnsi="Arial" w:cs="Arial"/>
          <w:bCs/>
        </w:rPr>
        <w:tab/>
        <w:t>12th - 20th May 2022</w:t>
      </w:r>
      <w:r>
        <w:rPr>
          <w:rFonts w:ascii="Arial" w:hAnsi="Arial" w:cs="Arial"/>
          <w:bCs/>
        </w:rPr>
        <w:tab/>
        <w:t>electronic meeting</w:t>
      </w:r>
    </w:p>
    <w:sectPr w:rsidR="005E5C97" w:rsidRPr="00F0649B"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4C455" w14:textId="77777777" w:rsidR="005A4E2C" w:rsidRDefault="005A4E2C">
      <w:r>
        <w:separator/>
      </w:r>
    </w:p>
  </w:endnote>
  <w:endnote w:type="continuationSeparator" w:id="0">
    <w:p w14:paraId="065C7AE1" w14:textId="77777777" w:rsidR="005A4E2C" w:rsidRDefault="005A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00E1E" w14:textId="77777777" w:rsidR="005A4E2C" w:rsidRDefault="005A4E2C">
      <w:r>
        <w:separator/>
      </w:r>
    </w:p>
  </w:footnote>
  <w:footnote w:type="continuationSeparator" w:id="0">
    <w:p w14:paraId="3A427475" w14:textId="77777777" w:rsidR="005A4E2C" w:rsidRDefault="005A4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2923615F"/>
    <w:multiLevelType w:val="hybridMultilevel"/>
    <w:tmpl w:val="A92452C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11F615F"/>
    <w:multiLevelType w:val="hybridMultilevel"/>
    <w:tmpl w:val="90BAD4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1000040793">
    <w:abstractNumId w:val="15"/>
  </w:num>
  <w:num w:numId="2" w16cid:durableId="1337879106">
    <w:abstractNumId w:val="14"/>
  </w:num>
  <w:num w:numId="3" w16cid:durableId="1861511104">
    <w:abstractNumId w:val="12"/>
  </w:num>
  <w:num w:numId="4" w16cid:durableId="2125419191">
    <w:abstractNumId w:val="10"/>
  </w:num>
  <w:num w:numId="5" w16cid:durableId="1445349064">
    <w:abstractNumId w:val="9"/>
  </w:num>
  <w:num w:numId="6" w16cid:durableId="1168980095">
    <w:abstractNumId w:val="7"/>
  </w:num>
  <w:num w:numId="7" w16cid:durableId="766660797">
    <w:abstractNumId w:val="6"/>
  </w:num>
  <w:num w:numId="8" w16cid:durableId="1126655680">
    <w:abstractNumId w:val="5"/>
  </w:num>
  <w:num w:numId="9" w16cid:durableId="1032613076">
    <w:abstractNumId w:val="4"/>
  </w:num>
  <w:num w:numId="10" w16cid:durableId="1067848335">
    <w:abstractNumId w:val="8"/>
  </w:num>
  <w:num w:numId="11" w16cid:durableId="1839232059">
    <w:abstractNumId w:val="3"/>
  </w:num>
  <w:num w:numId="12" w16cid:durableId="1191913957">
    <w:abstractNumId w:val="2"/>
  </w:num>
  <w:num w:numId="13" w16cid:durableId="1107047786">
    <w:abstractNumId w:val="1"/>
  </w:num>
  <w:num w:numId="14" w16cid:durableId="1994022974">
    <w:abstractNumId w:val="0"/>
  </w:num>
  <w:num w:numId="15" w16cid:durableId="1737780681">
    <w:abstractNumId w:val="11"/>
  </w:num>
  <w:num w:numId="16" w16cid:durableId="169646648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3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138DC"/>
    <w:rsid w:val="00027ACA"/>
    <w:rsid w:val="000514B1"/>
    <w:rsid w:val="00061460"/>
    <w:rsid w:val="00071D83"/>
    <w:rsid w:val="000A7BDD"/>
    <w:rsid w:val="000B1AA1"/>
    <w:rsid w:val="000F4E43"/>
    <w:rsid w:val="00105899"/>
    <w:rsid w:val="001220B3"/>
    <w:rsid w:val="00123B8D"/>
    <w:rsid w:val="001608BF"/>
    <w:rsid w:val="00165C82"/>
    <w:rsid w:val="001734EB"/>
    <w:rsid w:val="001A4AF7"/>
    <w:rsid w:val="001B4EFC"/>
    <w:rsid w:val="001C4316"/>
    <w:rsid w:val="002055C0"/>
    <w:rsid w:val="00205CF0"/>
    <w:rsid w:val="002340F1"/>
    <w:rsid w:val="00234A5D"/>
    <w:rsid w:val="00275FF1"/>
    <w:rsid w:val="002E5688"/>
    <w:rsid w:val="00324107"/>
    <w:rsid w:val="00326B06"/>
    <w:rsid w:val="00347947"/>
    <w:rsid w:val="003663C4"/>
    <w:rsid w:val="00367678"/>
    <w:rsid w:val="00371737"/>
    <w:rsid w:val="00384F0A"/>
    <w:rsid w:val="003901E1"/>
    <w:rsid w:val="00401229"/>
    <w:rsid w:val="004234FF"/>
    <w:rsid w:val="00445241"/>
    <w:rsid w:val="00463675"/>
    <w:rsid w:val="004B43FA"/>
    <w:rsid w:val="004B6D78"/>
    <w:rsid w:val="004C3F5A"/>
    <w:rsid w:val="004C4DCF"/>
    <w:rsid w:val="00507006"/>
    <w:rsid w:val="00584B08"/>
    <w:rsid w:val="005A4E2C"/>
    <w:rsid w:val="005B1287"/>
    <w:rsid w:val="005C4FC3"/>
    <w:rsid w:val="005D59DA"/>
    <w:rsid w:val="005E5C97"/>
    <w:rsid w:val="00614E75"/>
    <w:rsid w:val="00654758"/>
    <w:rsid w:val="00667ED1"/>
    <w:rsid w:val="00687A0B"/>
    <w:rsid w:val="006D0B09"/>
    <w:rsid w:val="006D6D1A"/>
    <w:rsid w:val="006E17C7"/>
    <w:rsid w:val="006F5D92"/>
    <w:rsid w:val="007032C5"/>
    <w:rsid w:val="00704535"/>
    <w:rsid w:val="007116E4"/>
    <w:rsid w:val="00726FC3"/>
    <w:rsid w:val="0072741C"/>
    <w:rsid w:val="007555FB"/>
    <w:rsid w:val="0077485D"/>
    <w:rsid w:val="00787CAC"/>
    <w:rsid w:val="007B04D3"/>
    <w:rsid w:val="007C1AF2"/>
    <w:rsid w:val="007C6EE0"/>
    <w:rsid w:val="007F5107"/>
    <w:rsid w:val="00844FDD"/>
    <w:rsid w:val="00875245"/>
    <w:rsid w:val="0089666F"/>
    <w:rsid w:val="008C115D"/>
    <w:rsid w:val="008F4446"/>
    <w:rsid w:val="0090241A"/>
    <w:rsid w:val="00923E7C"/>
    <w:rsid w:val="009D2D6A"/>
    <w:rsid w:val="009F6E85"/>
    <w:rsid w:val="00A7348D"/>
    <w:rsid w:val="00AC079B"/>
    <w:rsid w:val="00AD51BB"/>
    <w:rsid w:val="00AE489C"/>
    <w:rsid w:val="00AF3AEF"/>
    <w:rsid w:val="00B144F4"/>
    <w:rsid w:val="00B259F8"/>
    <w:rsid w:val="00B35AD6"/>
    <w:rsid w:val="00B63995"/>
    <w:rsid w:val="00B66F5F"/>
    <w:rsid w:val="00B8181C"/>
    <w:rsid w:val="00BF7EE2"/>
    <w:rsid w:val="00C165D1"/>
    <w:rsid w:val="00C4015C"/>
    <w:rsid w:val="00C6700A"/>
    <w:rsid w:val="00C731F9"/>
    <w:rsid w:val="00CA2FB0"/>
    <w:rsid w:val="00CD49B9"/>
    <w:rsid w:val="00D53018"/>
    <w:rsid w:val="00D676CD"/>
    <w:rsid w:val="00DA5361"/>
    <w:rsid w:val="00E16BBB"/>
    <w:rsid w:val="00E20604"/>
    <w:rsid w:val="00E4207B"/>
    <w:rsid w:val="00E72B30"/>
    <w:rsid w:val="00E74B9D"/>
    <w:rsid w:val="00E76827"/>
    <w:rsid w:val="00EA19B5"/>
    <w:rsid w:val="00EA68B1"/>
    <w:rsid w:val="00EB40FE"/>
    <w:rsid w:val="00F0649B"/>
    <w:rsid w:val="00F12248"/>
    <w:rsid w:val="00F16C83"/>
    <w:rsid w:val="00F20CD7"/>
    <w:rsid w:val="00F9363A"/>
    <w:rsid w:val="00F970B2"/>
    <w:rsid w:val="00FC107F"/>
    <w:rsid w:val="00FF6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76242256">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4939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GruberRo5</cp:lastModifiedBy>
  <cp:revision>5</cp:revision>
  <cp:lastPrinted>2002-04-23T07:10:00Z</cp:lastPrinted>
  <dcterms:created xsi:type="dcterms:W3CDTF">2022-04-08T07:08:00Z</dcterms:created>
  <dcterms:modified xsi:type="dcterms:W3CDTF">2022-04-08T08:12:00Z</dcterms:modified>
</cp:coreProperties>
</file>