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E686DB" w14:textId="1330E642" w:rsidR="00817A00" w:rsidRDefault="00817A00" w:rsidP="00817A00">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C1-221</w:t>
      </w:r>
      <w:r w:rsidR="00F46DF8">
        <w:rPr>
          <w:b/>
          <w:noProof/>
          <w:sz w:val="24"/>
        </w:rPr>
        <w:t>359</w:t>
      </w:r>
      <w:bookmarkStart w:id="0" w:name="_GoBack"/>
      <w:bookmarkEnd w:id="0"/>
    </w:p>
    <w:p w14:paraId="2FD03835" w14:textId="77777777" w:rsidR="00817A00" w:rsidRDefault="00817A00" w:rsidP="00817A00">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1CE03C61" w14:textId="063C6795" w:rsidR="00446965" w:rsidRPr="00817A00" w:rsidRDefault="0062356C">
      <w:pPr>
        <w:overflowPunct w:val="0"/>
        <w:autoSpaceDE w:val="0"/>
        <w:autoSpaceDN w:val="0"/>
        <w:adjustRightInd w:val="0"/>
        <w:snapToGrid w:val="0"/>
        <w:spacing w:before="240"/>
        <w:jc w:val="left"/>
        <w:textAlignment w:val="baseline"/>
        <w:rPr>
          <w:rFonts w:cs="Arial"/>
          <w:b/>
          <w:bCs/>
          <w:snapToGrid w:val="0"/>
          <w:kern w:val="0"/>
          <w:sz w:val="24"/>
          <w:szCs w:val="24"/>
        </w:rPr>
      </w:pPr>
      <w:r w:rsidRPr="00817A00">
        <w:rPr>
          <w:rFonts w:cs="Arial"/>
          <w:b/>
          <w:bCs/>
          <w:snapToGrid w:val="0"/>
          <w:kern w:val="0"/>
          <w:sz w:val="24"/>
          <w:szCs w:val="24"/>
        </w:rPr>
        <w:t xml:space="preserve">Source: </w:t>
      </w:r>
      <w:r w:rsidRPr="00817A00">
        <w:rPr>
          <w:rFonts w:cs="Arial"/>
          <w:b/>
          <w:bCs/>
          <w:snapToGrid w:val="0"/>
          <w:kern w:val="0"/>
          <w:sz w:val="24"/>
          <w:szCs w:val="24"/>
        </w:rPr>
        <w:tab/>
      </w:r>
      <w:r w:rsidRPr="00817A00">
        <w:rPr>
          <w:rFonts w:cs="Arial"/>
          <w:b/>
          <w:bCs/>
          <w:snapToGrid w:val="0"/>
          <w:kern w:val="0"/>
          <w:sz w:val="24"/>
          <w:szCs w:val="24"/>
        </w:rPr>
        <w:tab/>
      </w:r>
      <w:r w:rsidRPr="00817A00">
        <w:rPr>
          <w:rFonts w:cs="Arial"/>
          <w:b/>
          <w:bCs/>
          <w:snapToGrid w:val="0"/>
          <w:kern w:val="0"/>
          <w:sz w:val="24"/>
          <w:szCs w:val="24"/>
        </w:rPr>
        <w:tab/>
        <w:t>ZTE</w:t>
      </w:r>
    </w:p>
    <w:p w14:paraId="61791766" w14:textId="4428BA06" w:rsidR="00446965" w:rsidRPr="00817A00" w:rsidRDefault="0062356C">
      <w:pPr>
        <w:overflowPunct w:val="0"/>
        <w:autoSpaceDE w:val="0"/>
        <w:autoSpaceDN w:val="0"/>
        <w:adjustRightInd w:val="0"/>
        <w:snapToGrid w:val="0"/>
        <w:ind w:left="2100" w:hanging="2100"/>
        <w:jc w:val="left"/>
        <w:textAlignment w:val="baseline"/>
        <w:rPr>
          <w:rFonts w:cs="Arial"/>
          <w:b/>
          <w:bCs/>
          <w:snapToGrid w:val="0"/>
          <w:kern w:val="0"/>
          <w:sz w:val="24"/>
          <w:szCs w:val="24"/>
        </w:rPr>
      </w:pPr>
      <w:r w:rsidRPr="00817A00">
        <w:rPr>
          <w:rFonts w:cs="Arial"/>
          <w:b/>
          <w:bCs/>
          <w:snapToGrid w:val="0"/>
          <w:kern w:val="0"/>
          <w:sz w:val="24"/>
          <w:szCs w:val="24"/>
        </w:rPr>
        <w:t xml:space="preserve">Title: </w:t>
      </w:r>
      <w:r w:rsidRPr="00817A00">
        <w:rPr>
          <w:rFonts w:cs="Arial"/>
          <w:b/>
          <w:bCs/>
          <w:snapToGrid w:val="0"/>
          <w:kern w:val="0"/>
          <w:sz w:val="24"/>
          <w:szCs w:val="24"/>
        </w:rPr>
        <w:tab/>
      </w:r>
      <w:r w:rsidR="00C64DD3">
        <w:rPr>
          <w:rFonts w:cs="Arial"/>
          <w:b/>
          <w:bCs/>
          <w:snapToGrid w:val="0"/>
          <w:kern w:val="0"/>
          <w:sz w:val="24"/>
          <w:szCs w:val="24"/>
        </w:rPr>
        <w:t>Discussion of r</w:t>
      </w:r>
      <w:r w:rsidR="00524C51" w:rsidRPr="00817A00">
        <w:rPr>
          <w:rFonts w:cs="Arial"/>
          <w:b/>
          <w:bCs/>
          <w:snapToGrid w:val="0"/>
          <w:kern w:val="0"/>
          <w:sz w:val="24"/>
          <w:szCs w:val="24"/>
        </w:rPr>
        <w:t>esume cause for SDT</w:t>
      </w:r>
    </w:p>
    <w:p w14:paraId="7D838CCD" w14:textId="0B6E3EA5" w:rsidR="00446965" w:rsidRPr="00817A00" w:rsidRDefault="0062356C">
      <w:pPr>
        <w:overflowPunct w:val="0"/>
        <w:autoSpaceDE w:val="0"/>
        <w:autoSpaceDN w:val="0"/>
        <w:adjustRightInd w:val="0"/>
        <w:snapToGrid w:val="0"/>
        <w:jc w:val="left"/>
        <w:textAlignment w:val="baseline"/>
        <w:rPr>
          <w:rFonts w:cs="Arial"/>
          <w:b/>
          <w:bCs/>
          <w:snapToGrid w:val="0"/>
          <w:kern w:val="0"/>
          <w:sz w:val="24"/>
          <w:szCs w:val="24"/>
        </w:rPr>
      </w:pPr>
      <w:r w:rsidRPr="00817A00">
        <w:rPr>
          <w:rFonts w:cs="Arial"/>
          <w:b/>
          <w:bCs/>
          <w:snapToGrid w:val="0"/>
          <w:kern w:val="0"/>
          <w:sz w:val="24"/>
          <w:szCs w:val="24"/>
        </w:rPr>
        <w:t>Agenda item:</w:t>
      </w:r>
      <w:r w:rsidRPr="00817A00">
        <w:rPr>
          <w:rFonts w:cs="Arial"/>
          <w:b/>
          <w:bCs/>
          <w:snapToGrid w:val="0"/>
          <w:kern w:val="0"/>
          <w:sz w:val="24"/>
          <w:szCs w:val="24"/>
        </w:rPr>
        <w:tab/>
      </w:r>
      <w:bookmarkStart w:id="1" w:name="Source"/>
      <w:bookmarkEnd w:id="1"/>
      <w:r w:rsidR="00817A00">
        <w:rPr>
          <w:rFonts w:cs="Arial"/>
          <w:b/>
          <w:bCs/>
          <w:snapToGrid w:val="0"/>
          <w:kern w:val="0"/>
          <w:sz w:val="24"/>
          <w:szCs w:val="24"/>
        </w:rPr>
        <w:tab/>
      </w:r>
      <w:r w:rsidR="00817A00" w:rsidRPr="00817A00">
        <w:rPr>
          <w:rFonts w:cs="Arial"/>
          <w:b/>
          <w:bCs/>
          <w:snapToGrid w:val="0"/>
          <w:kern w:val="0"/>
          <w:sz w:val="24"/>
          <w:szCs w:val="24"/>
        </w:rPr>
        <w:t>5GProtoc17</w:t>
      </w:r>
    </w:p>
    <w:p w14:paraId="3ABD9221" w14:textId="2C1D287E" w:rsidR="00446965" w:rsidRPr="00817A00" w:rsidRDefault="0062356C">
      <w:pPr>
        <w:overflowPunct w:val="0"/>
        <w:autoSpaceDE w:val="0"/>
        <w:autoSpaceDN w:val="0"/>
        <w:adjustRightInd w:val="0"/>
        <w:snapToGrid w:val="0"/>
        <w:jc w:val="left"/>
        <w:textAlignment w:val="baseline"/>
        <w:rPr>
          <w:rFonts w:cs="Arial"/>
          <w:b/>
          <w:bCs/>
          <w:snapToGrid w:val="0"/>
          <w:kern w:val="0"/>
          <w:sz w:val="24"/>
          <w:szCs w:val="24"/>
        </w:rPr>
      </w:pPr>
      <w:r w:rsidRPr="00817A00">
        <w:rPr>
          <w:rFonts w:cs="Arial"/>
          <w:b/>
          <w:bCs/>
          <w:snapToGrid w:val="0"/>
          <w:kern w:val="0"/>
          <w:sz w:val="24"/>
          <w:szCs w:val="24"/>
        </w:rPr>
        <w:t>Document for</w:t>
      </w:r>
      <w:bookmarkStart w:id="2" w:name="DocumentFor"/>
      <w:bookmarkEnd w:id="2"/>
      <w:r w:rsidR="00817A00">
        <w:rPr>
          <w:rFonts w:cs="Arial"/>
          <w:b/>
          <w:bCs/>
          <w:snapToGrid w:val="0"/>
          <w:kern w:val="0"/>
          <w:sz w:val="24"/>
          <w:szCs w:val="24"/>
        </w:rPr>
        <w:t>:</w:t>
      </w:r>
      <w:r w:rsidR="00817A00">
        <w:rPr>
          <w:rFonts w:cs="Arial"/>
          <w:b/>
          <w:bCs/>
          <w:snapToGrid w:val="0"/>
          <w:kern w:val="0"/>
          <w:sz w:val="24"/>
          <w:szCs w:val="24"/>
        </w:rPr>
        <w:tab/>
      </w:r>
      <w:r w:rsidR="00817A00">
        <w:rPr>
          <w:rFonts w:cs="Arial"/>
          <w:b/>
          <w:bCs/>
          <w:snapToGrid w:val="0"/>
          <w:kern w:val="0"/>
          <w:sz w:val="24"/>
          <w:szCs w:val="24"/>
        </w:rPr>
        <w:tab/>
      </w:r>
      <w:r w:rsidRPr="00817A00">
        <w:rPr>
          <w:rFonts w:cs="Arial"/>
          <w:b/>
          <w:bCs/>
          <w:snapToGrid w:val="0"/>
          <w:kern w:val="0"/>
          <w:sz w:val="24"/>
          <w:szCs w:val="24"/>
        </w:rPr>
        <w:t>Discussion</w:t>
      </w:r>
      <w:r w:rsidRPr="00817A00">
        <w:rPr>
          <w:rFonts w:cs="Arial" w:hint="eastAsia"/>
          <w:b/>
          <w:bCs/>
          <w:snapToGrid w:val="0"/>
          <w:kern w:val="0"/>
          <w:sz w:val="24"/>
          <w:szCs w:val="24"/>
        </w:rPr>
        <w:t xml:space="preserve"> and Decision</w:t>
      </w:r>
    </w:p>
    <w:p w14:paraId="159BC6FF" w14:textId="77777777" w:rsidR="00446965" w:rsidRDefault="0062356C">
      <w:pPr>
        <w:pStyle w:val="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4533"/>
      <w:bookmarkStart w:id="5" w:name="_Toc18403966"/>
      <w:r>
        <w:rPr>
          <w:rFonts w:cs="Arial"/>
          <w:b w:val="0"/>
          <w:bCs w:val="0"/>
          <w:kern w:val="0"/>
          <w:sz w:val="32"/>
          <w:szCs w:val="36"/>
        </w:rPr>
        <w:t>Introduction</w:t>
      </w:r>
      <w:bookmarkEnd w:id="3"/>
      <w:bookmarkEnd w:id="4"/>
      <w:bookmarkEnd w:id="5"/>
    </w:p>
    <w:p w14:paraId="77270CDC" w14:textId="687281F0" w:rsidR="002B26DA" w:rsidRDefault="002B26DA" w:rsidP="00524C51">
      <w:pPr>
        <w:pStyle w:val="af3"/>
        <w:spacing w:before="75" w:beforeAutospacing="0" w:after="75" w:afterAutospacing="0" w:line="315" w:lineRule="atLeast"/>
        <w:rPr>
          <w:rFonts w:cs="Arial"/>
          <w:color w:val="000000"/>
          <w:sz w:val="21"/>
        </w:rPr>
      </w:pPr>
      <w:r>
        <w:rPr>
          <w:rFonts w:cs="Arial"/>
          <w:color w:val="000000"/>
          <w:sz w:val="21"/>
        </w:rPr>
        <w:t>RAN2 are discussing small data transmission (SDT) in RRC_INACTIVE</w:t>
      </w:r>
      <w:r w:rsidR="006B549C">
        <w:rPr>
          <w:rFonts w:cs="Arial"/>
          <w:color w:val="000000"/>
          <w:sz w:val="21"/>
        </w:rPr>
        <w:t xml:space="preserve"> </w:t>
      </w:r>
      <w:r w:rsidR="006B549C">
        <w:rPr>
          <w:rFonts w:cs="Arial"/>
          <w:color w:val="000000"/>
          <w:sz w:val="21"/>
        </w:rPr>
        <w:fldChar w:fldCharType="begin"/>
      </w:r>
      <w:r w:rsidR="006B549C">
        <w:rPr>
          <w:rFonts w:cs="Arial"/>
          <w:color w:val="000000"/>
          <w:sz w:val="21"/>
        </w:rPr>
        <w:instrText xml:space="preserve"> REF _Ref45709611 \r \h </w:instrText>
      </w:r>
      <w:r w:rsidR="006B549C">
        <w:rPr>
          <w:rFonts w:cs="Arial"/>
          <w:color w:val="000000"/>
          <w:sz w:val="21"/>
        </w:rPr>
      </w:r>
      <w:r w:rsidR="006B549C">
        <w:rPr>
          <w:rFonts w:cs="Arial"/>
          <w:color w:val="000000"/>
          <w:sz w:val="21"/>
        </w:rPr>
        <w:fldChar w:fldCharType="separate"/>
      </w:r>
      <w:r w:rsidR="006B549C">
        <w:rPr>
          <w:rFonts w:cs="Arial"/>
          <w:color w:val="000000"/>
          <w:sz w:val="21"/>
        </w:rPr>
        <w:t>[1]</w:t>
      </w:r>
      <w:r w:rsidR="006B549C">
        <w:rPr>
          <w:rFonts w:cs="Arial"/>
          <w:color w:val="000000"/>
          <w:sz w:val="21"/>
        </w:rPr>
        <w:fldChar w:fldCharType="end"/>
      </w:r>
      <w:r w:rsidR="0062356C">
        <w:rPr>
          <w:rFonts w:cs="Arial"/>
          <w:color w:val="000000"/>
          <w:sz w:val="21"/>
        </w:rPr>
        <w:t>.</w:t>
      </w:r>
      <w:r>
        <w:rPr>
          <w:rFonts w:cs="Arial"/>
          <w:color w:val="000000"/>
          <w:sz w:val="21"/>
        </w:rPr>
        <w:t xml:space="preserve"> Similar to EDT for 5GC, SDT allows small data packets to be exchanged between UE and </w:t>
      </w:r>
      <w:proofErr w:type="spellStart"/>
      <w:r>
        <w:rPr>
          <w:rFonts w:cs="Arial"/>
          <w:color w:val="000000"/>
          <w:sz w:val="21"/>
        </w:rPr>
        <w:t>gNB</w:t>
      </w:r>
      <w:proofErr w:type="spellEnd"/>
      <w:r>
        <w:rPr>
          <w:rFonts w:cs="Arial"/>
          <w:color w:val="000000"/>
          <w:sz w:val="21"/>
        </w:rPr>
        <w:t xml:space="preserve"> whilst the UE remains in INACTIVE state. The current RAN2 framework assumes that for SDT, data exchange can happen over radio bearers (RBs) that are configured for SDT. Hence, there are some RBs that are allowed for SDT (referred to as SDT RBs) and others that are not allowed for SDT (non-SDT RBs). </w:t>
      </w:r>
      <w:r w:rsidR="00524C51">
        <w:rPr>
          <w:rFonts w:cs="Arial"/>
          <w:color w:val="000000"/>
          <w:sz w:val="21"/>
        </w:rPr>
        <w:t>RAN2 sent an LS to CT1 asking the following question:</w:t>
      </w:r>
    </w:p>
    <w:p w14:paraId="5615DCCA" w14:textId="79183208" w:rsidR="00524C51" w:rsidRPr="00524C51" w:rsidRDefault="00524C51" w:rsidP="00524C51">
      <w:pPr>
        <w:spacing w:after="120"/>
        <w:ind w:left="425"/>
        <w:rPr>
          <w:rFonts w:cs="Arial"/>
          <w:i/>
          <w:iCs/>
        </w:rPr>
      </w:pPr>
      <w:r w:rsidRPr="00524C51">
        <w:rPr>
          <w:rFonts w:cs="Arial"/>
          <w:i/>
          <w:iCs/>
          <w:color w:val="000000"/>
        </w:rPr>
        <w:t>When any new data or signalling (for instance an emergency call) becomes available for a radio bearer not configured for SDT and non-SDT data indication procedure is initiated by the UE,</w:t>
      </w:r>
      <w:r w:rsidRPr="00524C51" w:rsidDel="00112451">
        <w:rPr>
          <w:rFonts w:cs="Arial"/>
          <w:i/>
          <w:iCs/>
          <w:color w:val="000000"/>
        </w:rPr>
        <w:t xml:space="preserve"> </w:t>
      </w:r>
      <w:r w:rsidRPr="00524C51">
        <w:rPr>
          <w:rFonts w:cs="Arial"/>
          <w:i/>
          <w:iCs/>
          <w:color w:val="000000"/>
        </w:rPr>
        <w:t xml:space="preserve">whilst the AS has not yet responded to the previous trigger for resume from NAS layer, does the NAS layer provide another trigger with resume cause to AS and should this resume cause be provided to the </w:t>
      </w:r>
      <w:proofErr w:type="spellStart"/>
      <w:r w:rsidRPr="00524C51">
        <w:rPr>
          <w:rFonts w:cs="Arial"/>
          <w:i/>
          <w:iCs/>
          <w:color w:val="000000"/>
        </w:rPr>
        <w:t>gNB</w:t>
      </w:r>
      <w:proofErr w:type="spellEnd"/>
      <w:r w:rsidRPr="00524C51">
        <w:rPr>
          <w:rFonts w:cs="Arial"/>
          <w:i/>
          <w:iCs/>
          <w:color w:val="000000"/>
        </w:rPr>
        <w:t xml:space="preserve"> as part of the non-SDT data indication procedure. </w:t>
      </w:r>
    </w:p>
    <w:p w14:paraId="56C7C727" w14:textId="3565A74C" w:rsidR="00D27008" w:rsidRDefault="00135C79" w:rsidP="00135C79">
      <w:pPr>
        <w:pStyle w:val="af3"/>
        <w:spacing w:before="75" w:beforeAutospacing="0" w:after="75" w:afterAutospacing="0" w:line="315" w:lineRule="atLeast"/>
        <w:rPr>
          <w:b/>
          <w:bCs/>
        </w:rPr>
      </w:pPr>
      <w:r>
        <w:t>In this contribution</w:t>
      </w:r>
      <w:r w:rsidR="00524C51">
        <w:t xml:space="preserve"> we </w:t>
      </w:r>
      <w:r>
        <w:t>try to provide an answer to the</w:t>
      </w:r>
      <w:r w:rsidRPr="00135C79">
        <w:t xml:space="preserve"> </w:t>
      </w:r>
      <w:r>
        <w:t>above question from RAN2 based on what is specified currently in TS 24.501.</w:t>
      </w:r>
    </w:p>
    <w:p w14:paraId="44DB2D8D" w14:textId="739C017B" w:rsidR="00D27008" w:rsidRDefault="00D27008" w:rsidP="00D27008">
      <w:pPr>
        <w:pStyle w:val="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63F2FF9C" w14:textId="05429C3E" w:rsidR="00DC50ED" w:rsidRDefault="00D27008" w:rsidP="00D27008">
      <w:r>
        <w:t>As already agreed in CT1, “</w:t>
      </w:r>
      <w:r w:rsidRPr="00E63F2A">
        <w:rPr>
          <w:i/>
          <w:iCs/>
          <w:u w:val="single"/>
        </w:rPr>
        <w:t>NAS is agnostic to DRBs, and as such cannot differentiate whether pending uplink data or signalling requires SDT or non-SDT DRBs</w:t>
      </w:r>
      <w:r>
        <w:rPr>
          <w:i/>
          <w:iCs/>
        </w:rPr>
        <w:t xml:space="preserve">” </w:t>
      </w:r>
      <w:r>
        <w:t>(</w:t>
      </w:r>
      <w:r w:rsidRPr="00826E85">
        <w:t>C1-215152</w:t>
      </w:r>
      <w:r>
        <w:t xml:space="preserve">). </w:t>
      </w:r>
      <w:r w:rsidR="00DC50ED">
        <w:t xml:space="preserve">Further, </w:t>
      </w:r>
      <w:r w:rsidR="00427B08">
        <w:t>the “resume cause” mentioned in LS from RAN2 is defined as “</w:t>
      </w:r>
      <w:r w:rsidR="00427B08" w:rsidRPr="00427B08">
        <w:rPr>
          <w:i/>
        </w:rPr>
        <w:t>a</w:t>
      </w:r>
      <w:r w:rsidR="00427B08" w:rsidRPr="00427B08">
        <w:rPr>
          <w:i/>
          <w:lang w:val="en-US"/>
        </w:rPr>
        <w:t xml:space="preserve"> request to the lower layers to transition to RRC_CONNECTED state</w:t>
      </w:r>
      <w:r w:rsidR="00427B08">
        <w:t xml:space="preserve">” in </w:t>
      </w:r>
      <w:proofErr w:type="spellStart"/>
      <w:r w:rsidR="00427B08">
        <w:t>subclause</w:t>
      </w:r>
      <w:proofErr w:type="spellEnd"/>
      <w:r w:rsidR="00427B08">
        <w:t xml:space="preserve"> 5.3.1.4 of TS</w:t>
      </w:r>
      <w:r w:rsidR="00427B08">
        <w:rPr>
          <w:noProof/>
          <w:lang w:val="en-US"/>
        </w:rPr>
        <w:t> </w:t>
      </w:r>
      <w:r w:rsidR="00427B08">
        <w:t>24.501</w:t>
      </w:r>
      <w:r w:rsidR="00427B08" w:rsidRPr="004A0085">
        <w:t>.</w:t>
      </w:r>
    </w:p>
    <w:p w14:paraId="02682B35" w14:textId="6624718D" w:rsidR="00D27008" w:rsidRDefault="00427B08" w:rsidP="00D27008">
      <w:r>
        <w:t xml:space="preserve">Thus for </w:t>
      </w:r>
      <w:r w:rsidR="00D27008">
        <w:t>CT1</w:t>
      </w:r>
      <w:r>
        <w:t>, the question from RAN2 actually asks</w:t>
      </w:r>
      <w:r w:rsidR="00D27008">
        <w:t>:</w:t>
      </w:r>
    </w:p>
    <w:p w14:paraId="3CE16008" w14:textId="3D9F894C" w:rsidR="00D27008" w:rsidRDefault="00D27008" w:rsidP="00D27008">
      <w:r>
        <w:t>“</w:t>
      </w:r>
      <w:r w:rsidRPr="00D27008">
        <w:rPr>
          <w:rFonts w:cs="Arial"/>
          <w:iCs/>
          <w:color w:val="000000"/>
        </w:rPr>
        <w:t xml:space="preserve">When any new data or signalling (for instance an emergency call) becomes available, whilst the AS has not indicated </w:t>
      </w:r>
      <w:r>
        <w:rPr>
          <w:rFonts w:cs="Arial"/>
          <w:iCs/>
          <w:color w:val="000000"/>
        </w:rPr>
        <w:t>completion of</w:t>
      </w:r>
      <w:r w:rsidR="00317DF1">
        <w:rPr>
          <w:rFonts w:cs="Arial"/>
          <w:iCs/>
          <w:color w:val="000000"/>
        </w:rPr>
        <w:t xml:space="preserve"> </w:t>
      </w:r>
      <w:r w:rsidRPr="00D27008">
        <w:rPr>
          <w:rFonts w:cs="Arial"/>
          <w:iCs/>
          <w:color w:val="000000"/>
        </w:rPr>
        <w:t>the previous</w:t>
      </w:r>
      <w:r>
        <w:rPr>
          <w:rFonts w:cs="Arial"/>
          <w:iCs/>
          <w:color w:val="000000"/>
        </w:rPr>
        <w:t xml:space="preserve"> resume request</w:t>
      </w:r>
      <w:r w:rsidRPr="00D27008">
        <w:rPr>
          <w:rFonts w:cs="Arial"/>
          <w:iCs/>
          <w:color w:val="000000"/>
        </w:rPr>
        <w:t xml:space="preserve"> from NAS layer</w:t>
      </w:r>
      <w:r w:rsidR="00317DF1">
        <w:rPr>
          <w:rFonts w:cs="Arial"/>
          <w:iCs/>
          <w:color w:val="000000"/>
        </w:rPr>
        <w:t xml:space="preserve">, </w:t>
      </w:r>
      <w:r w:rsidR="00317DF1" w:rsidRPr="00317DF1">
        <w:rPr>
          <w:rFonts w:cs="Arial"/>
          <w:iCs/>
          <w:color w:val="000000"/>
        </w:rPr>
        <w:t>does the NAS layer</w:t>
      </w:r>
      <w:r w:rsidR="00317DF1">
        <w:rPr>
          <w:rFonts w:cs="Arial"/>
          <w:iCs/>
          <w:color w:val="000000"/>
        </w:rPr>
        <w:t xml:space="preserve"> re-initiate</w:t>
      </w:r>
      <w:r w:rsidR="00317DF1" w:rsidRPr="00317DF1">
        <w:rPr>
          <w:lang w:val="en-US"/>
        </w:rPr>
        <w:t xml:space="preserve"> </w:t>
      </w:r>
      <w:r w:rsidR="00317DF1" w:rsidRPr="004A0085">
        <w:rPr>
          <w:lang w:val="en-US"/>
        </w:rPr>
        <w:t>a request to the lower layers to transition to RRC_CONNECTED state</w:t>
      </w:r>
      <w:r w:rsidR="00427B08">
        <w:rPr>
          <w:rFonts w:hint="eastAsia"/>
          <w:lang w:val="en-US" w:eastAsia="zh-CN"/>
        </w:rPr>
        <w:t>?</w:t>
      </w:r>
      <w:r w:rsidRPr="00317DF1">
        <w:t>”</w:t>
      </w:r>
    </w:p>
    <w:p w14:paraId="39538C35" w14:textId="0A704E09" w:rsidR="00EB41C2" w:rsidRDefault="00EB41C2" w:rsidP="00EB41C2">
      <w:r>
        <w:t>Firstly, until Rel-16 the AS layer however does not process the second resume request whilst the pervious one is ongoing. In other words, the AS layer simply continues with the ongoing resume procedure. This is clear from the RAN2 agreement quoted below.</w:t>
      </w:r>
    </w:p>
    <w:tbl>
      <w:tblPr>
        <w:tblStyle w:val="af5"/>
        <w:tblW w:w="0" w:type="auto"/>
        <w:tblLook w:val="04A0" w:firstRow="1" w:lastRow="0" w:firstColumn="1" w:lastColumn="0" w:noHBand="0" w:noVBand="1"/>
      </w:tblPr>
      <w:tblGrid>
        <w:gridCol w:w="9771"/>
      </w:tblGrid>
      <w:tr w:rsidR="0080176D" w14:paraId="1B6B173E" w14:textId="77777777" w:rsidTr="00B01CE3">
        <w:tc>
          <w:tcPr>
            <w:tcW w:w="9771" w:type="dxa"/>
          </w:tcPr>
          <w:p w14:paraId="5536B0D5" w14:textId="77777777" w:rsidR="00EB41C2" w:rsidRDefault="00ED6F14" w:rsidP="00B01CE3">
            <w:pPr>
              <w:pStyle w:val="Doc-title"/>
            </w:pPr>
            <w:hyperlink r:id="rId9" w:tooltip="D:Documents3GPPtsg_ranWG2TSGR2_113bis-eDocsR2-2102715.zip" w:history="1">
              <w:r w:rsidR="00EB41C2" w:rsidRPr="00260650">
                <w:rPr>
                  <w:rStyle w:val="afa"/>
                </w:rPr>
                <w:t>R2-2102715</w:t>
              </w:r>
            </w:hyperlink>
            <w:r w:rsidR="00EB41C2" w:rsidRPr="00260650">
              <w:tab/>
              <w:t>Corrections to initiation upon reception of RAN paging and T380 Expiry</w:t>
            </w:r>
            <w:r w:rsidR="00EB41C2" w:rsidRPr="00260650">
              <w:tab/>
              <w:t>Samsung Electronics Co., Ltd</w:t>
            </w:r>
            <w:r w:rsidR="00EB41C2" w:rsidRPr="00260650">
              <w:tab/>
              <w:t>CR</w:t>
            </w:r>
            <w:r w:rsidR="00EB41C2" w:rsidRPr="00260650">
              <w:tab/>
              <w:t>Rel-15</w:t>
            </w:r>
            <w:r w:rsidR="00EB41C2" w:rsidRPr="00260650">
              <w:tab/>
              <w:t>38.331</w:t>
            </w:r>
            <w:r w:rsidR="00EB41C2" w:rsidRPr="00260650">
              <w:tab/>
              <w:t>15.13.0</w:t>
            </w:r>
            <w:r w:rsidR="00EB41C2" w:rsidRPr="00260650">
              <w:tab/>
              <w:t>2476</w:t>
            </w:r>
            <w:r w:rsidR="00EB41C2" w:rsidRPr="00260650">
              <w:tab/>
              <w:t>-</w:t>
            </w:r>
            <w:r w:rsidR="00EB41C2" w:rsidRPr="00260650">
              <w:tab/>
              <w:t>F</w:t>
            </w:r>
            <w:r w:rsidR="00EB41C2" w:rsidRPr="00260650">
              <w:tab/>
            </w:r>
            <w:proofErr w:type="spellStart"/>
            <w:r w:rsidR="00EB41C2" w:rsidRPr="00260650">
              <w:t>NR_newRAT</w:t>
            </w:r>
            <w:proofErr w:type="spellEnd"/>
            <w:r w:rsidR="00EB41C2" w:rsidRPr="00260650">
              <w:t>-Core</w:t>
            </w:r>
          </w:p>
          <w:p w14:paraId="2E2AC494" w14:textId="77777777" w:rsidR="00EB41C2" w:rsidRDefault="00EB41C2" w:rsidP="00B01CE3">
            <w:pPr>
              <w:pStyle w:val="Agreement"/>
              <w:numPr>
                <w:ilvl w:val="0"/>
                <w:numId w:val="25"/>
              </w:numPr>
              <w:spacing w:before="78" w:after="78" w:line="240" w:lineRule="auto"/>
            </w:pPr>
            <w:r>
              <w:t>[006] Not pursued</w:t>
            </w:r>
          </w:p>
          <w:p w14:paraId="39C43C81" w14:textId="77777777" w:rsidR="00EB41C2" w:rsidRPr="007E1C73" w:rsidRDefault="00EB41C2" w:rsidP="00B01CE3">
            <w:pPr>
              <w:pStyle w:val="Agreement"/>
              <w:numPr>
                <w:ilvl w:val="0"/>
                <w:numId w:val="25"/>
              </w:numPr>
              <w:spacing w:before="78" w:after="78" w:line="240" w:lineRule="auto"/>
            </w:pPr>
            <w:r w:rsidRPr="007E1C73">
              <w:rPr>
                <w:highlight w:val="green"/>
              </w:rPr>
              <w:t>[006] The UE should not start the 2nd RRC resumption procedure when there is a RRC resumption procedure ongoing (no spec change required)</w:t>
            </w:r>
          </w:p>
        </w:tc>
      </w:tr>
    </w:tbl>
    <w:p w14:paraId="3BDABF43" w14:textId="77777777" w:rsidR="00EB41C2" w:rsidRDefault="00EB41C2" w:rsidP="00EB41C2"/>
    <w:p w14:paraId="51E8400F" w14:textId="2F707BE6" w:rsidR="00EB41C2" w:rsidRPr="00C16E0A" w:rsidRDefault="00EB41C2" w:rsidP="00EB41C2">
      <w:pPr>
        <w:rPr>
          <w:b/>
          <w:bCs/>
        </w:rPr>
      </w:pPr>
      <w:r w:rsidRPr="00C16E0A">
        <w:rPr>
          <w:b/>
          <w:bCs/>
        </w:rPr>
        <w:t>Observation</w:t>
      </w:r>
      <w:r>
        <w:rPr>
          <w:b/>
          <w:bCs/>
        </w:rPr>
        <w:t xml:space="preserve"> 1</w:t>
      </w:r>
      <w:r w:rsidRPr="00C16E0A">
        <w:rPr>
          <w:b/>
          <w:bCs/>
        </w:rPr>
        <w:t xml:space="preserve">: </w:t>
      </w:r>
      <w:r w:rsidR="001A314C">
        <w:rPr>
          <w:b/>
          <w:bCs/>
        </w:rPr>
        <w:t>Per the existing behaviour, e</w:t>
      </w:r>
      <w:r w:rsidRPr="00C16E0A">
        <w:rPr>
          <w:b/>
          <w:bCs/>
        </w:rPr>
        <w:t xml:space="preserve">ven if NAS provides </w:t>
      </w:r>
      <w:r w:rsidR="001A314C">
        <w:rPr>
          <w:b/>
          <w:bCs/>
        </w:rPr>
        <w:t>another trigger</w:t>
      </w:r>
      <w:r w:rsidRPr="00C16E0A">
        <w:rPr>
          <w:b/>
          <w:bCs/>
        </w:rPr>
        <w:t xml:space="preserve"> to move to RRC_CONNECTED</w:t>
      </w:r>
      <w:r w:rsidR="001A314C">
        <w:rPr>
          <w:b/>
          <w:bCs/>
        </w:rPr>
        <w:t xml:space="preserve"> whilst the previous resume procedure is ongoing</w:t>
      </w:r>
      <w:r w:rsidRPr="00C16E0A">
        <w:rPr>
          <w:b/>
          <w:bCs/>
        </w:rPr>
        <w:t>, AS layer does not process the subsequent requests whilst the previous one is ongoing</w:t>
      </w:r>
      <w:r>
        <w:rPr>
          <w:b/>
          <w:bCs/>
        </w:rPr>
        <w:t>.</w:t>
      </w:r>
    </w:p>
    <w:p w14:paraId="5C86B923" w14:textId="5E381EE6" w:rsidR="00E871F7" w:rsidRDefault="00EB41C2" w:rsidP="00D27008">
      <w:pPr>
        <w:rPr>
          <w:b/>
          <w:bCs/>
        </w:rPr>
      </w:pPr>
      <w:r>
        <w:t xml:space="preserve">Since NAS is agnostic to SDT and non-SDT DRBs, the behaviour </w:t>
      </w:r>
      <w:r w:rsidR="00CB587E">
        <w:t>in</w:t>
      </w:r>
      <w:r>
        <w:t xml:space="preserve"> NAS</w:t>
      </w:r>
      <w:r w:rsidR="00CB587E">
        <w:t xml:space="preserve"> layer</w:t>
      </w:r>
      <w:r>
        <w:t xml:space="preserve"> should hence be consistent</w:t>
      </w:r>
      <w:r w:rsidR="001A314C">
        <w:t xml:space="preserve"> with the above behaviour</w:t>
      </w:r>
      <w:r>
        <w:t xml:space="preserve">. Then the question is what </w:t>
      </w:r>
      <w:r w:rsidR="00CB587E">
        <w:t>the NAS behaviour is</w:t>
      </w:r>
      <w:r>
        <w:t xml:space="preserve"> in this case </w:t>
      </w:r>
      <w:r w:rsidR="001A314C">
        <w:t xml:space="preserve">when </w:t>
      </w:r>
      <w:r>
        <w:t>there is new data whilst there is an ongoing resume procedure at AS layer.</w:t>
      </w:r>
    </w:p>
    <w:p w14:paraId="313B37E7" w14:textId="57DCC845" w:rsidR="00427B08" w:rsidRDefault="00427B08" w:rsidP="00D27008">
      <w:r>
        <w:rPr>
          <w:rFonts w:hint="eastAsia"/>
          <w:bCs/>
          <w:lang w:eastAsia="zh-CN"/>
        </w:rPr>
        <w:t>B</w:t>
      </w:r>
      <w:r>
        <w:rPr>
          <w:bCs/>
          <w:lang w:eastAsia="zh-CN"/>
        </w:rPr>
        <w:t xml:space="preserve">ased on the current description </w:t>
      </w:r>
      <w:r>
        <w:t xml:space="preserve">in </w:t>
      </w:r>
      <w:proofErr w:type="spellStart"/>
      <w:r>
        <w:t>subclause</w:t>
      </w:r>
      <w:proofErr w:type="spellEnd"/>
      <w:r>
        <w:t xml:space="preserve"> 5.3.1.4 of TS</w:t>
      </w:r>
      <w:r>
        <w:rPr>
          <w:noProof/>
          <w:lang w:val="en-US"/>
        </w:rPr>
        <w:t> </w:t>
      </w:r>
      <w:r>
        <w:t>24.501</w:t>
      </w:r>
      <w:r w:rsidR="00E871F7">
        <w:t>:</w:t>
      </w:r>
    </w:p>
    <w:tbl>
      <w:tblPr>
        <w:tblStyle w:val="af5"/>
        <w:tblW w:w="0" w:type="auto"/>
        <w:tblLook w:val="04A0" w:firstRow="1" w:lastRow="0" w:firstColumn="1" w:lastColumn="0" w:noHBand="0" w:noVBand="1"/>
      </w:tblPr>
      <w:tblGrid>
        <w:gridCol w:w="9771"/>
      </w:tblGrid>
      <w:tr w:rsidR="00E871F7" w14:paraId="7D7665FE" w14:textId="77777777" w:rsidTr="00ED5DED">
        <w:tc>
          <w:tcPr>
            <w:tcW w:w="9771" w:type="dxa"/>
          </w:tcPr>
          <w:p w14:paraId="2475EF06" w14:textId="77777777" w:rsidR="00E871F7" w:rsidRDefault="00E871F7" w:rsidP="00ED5DED">
            <w:pPr>
              <w:rPr>
                <w:noProof/>
                <w:lang w:val="en-US"/>
              </w:rPr>
            </w:pPr>
            <w:r w:rsidRPr="003E3534">
              <w:rPr>
                <w:b/>
                <w:bCs/>
                <w:u w:val="single"/>
              </w:rPr>
              <w:t xml:space="preserve">3GPP TS </w:t>
            </w:r>
            <w:r>
              <w:rPr>
                <w:b/>
                <w:bCs/>
                <w:u w:val="single"/>
              </w:rPr>
              <w:t>24.501</w:t>
            </w:r>
          </w:p>
          <w:p w14:paraId="5B5F818F" w14:textId="77777777" w:rsidR="00E871F7" w:rsidRPr="00C16E0A" w:rsidRDefault="00E871F7" w:rsidP="00ED5DED">
            <w:pPr>
              <w:pStyle w:val="NO"/>
              <w:ind w:left="851"/>
              <w:rPr>
                <w:b/>
                <w:bCs/>
                <w:u w:val="single"/>
              </w:rPr>
            </w:pPr>
            <w:r w:rsidRPr="00C16E0A">
              <w:rPr>
                <w:b/>
                <w:bCs/>
                <w:u w:val="single"/>
              </w:rPr>
              <w:t>Section 5.3.1.4</w:t>
            </w:r>
          </w:p>
          <w:p w14:paraId="79FA369E" w14:textId="77777777" w:rsidR="00E871F7" w:rsidRDefault="00E871F7" w:rsidP="00ED5DED">
            <w:pPr>
              <w:rPr>
                <w:noProof/>
                <w:lang w:val="en-US"/>
              </w:rPr>
            </w:pPr>
            <w:r w:rsidRPr="00C16E0A">
              <w:rPr>
                <w:noProof/>
                <w:highlight w:val="green"/>
                <w:lang w:val="en-US"/>
              </w:rPr>
              <w:t>Upon:</w:t>
            </w:r>
          </w:p>
          <w:p w14:paraId="0F0E4C47" w14:textId="77777777" w:rsidR="00E871F7" w:rsidRPr="00C16E0A" w:rsidRDefault="00E871F7" w:rsidP="00ED5DED">
            <w:pPr>
              <w:pStyle w:val="B1"/>
              <w:rPr>
                <w:noProof/>
                <w:highlight w:val="green"/>
                <w:lang w:val="en-US"/>
              </w:rPr>
            </w:pPr>
            <w:r w:rsidRPr="00C16E0A">
              <w:rPr>
                <w:noProof/>
                <w:highlight w:val="green"/>
                <w:lang w:val="en-US"/>
              </w:rPr>
              <w:t>a)</w:t>
            </w:r>
            <w:r w:rsidRPr="00C16E0A">
              <w:rPr>
                <w:noProof/>
                <w:highlight w:val="green"/>
                <w:lang w:val="en-US"/>
              </w:rPr>
              <w:tab/>
              <w:t xml:space="preserve">a trigger of a procedure which requires sending of a NAS message different from a REGISTRATION REQUEST message with the </w:t>
            </w:r>
            <w:r w:rsidRPr="00C16E0A">
              <w:rPr>
                <w:highlight w:val="green"/>
              </w:rPr>
              <w:t>NG-RAN-RCU bit of the 5GS update type IE set to "UE radio capability update needed"</w:t>
            </w:r>
            <w:r w:rsidRPr="00C16E0A">
              <w:rPr>
                <w:noProof/>
                <w:highlight w:val="green"/>
                <w:lang w:val="en-US"/>
              </w:rPr>
              <w:t>;</w:t>
            </w:r>
          </w:p>
          <w:p w14:paraId="32910374" w14:textId="77777777" w:rsidR="00E871F7" w:rsidRDefault="00E871F7" w:rsidP="00ED5DED">
            <w:pPr>
              <w:pStyle w:val="B1"/>
              <w:rPr>
                <w:noProof/>
                <w:lang w:val="en-US"/>
              </w:rPr>
            </w:pPr>
            <w:r w:rsidRPr="00C16E0A">
              <w:rPr>
                <w:noProof/>
                <w:highlight w:val="green"/>
                <w:lang w:val="en-US"/>
              </w:rPr>
              <w:t>b)</w:t>
            </w:r>
            <w:r w:rsidRPr="00C16E0A">
              <w:rPr>
                <w:noProof/>
                <w:highlight w:val="green"/>
                <w:lang w:val="en-US"/>
              </w:rPr>
              <w:tab/>
              <w:t>an uplink user data packet to be sent for a PDU session with suspended user-plane resources;</w:t>
            </w:r>
          </w:p>
          <w:p w14:paraId="003E53CF" w14:textId="77777777" w:rsidR="00E871F7" w:rsidRDefault="00E871F7" w:rsidP="00ED5DED">
            <w:pPr>
              <w:pStyle w:val="B1"/>
              <w:rPr>
                <w:noProof/>
                <w:lang w:val="en-US"/>
              </w:rPr>
            </w:pPr>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Pr>
                <w:noProof/>
                <w:lang w:val="en-US"/>
              </w:rPr>
              <w:t xml:space="preserve"> or</w:t>
            </w:r>
          </w:p>
          <w:p w14:paraId="7221D76E" w14:textId="77777777" w:rsidR="00E871F7" w:rsidRDefault="00E871F7" w:rsidP="00ED5DED">
            <w:pPr>
              <w:pStyle w:val="B1"/>
            </w:pPr>
            <w:r>
              <w:t>d</w:t>
            </w:r>
            <w:r w:rsidRPr="00B479D3">
              <w:t>)</w:t>
            </w:r>
            <w:r w:rsidRPr="00B479D3">
              <w:tab/>
              <w:t>a trigger to request resources for V2X communication over PC5 (see 3GPP TS 23.287 [6C])</w:t>
            </w:r>
            <w:r>
              <w:t>;</w:t>
            </w:r>
          </w:p>
          <w:p w14:paraId="17528FC0" w14:textId="77777777" w:rsidR="00E871F7" w:rsidRDefault="00E871F7" w:rsidP="00ED5DED">
            <w:pPr>
              <w:pStyle w:val="B1"/>
              <w:ind w:left="284" w:firstLine="0"/>
              <w:rPr>
                <w:noProof/>
              </w:rPr>
            </w:pPr>
          </w:p>
          <w:p w14:paraId="5561731E" w14:textId="77777777" w:rsidR="00E871F7" w:rsidRDefault="00E871F7" w:rsidP="00ED5DED">
            <w:pPr>
              <w:pStyle w:val="B1"/>
              <w:ind w:left="284" w:firstLine="0"/>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168A32D9" w14:textId="77777777" w:rsidR="00E871F7" w:rsidRDefault="00E871F7" w:rsidP="00ED5DED">
            <w:pPr>
              <w:pStyle w:val="NO"/>
              <w:ind w:left="851"/>
              <w:rPr>
                <w:b/>
                <w:bCs/>
                <w:u w:val="single"/>
              </w:rPr>
            </w:pPr>
          </w:p>
          <w:p w14:paraId="4ECD665A" w14:textId="77777777" w:rsidR="00E871F7" w:rsidRPr="003E3534" w:rsidRDefault="00E871F7" w:rsidP="00ED5DED">
            <w:pPr>
              <w:pStyle w:val="NO"/>
              <w:ind w:left="851"/>
              <w:rPr>
                <w:b/>
                <w:bCs/>
                <w:u w:val="single"/>
              </w:rPr>
            </w:pPr>
            <w:r>
              <w:rPr>
                <w:b/>
                <w:bCs/>
                <w:u w:val="single"/>
              </w:rPr>
              <w:t>S</w:t>
            </w:r>
            <w:r w:rsidRPr="003E3534">
              <w:rPr>
                <w:b/>
                <w:bCs/>
                <w:u w:val="single"/>
              </w:rPr>
              <w:t xml:space="preserve">ection </w:t>
            </w:r>
            <w:r>
              <w:rPr>
                <w:b/>
                <w:bCs/>
                <w:u w:val="single"/>
              </w:rPr>
              <w:t>5.3.1.4</w:t>
            </w:r>
          </w:p>
          <w:p w14:paraId="0B86780F" w14:textId="77777777" w:rsidR="00E871F7" w:rsidRDefault="00E871F7" w:rsidP="00ED5DED">
            <w:pPr>
              <w:pStyle w:val="NO"/>
            </w:pPr>
            <w:r>
              <w:rPr>
                <w:noProof/>
                <w:lang w:val="en-US"/>
              </w:rPr>
              <w:t>NOTE 0:</w:t>
            </w:r>
            <w:r>
              <w:rPr>
                <w:noProof/>
                <w:lang w:val="en-US"/>
              </w:rPr>
              <w:tab/>
            </w:r>
            <w:r w:rsidRPr="002E3C00">
              <w:rPr>
                <w:highlight w:val="magenta"/>
              </w:rPr>
              <w:t>Any pending procedure or uplink data packet</w:t>
            </w:r>
            <w:r w:rsidRPr="004A0085">
              <w:t xml:space="preserve"> </w:t>
            </w:r>
            <w:r w:rsidRPr="002E3C00">
              <w:rPr>
                <w:highlight w:val="cyan"/>
              </w:rPr>
              <w:t xml:space="preserve">when receiving </w:t>
            </w:r>
            <w:r w:rsidRPr="002E3C00">
              <w:rPr>
                <w:highlight w:val="cyan"/>
                <w:lang w:val="en-US"/>
              </w:rPr>
              <w:t>an indication from the lower layers that the RRC connection has been suspended</w:t>
            </w:r>
            <w:r w:rsidRPr="004A0085">
              <w:rPr>
                <w:lang w:val="en-US"/>
              </w:rPr>
              <w:t xml:space="preserve">, triggers a request to the lower layers to transition to RRC_CONNECTED state. </w:t>
            </w:r>
            <w:r w:rsidRPr="00611033">
              <w:rPr>
                <w:highlight w:val="cyan"/>
                <w:lang w:val="en-US"/>
              </w:rPr>
              <w:t>This is also the case when the pending procedure or uplink data packet triggered a previous request to the lower layers to transition to RRC_CONNECTED state</w:t>
            </w:r>
            <w:r w:rsidRPr="004A0085">
              <w:t>.</w:t>
            </w:r>
          </w:p>
          <w:p w14:paraId="40B88F6C" w14:textId="77777777" w:rsidR="002E3C00" w:rsidRDefault="002E3C00" w:rsidP="00ED5DED">
            <w:pPr>
              <w:pStyle w:val="NO"/>
            </w:pPr>
          </w:p>
          <w:p w14:paraId="50B732A8" w14:textId="77777777" w:rsidR="002E3C00" w:rsidRPr="003E3534" w:rsidRDefault="002E3C00" w:rsidP="002E3C00">
            <w:pPr>
              <w:pStyle w:val="NO"/>
              <w:ind w:left="851"/>
              <w:rPr>
                <w:b/>
                <w:bCs/>
                <w:u w:val="single"/>
              </w:rPr>
            </w:pPr>
            <w:r>
              <w:rPr>
                <w:b/>
                <w:bCs/>
                <w:u w:val="single"/>
              </w:rPr>
              <w:lastRenderedPageBreak/>
              <w:t>S</w:t>
            </w:r>
            <w:r w:rsidRPr="003E3534">
              <w:rPr>
                <w:b/>
                <w:bCs/>
                <w:u w:val="single"/>
              </w:rPr>
              <w:t xml:space="preserve">ection </w:t>
            </w:r>
            <w:r>
              <w:rPr>
                <w:b/>
                <w:bCs/>
                <w:u w:val="single"/>
              </w:rPr>
              <w:t>5.3.1.4</w:t>
            </w:r>
          </w:p>
          <w:p w14:paraId="298AE666" w14:textId="77777777" w:rsidR="002E3C00" w:rsidRPr="00D575BA" w:rsidRDefault="002E3C00" w:rsidP="002E3C00">
            <w:pPr>
              <w:rPr>
                <w:noProof/>
                <w:lang w:val="en-US"/>
              </w:rPr>
            </w:pPr>
            <w:r w:rsidRPr="002E3C00">
              <w:rPr>
                <w:noProof/>
                <w:highlight w:val="cyan"/>
                <w:lang w:val="en-US"/>
              </w:rPr>
              <w:t xml:space="preserve">If </w:t>
            </w:r>
            <w:r w:rsidRPr="002E3C00">
              <w:rPr>
                <w:rFonts w:hint="eastAsia"/>
                <w:noProof/>
                <w:highlight w:val="cyan"/>
                <w:lang w:val="en-US" w:eastAsia="ko-KR"/>
              </w:rPr>
              <w:t>t</w:t>
            </w:r>
            <w:r w:rsidRPr="002E3C00">
              <w:rPr>
                <w:noProof/>
                <w:highlight w:val="cyan"/>
                <w:lang w:val="en-US"/>
              </w:rPr>
              <w:t>he UE in 5GMM-CONNECTED mode with RRC inactive indication receives an indication from the lower layers that the RRC connection has been suspended</w:t>
            </w:r>
            <w:r w:rsidRPr="00404AF8">
              <w:rPr>
                <w:noProof/>
                <w:lang w:val="en-US"/>
              </w:rPr>
              <w:t xml:space="preserve">, the UE shall stay in </w:t>
            </w:r>
            <w:r w:rsidRPr="00404AF8">
              <w:t>5GMM-CONNECTED mode with RRC inactive</w:t>
            </w:r>
            <w:r w:rsidRPr="00404AF8">
              <w:rPr>
                <w:noProof/>
                <w:lang w:val="en-US"/>
              </w:rPr>
              <w:t xml:space="preserve"> indication. </w:t>
            </w:r>
            <w:r w:rsidRPr="002E3C00">
              <w:rPr>
                <w:noProof/>
                <w:highlight w:val="yellow"/>
                <w:lang w:val="en-US"/>
              </w:rPr>
              <w:t>The UE shall re-initiate any pending procedure that had triggered the request to the lower layers to transition to RRC_CONNECTED state, if still needed.</w:t>
            </w:r>
          </w:p>
          <w:p w14:paraId="38DC7B63" w14:textId="77777777" w:rsidR="002E3C00" w:rsidRPr="00D5171B" w:rsidRDefault="002E3C00" w:rsidP="00ED5DED">
            <w:pPr>
              <w:pStyle w:val="NO"/>
              <w:rPr>
                <w:noProof/>
                <w:lang w:val="en-US"/>
              </w:rPr>
            </w:pPr>
          </w:p>
        </w:tc>
      </w:tr>
    </w:tbl>
    <w:p w14:paraId="7E0AE01D" w14:textId="75D99EE8" w:rsidR="00E871F7" w:rsidRDefault="002E3C00" w:rsidP="00D27008">
      <w:pPr>
        <w:rPr>
          <w:lang w:eastAsia="zh-CN"/>
        </w:rPr>
      </w:pPr>
      <w:r>
        <w:rPr>
          <w:lang w:eastAsia="zh-CN"/>
        </w:rPr>
        <w:lastRenderedPageBreak/>
        <w:t>In the case in blue highlight (i.e. “</w:t>
      </w:r>
      <w:r w:rsidRPr="002E3C00">
        <w:rPr>
          <w:i/>
          <w:lang w:eastAsia="zh-CN"/>
        </w:rPr>
        <w:t xml:space="preserve">receiving </w:t>
      </w:r>
      <w:r w:rsidRPr="002E3C00">
        <w:rPr>
          <w:i/>
          <w:noProof/>
          <w:lang w:val="en-US"/>
        </w:rPr>
        <w:t>an indication from</w:t>
      </w:r>
      <w:r>
        <w:rPr>
          <w:i/>
          <w:noProof/>
          <w:lang w:val="en-US"/>
        </w:rPr>
        <w:t xml:space="preserve"> the lower layer</w:t>
      </w:r>
      <w:r w:rsidRPr="002E3C00">
        <w:t xml:space="preserve"> </w:t>
      </w:r>
      <w:r w:rsidRPr="002E3C00">
        <w:rPr>
          <w:i/>
          <w:noProof/>
          <w:lang w:val="en-US"/>
        </w:rPr>
        <w:t>that the RRC connection has been suspended</w:t>
      </w:r>
      <w:r>
        <w:rPr>
          <w:lang w:eastAsia="zh-CN"/>
        </w:rPr>
        <w:t>”), CT1 has a clear answer of “yes”.</w:t>
      </w:r>
    </w:p>
    <w:p w14:paraId="6A540E5A" w14:textId="332F2645" w:rsidR="00611033" w:rsidRPr="00611033" w:rsidRDefault="002E3C00" w:rsidP="00D27008">
      <w:pPr>
        <w:rPr>
          <w:rFonts w:cs="Arial"/>
          <w:b/>
          <w:iCs/>
          <w:color w:val="000000"/>
        </w:rPr>
      </w:pPr>
      <w:r w:rsidRPr="00611033">
        <w:rPr>
          <w:b/>
          <w:bCs/>
        </w:rPr>
        <w:t xml:space="preserve">Observation </w:t>
      </w:r>
      <w:r w:rsidR="00EB41C2">
        <w:rPr>
          <w:b/>
          <w:bCs/>
        </w:rPr>
        <w:t>2</w:t>
      </w:r>
      <w:r w:rsidRPr="00611033">
        <w:rPr>
          <w:b/>
          <w:bCs/>
        </w:rPr>
        <w:t xml:space="preserve">: </w:t>
      </w:r>
      <w:r w:rsidR="00611033" w:rsidRPr="00611033">
        <w:rPr>
          <w:rFonts w:cs="Arial"/>
          <w:b/>
          <w:iCs/>
          <w:color w:val="000000"/>
        </w:rPr>
        <w:t>When any new data or signalling (for instance an emergency call) becomes available</w:t>
      </w:r>
      <w:r w:rsidR="00EB41C2">
        <w:rPr>
          <w:rFonts w:cs="Arial"/>
          <w:b/>
          <w:iCs/>
          <w:color w:val="000000"/>
        </w:rPr>
        <w:t xml:space="preserve"> or is pending</w:t>
      </w:r>
      <w:r w:rsidR="00611033" w:rsidRPr="00611033">
        <w:rPr>
          <w:rFonts w:cs="Arial"/>
          <w:b/>
          <w:iCs/>
          <w:color w:val="000000"/>
        </w:rPr>
        <w:t xml:space="preserve">, </w:t>
      </w:r>
      <w:r w:rsidR="00EB41C2">
        <w:rPr>
          <w:rFonts w:cs="Arial"/>
          <w:b/>
          <w:iCs/>
          <w:color w:val="000000"/>
        </w:rPr>
        <w:t>when</w:t>
      </w:r>
      <w:r w:rsidR="00EB41C2" w:rsidRPr="00611033">
        <w:rPr>
          <w:rFonts w:cs="Arial"/>
          <w:b/>
          <w:iCs/>
          <w:color w:val="000000"/>
        </w:rPr>
        <w:t xml:space="preserve"> </w:t>
      </w:r>
      <w:r w:rsidR="00611033" w:rsidRPr="00611033">
        <w:rPr>
          <w:rFonts w:cs="Arial"/>
          <w:b/>
          <w:iCs/>
          <w:color w:val="000000"/>
        </w:rPr>
        <w:t xml:space="preserve">the AS has indicated that the RRC connection has been suspended, the NAS layer </w:t>
      </w:r>
      <w:r w:rsidR="009E3B00">
        <w:rPr>
          <w:rFonts w:cs="Arial"/>
          <w:b/>
          <w:iCs/>
          <w:color w:val="000000"/>
        </w:rPr>
        <w:t>will</w:t>
      </w:r>
      <w:r w:rsidR="009E3B00" w:rsidRPr="00611033">
        <w:rPr>
          <w:rFonts w:cs="Arial"/>
          <w:b/>
          <w:iCs/>
          <w:color w:val="000000"/>
        </w:rPr>
        <w:t xml:space="preserve"> </w:t>
      </w:r>
      <w:r w:rsidR="00611033" w:rsidRPr="00611033">
        <w:rPr>
          <w:rFonts w:cs="Arial"/>
          <w:b/>
          <w:iCs/>
          <w:color w:val="000000"/>
        </w:rPr>
        <w:t>re-initiate</w:t>
      </w:r>
      <w:r w:rsidR="00611033" w:rsidRPr="00611033">
        <w:rPr>
          <w:b/>
          <w:lang w:val="en-US"/>
        </w:rPr>
        <w:t xml:space="preserve"> a request to the lower layers to transition to RRC_CONNECTED state</w:t>
      </w:r>
      <w:r w:rsidR="00135C79">
        <w:rPr>
          <w:b/>
          <w:lang w:val="en-US"/>
        </w:rPr>
        <w:t xml:space="preserve"> if still needed</w:t>
      </w:r>
      <w:r w:rsidR="00611033" w:rsidRPr="00611033">
        <w:rPr>
          <w:b/>
          <w:lang w:val="en-US"/>
        </w:rPr>
        <w:t>.</w:t>
      </w:r>
    </w:p>
    <w:p w14:paraId="4484B0C5" w14:textId="68DEFA33" w:rsidR="00611033" w:rsidRDefault="00E70348" w:rsidP="00D27008">
      <w:pPr>
        <w:rPr>
          <w:rFonts w:cs="Arial"/>
          <w:b/>
          <w:iCs/>
          <w:color w:val="000000"/>
          <w:lang w:eastAsia="zh-CN"/>
        </w:rPr>
      </w:pPr>
      <w:r w:rsidRPr="00611033">
        <w:rPr>
          <w:b/>
          <w:bCs/>
        </w:rPr>
        <w:t xml:space="preserve">Observation </w:t>
      </w:r>
      <w:r w:rsidR="00EB41C2">
        <w:rPr>
          <w:b/>
          <w:bCs/>
        </w:rPr>
        <w:t>3</w:t>
      </w:r>
      <w:r w:rsidRPr="00E70348">
        <w:rPr>
          <w:b/>
          <w:bCs/>
        </w:rPr>
        <w:t xml:space="preserve">: </w:t>
      </w:r>
      <w:r w:rsidR="00611033" w:rsidRPr="00E70348">
        <w:rPr>
          <w:rFonts w:cs="Arial" w:hint="eastAsia"/>
          <w:b/>
          <w:iCs/>
          <w:color w:val="000000"/>
          <w:lang w:eastAsia="zh-CN"/>
        </w:rPr>
        <w:t>I</w:t>
      </w:r>
      <w:r w:rsidR="00611033" w:rsidRPr="00E70348">
        <w:rPr>
          <w:rFonts w:cs="Arial"/>
          <w:b/>
          <w:iCs/>
          <w:color w:val="000000"/>
          <w:lang w:eastAsia="zh-CN"/>
        </w:rPr>
        <w:t>f there is no indication from the lower layer</w:t>
      </w:r>
      <w:r w:rsidR="00EB41C2">
        <w:rPr>
          <w:rFonts w:cs="Arial"/>
          <w:b/>
          <w:iCs/>
          <w:color w:val="000000"/>
          <w:lang w:eastAsia="zh-CN"/>
        </w:rPr>
        <w:t>s (i.e. the previous request to resume is still being processed by lower layers)</w:t>
      </w:r>
      <w:r w:rsidR="00611033" w:rsidRPr="00E70348">
        <w:rPr>
          <w:rFonts w:cs="Arial"/>
          <w:b/>
          <w:iCs/>
          <w:color w:val="000000"/>
          <w:lang w:eastAsia="zh-CN"/>
        </w:rPr>
        <w:t>,</w:t>
      </w:r>
      <w:r w:rsidR="006A5A3C" w:rsidRPr="00E70348">
        <w:rPr>
          <w:rFonts w:cs="Arial"/>
          <w:b/>
          <w:iCs/>
          <w:color w:val="000000"/>
          <w:lang w:eastAsia="zh-CN"/>
        </w:rPr>
        <w:t xml:space="preserve"> </w:t>
      </w:r>
      <w:r w:rsidR="006A5A3C" w:rsidRPr="00E70348">
        <w:rPr>
          <w:rFonts w:cs="Arial" w:hint="eastAsia"/>
          <w:b/>
          <w:iCs/>
          <w:color w:val="000000"/>
          <w:lang w:eastAsia="zh-CN"/>
        </w:rPr>
        <w:t>whether</w:t>
      </w:r>
      <w:r w:rsidR="006A5A3C" w:rsidRPr="00E70348">
        <w:rPr>
          <w:rFonts w:cs="Arial"/>
          <w:b/>
          <w:iCs/>
          <w:color w:val="000000"/>
          <w:lang w:eastAsia="zh-CN"/>
        </w:rPr>
        <w:t xml:space="preserve"> to </w:t>
      </w:r>
      <w:r w:rsidR="009E3B00">
        <w:rPr>
          <w:rFonts w:cs="Arial"/>
          <w:b/>
          <w:iCs/>
          <w:color w:val="000000"/>
          <w:lang w:eastAsia="zh-CN"/>
        </w:rPr>
        <w:t>send</w:t>
      </w:r>
      <w:r w:rsidR="006A5A3C" w:rsidRPr="00E70348">
        <w:rPr>
          <w:rFonts w:cs="Arial"/>
          <w:b/>
          <w:iCs/>
          <w:color w:val="000000"/>
          <w:lang w:eastAsia="zh-CN"/>
        </w:rPr>
        <w:t xml:space="preserve"> a </w:t>
      </w:r>
      <w:r w:rsidR="009E3B00">
        <w:rPr>
          <w:rFonts w:cs="Arial"/>
          <w:b/>
          <w:iCs/>
          <w:color w:val="000000"/>
          <w:lang w:eastAsia="zh-CN"/>
        </w:rPr>
        <w:t xml:space="preserve">new </w:t>
      </w:r>
      <w:r w:rsidR="006A5A3C" w:rsidRPr="00E70348">
        <w:rPr>
          <w:rFonts w:cs="Arial"/>
          <w:b/>
          <w:iCs/>
          <w:color w:val="000000"/>
          <w:lang w:eastAsia="zh-CN"/>
        </w:rPr>
        <w:t xml:space="preserve">request to the lower layers to transition to RRC_CONNECTED state is </w:t>
      </w:r>
      <w:r w:rsidR="009E3B00">
        <w:rPr>
          <w:rFonts w:cs="Arial"/>
          <w:b/>
          <w:iCs/>
          <w:color w:val="000000"/>
          <w:lang w:eastAsia="zh-CN"/>
        </w:rPr>
        <w:t>up</w:t>
      </w:r>
      <w:r w:rsidR="009E3B00" w:rsidRPr="00E70348">
        <w:rPr>
          <w:rFonts w:cs="Arial"/>
          <w:b/>
          <w:iCs/>
          <w:color w:val="000000"/>
          <w:lang w:eastAsia="zh-CN"/>
        </w:rPr>
        <w:t xml:space="preserve"> </w:t>
      </w:r>
      <w:r w:rsidR="006A5A3C" w:rsidRPr="00E70348">
        <w:rPr>
          <w:rFonts w:cs="Arial"/>
          <w:b/>
          <w:iCs/>
          <w:color w:val="000000"/>
          <w:lang w:eastAsia="zh-CN"/>
        </w:rPr>
        <w:t>to implementation.</w:t>
      </w:r>
    </w:p>
    <w:p w14:paraId="4D204531" w14:textId="3349AE6A" w:rsidR="001541A7" w:rsidRPr="00E70348" w:rsidRDefault="001541A7" w:rsidP="00D27008">
      <w:pPr>
        <w:rPr>
          <w:rFonts w:cs="Arial"/>
          <w:b/>
          <w:iCs/>
          <w:color w:val="000000"/>
          <w:lang w:eastAsia="zh-CN"/>
        </w:rPr>
      </w:pPr>
      <w:r>
        <w:rPr>
          <w:rFonts w:cs="Arial"/>
          <w:b/>
          <w:iCs/>
          <w:color w:val="000000"/>
          <w:lang w:eastAsia="zh-CN"/>
        </w:rPr>
        <w:t>Observation 4: How to use the resume cause in the lower layers is up to RAN2</w:t>
      </w:r>
      <w:r w:rsidR="00046DAF">
        <w:rPr>
          <w:rFonts w:cs="Arial"/>
          <w:b/>
          <w:iCs/>
          <w:color w:val="000000"/>
          <w:lang w:eastAsia="zh-CN"/>
        </w:rPr>
        <w:t>.</w:t>
      </w:r>
    </w:p>
    <w:p w14:paraId="2D706EC3" w14:textId="04B89547" w:rsidR="00446965" w:rsidRDefault="0062356C">
      <w:pPr>
        <w:pStyle w:val="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38437A38" w14:textId="23B17EDC" w:rsidR="00DA3CBE" w:rsidRDefault="00135C79" w:rsidP="00DA3CBE">
      <w:r>
        <w:t>CT1 should answer the question from RAN2 as:</w:t>
      </w:r>
    </w:p>
    <w:p w14:paraId="6B5C791D" w14:textId="2CB4E35D" w:rsidR="009E3B00" w:rsidRDefault="009E3B00" w:rsidP="00DA3CBE">
      <w:r>
        <w:t>- When any new data or signalling (for instance an emergency call) becomes available or is pending, when the AS has indicated that the RRC connection has been suspended, the NAS layer will re</w:t>
      </w:r>
      <w:r w:rsidR="00046DAF">
        <w:t>-</w:t>
      </w:r>
      <w:r>
        <w:t>initiate a request to the lower layers to transition to RRC_CONNECTED state</w:t>
      </w:r>
      <w:r w:rsidR="008014B4">
        <w:t>.</w:t>
      </w:r>
    </w:p>
    <w:p w14:paraId="3B9991C5" w14:textId="10070791" w:rsidR="009E3B00" w:rsidRDefault="009E3B00" w:rsidP="00DA3CBE">
      <w:r>
        <w:t>- If there is no indication yet from lower layers (i.e. the previous request to resume is still being processed by lower layers), whether to send a new request to the lower layers to transition to RRC_CONNECTED state or not is up to UE implementation</w:t>
      </w:r>
      <w:r w:rsidR="008014B4">
        <w:t>.</w:t>
      </w:r>
    </w:p>
    <w:p w14:paraId="3438D639" w14:textId="39E3C5ED" w:rsidR="009E3B00" w:rsidRDefault="009E3B00" w:rsidP="00DA3CBE">
      <w:r>
        <w:t xml:space="preserve">- </w:t>
      </w:r>
      <w:r w:rsidR="001541A7" w:rsidRPr="001541A7">
        <w:t>How to use the resume cause in the lower layers is up to RAN2</w:t>
      </w:r>
      <w:r w:rsidR="008014B4">
        <w:t>.</w:t>
      </w:r>
    </w:p>
    <w:p w14:paraId="16013378" w14:textId="77777777" w:rsidR="00135C79" w:rsidRPr="00DA3CBE" w:rsidRDefault="00135C79" w:rsidP="00DA3CBE"/>
    <w:p w14:paraId="74FA3686" w14:textId="77777777" w:rsidR="00446965" w:rsidRDefault="0062356C">
      <w:pPr>
        <w:pStyle w:val="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6" w:name="_Toc18403976"/>
      <w:bookmarkStart w:id="7" w:name="_Toc18413612"/>
      <w:bookmarkStart w:id="8" w:name="_Toc18404543"/>
      <w:r>
        <w:rPr>
          <w:rFonts w:cs="Arial"/>
          <w:b w:val="0"/>
          <w:bCs w:val="0"/>
          <w:kern w:val="0"/>
          <w:sz w:val="32"/>
          <w:szCs w:val="36"/>
        </w:rPr>
        <w:t>References</w:t>
      </w:r>
      <w:bookmarkEnd w:id="6"/>
      <w:bookmarkEnd w:id="7"/>
      <w:bookmarkEnd w:id="8"/>
    </w:p>
    <w:p w14:paraId="3E0AA2B3" w14:textId="77777777" w:rsidR="00446965" w:rsidRPr="00046DAF" w:rsidRDefault="0062356C">
      <w:pPr>
        <w:pStyle w:val="af3"/>
        <w:numPr>
          <w:ilvl w:val="0"/>
          <w:numId w:val="11"/>
        </w:numPr>
        <w:spacing w:before="75" w:beforeAutospacing="0" w:after="75" w:afterAutospacing="0" w:line="315" w:lineRule="atLeast"/>
        <w:rPr>
          <w:rFonts w:cs="Arial"/>
          <w:color w:val="000000"/>
          <w:sz w:val="21"/>
        </w:rPr>
      </w:pPr>
      <w:bookmarkStart w:id="9" w:name="_Ref45709611"/>
      <w:r w:rsidRPr="00046DAF">
        <w:rPr>
          <w:rFonts w:cs="Arial"/>
          <w:color w:val="000000"/>
          <w:sz w:val="21"/>
        </w:rPr>
        <w:t>RP-201305, Updated Work Item on NR small data transmissions in INACTIVE state, ZTE, RAN#88e</w:t>
      </w:r>
      <w:bookmarkEnd w:id="9"/>
    </w:p>
    <w:p w14:paraId="0C79D61F" w14:textId="6CFF52FC" w:rsidR="00254410" w:rsidRPr="00046DAF" w:rsidRDefault="002B3FDC">
      <w:pPr>
        <w:pStyle w:val="af3"/>
        <w:numPr>
          <w:ilvl w:val="0"/>
          <w:numId w:val="11"/>
        </w:numPr>
        <w:spacing w:before="75" w:beforeAutospacing="0" w:after="75" w:afterAutospacing="0" w:line="315" w:lineRule="atLeast"/>
        <w:rPr>
          <w:rFonts w:cs="Arial"/>
          <w:color w:val="000000"/>
          <w:sz w:val="21"/>
        </w:rPr>
      </w:pPr>
      <w:bookmarkStart w:id="10" w:name="_Ref70411379"/>
      <w:r w:rsidRPr="00046DAF">
        <w:rPr>
          <w:rFonts w:cs="Arial"/>
          <w:color w:val="000000"/>
          <w:sz w:val="21"/>
        </w:rPr>
        <w:t>R2-2104644</w:t>
      </w:r>
      <w:r w:rsidR="00817A00" w:rsidRPr="00046DAF">
        <w:rPr>
          <w:rFonts w:eastAsiaTheme="minorEastAsia" w:cs="Arial" w:hint="eastAsia"/>
          <w:color w:val="000000"/>
          <w:sz w:val="21"/>
          <w:lang w:eastAsia="zh-CN"/>
        </w:rPr>
        <w:t>/</w:t>
      </w:r>
      <w:r w:rsidR="00817A00" w:rsidRPr="00046DAF">
        <w:rPr>
          <w:rFonts w:eastAsiaTheme="minorEastAsia" w:cs="Arial"/>
          <w:color w:val="000000"/>
          <w:sz w:val="21"/>
          <w:lang w:eastAsia="zh-CN"/>
        </w:rPr>
        <w:t>C1-221033</w:t>
      </w:r>
      <w:r w:rsidR="002B26DA" w:rsidRPr="00046DAF">
        <w:rPr>
          <w:rFonts w:cs="Arial"/>
          <w:color w:val="000000"/>
          <w:sz w:val="21"/>
        </w:rPr>
        <w:t xml:space="preserve">, LS to </w:t>
      </w:r>
      <w:r w:rsidRPr="00046DAF">
        <w:rPr>
          <w:rFonts w:cs="Arial"/>
          <w:color w:val="000000"/>
          <w:sz w:val="21"/>
        </w:rPr>
        <w:t>CT1</w:t>
      </w:r>
      <w:r w:rsidR="002B26DA" w:rsidRPr="00046DAF">
        <w:rPr>
          <w:rFonts w:cs="Arial"/>
          <w:color w:val="000000"/>
          <w:sz w:val="21"/>
        </w:rPr>
        <w:t xml:space="preserve"> on small data transmissions, RAN2</w:t>
      </w:r>
      <w:bookmarkEnd w:id="10"/>
    </w:p>
    <w:p w14:paraId="4932BBBE" w14:textId="36610F4B" w:rsidR="00F30C95" w:rsidRPr="00046DAF" w:rsidRDefault="00F30C95">
      <w:pPr>
        <w:pStyle w:val="af3"/>
        <w:numPr>
          <w:ilvl w:val="0"/>
          <w:numId w:val="11"/>
        </w:numPr>
        <w:spacing w:before="75" w:beforeAutospacing="0" w:after="75" w:afterAutospacing="0" w:line="315" w:lineRule="atLeast"/>
        <w:rPr>
          <w:rFonts w:cs="Arial"/>
          <w:color w:val="000000"/>
          <w:sz w:val="21"/>
        </w:rPr>
      </w:pPr>
      <w:bookmarkStart w:id="11" w:name="_Ref70412859"/>
      <w:r w:rsidRPr="00046DAF">
        <w:rPr>
          <w:rFonts w:cs="Arial"/>
          <w:color w:val="000000"/>
          <w:sz w:val="21"/>
        </w:rPr>
        <w:t>3GPP TR 33.809, Study on 5G security enhancements against False Base Stations</w:t>
      </w:r>
      <w:bookmarkEnd w:id="11"/>
    </w:p>
    <w:p w14:paraId="478361CE" w14:textId="77777777" w:rsidR="00446965" w:rsidRDefault="00446965">
      <w:pPr>
        <w:pStyle w:val="af3"/>
        <w:spacing w:before="75" w:beforeAutospacing="0" w:after="75" w:afterAutospacing="0" w:line="315" w:lineRule="atLeast"/>
        <w:rPr>
          <w:rFonts w:cs="Arial"/>
          <w:color w:val="000000"/>
          <w:sz w:val="21"/>
        </w:rPr>
      </w:pPr>
    </w:p>
    <w:sectPr w:rsidR="00446965" w:rsidSect="002843CF">
      <w:headerReference w:type="default" r:id="rId10"/>
      <w:footerReference w:type="even" r:id="rId11"/>
      <w:footerReference w:type="default" r:id="rId12"/>
      <w:pgSz w:w="11906" w:h="16838"/>
      <w:pgMar w:top="1440" w:right="1274" w:bottom="1440" w:left="851" w:header="851" w:footer="992"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CC39F" w16cex:dateUtc="2022-02-08T10:25:00Z"/>
  <w16cex:commentExtensible w16cex:durableId="25ACC2D8" w16cex:dateUtc="2022-02-08T10:22:00Z"/>
  <w16cex:commentExtensible w16cex:durableId="25ACC27E" w16cex:dateUtc="2022-02-08T1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E406EC" w16cid:durableId="25ACC39F"/>
  <w16cid:commentId w16cid:paraId="6D159FCB" w16cid:durableId="25ACC2D8"/>
  <w16cid:commentId w16cid:paraId="381324CD" w16cid:durableId="25ACC2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A7DE1" w14:textId="77777777" w:rsidR="00ED6F14" w:rsidRDefault="00ED6F14">
      <w:pPr>
        <w:spacing w:after="0" w:line="240" w:lineRule="auto"/>
      </w:pPr>
      <w:r>
        <w:separator/>
      </w:r>
    </w:p>
  </w:endnote>
  <w:endnote w:type="continuationSeparator" w:id="0">
    <w:p w14:paraId="37D1C1EB" w14:textId="77777777" w:rsidR="00ED6F14" w:rsidRDefault="00ED6F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3CE77" w14:textId="77777777" w:rsidR="00446965" w:rsidRDefault="0062356C">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0F049CFA" w14:textId="77777777" w:rsidR="00446965" w:rsidRDefault="00446965">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E1522" w14:textId="77777777" w:rsidR="00446965" w:rsidRDefault="00446965">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10FAC" w14:textId="77777777" w:rsidR="00ED6F14" w:rsidRDefault="00ED6F14">
      <w:pPr>
        <w:spacing w:after="0" w:line="240" w:lineRule="auto"/>
      </w:pPr>
      <w:r>
        <w:separator/>
      </w:r>
    </w:p>
  </w:footnote>
  <w:footnote w:type="continuationSeparator" w:id="0">
    <w:p w14:paraId="5C16CB7B" w14:textId="77777777" w:rsidR="00ED6F14" w:rsidRDefault="00ED6F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DC8EF6" w14:textId="77777777" w:rsidR="00446965" w:rsidRDefault="00446965">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2F93A5B"/>
    <w:multiLevelType w:val="hybridMultilevel"/>
    <w:tmpl w:val="E8AA85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3A6E73"/>
    <w:multiLevelType w:val="multilevel"/>
    <w:tmpl w:val="033A6E73"/>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DC447E9"/>
    <w:multiLevelType w:val="hybridMultilevel"/>
    <w:tmpl w:val="E4449E1A"/>
    <w:lvl w:ilvl="0" w:tplc="F8A456F8">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981D48"/>
    <w:multiLevelType w:val="hybridMultilevel"/>
    <w:tmpl w:val="7FBCDCBE"/>
    <w:lvl w:ilvl="0" w:tplc="67523A22">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6FE4497"/>
    <w:multiLevelType w:val="hybridMultilevel"/>
    <w:tmpl w:val="5A8077E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AFF6ED9"/>
    <w:multiLevelType w:val="hybridMultilevel"/>
    <w:tmpl w:val="E6C83EBC"/>
    <w:lvl w:ilvl="0" w:tplc="68CA63FA">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40E5A07"/>
    <w:multiLevelType w:val="hybridMultilevel"/>
    <w:tmpl w:val="327E7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7F62FE"/>
    <w:multiLevelType w:val="multilevel"/>
    <w:tmpl w:val="277F62FE"/>
    <w:lvl w:ilvl="0">
      <w:start w:val="7"/>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9CC2F88"/>
    <w:multiLevelType w:val="hybridMultilevel"/>
    <w:tmpl w:val="814262B8"/>
    <w:lvl w:ilvl="0" w:tplc="97D66CCE">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B354846"/>
    <w:multiLevelType w:val="hybridMultilevel"/>
    <w:tmpl w:val="E23C96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2DD56E9C"/>
    <w:multiLevelType w:val="multilevel"/>
    <w:tmpl w:val="2DD56E9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3E91770D"/>
    <w:multiLevelType w:val="hybridMultilevel"/>
    <w:tmpl w:val="5770DF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F91551B"/>
    <w:multiLevelType w:val="hybridMultilevel"/>
    <w:tmpl w:val="FB42B8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097118F"/>
    <w:multiLevelType w:val="hybridMultilevel"/>
    <w:tmpl w:val="F0102E48"/>
    <w:lvl w:ilvl="0" w:tplc="E1ECBF56">
      <w:start w:val="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3CC3588"/>
    <w:multiLevelType w:val="hybridMultilevel"/>
    <w:tmpl w:val="01128DF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EE57F62"/>
    <w:multiLevelType w:val="hybridMultilevel"/>
    <w:tmpl w:val="FB42B8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F1D614A"/>
    <w:multiLevelType w:val="hybridMultilevel"/>
    <w:tmpl w:val="197E5C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nsid w:val="574708A0"/>
    <w:multiLevelType w:val="hybridMultilevel"/>
    <w:tmpl w:val="B2E4853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32D0CF6"/>
    <w:multiLevelType w:val="hybridMultilevel"/>
    <w:tmpl w:val="230A8A68"/>
    <w:lvl w:ilvl="0" w:tplc="50AA1A8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98E2E80"/>
    <w:multiLevelType w:val="multilevel"/>
    <w:tmpl w:val="698E2E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1B44743"/>
    <w:multiLevelType w:val="hybridMultilevel"/>
    <w:tmpl w:val="211A62E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775B20E2"/>
    <w:multiLevelType w:val="multilevel"/>
    <w:tmpl w:val="775B20E2"/>
    <w:lvl w:ilvl="0">
      <w:start w:val="7"/>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79B44D54"/>
    <w:multiLevelType w:val="hybridMultilevel"/>
    <w:tmpl w:val="2B5CBC96"/>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 w:numId="2">
    <w:abstractNumId w:val="21"/>
  </w:num>
  <w:num w:numId="3">
    <w:abstractNumId w:val="12"/>
  </w:num>
  <w:num w:numId="4">
    <w:abstractNumId w:val="14"/>
  </w:num>
  <w:num w:numId="5">
    <w:abstractNumId w:val="24"/>
  </w:num>
  <w:num w:numId="6">
    <w:abstractNumId w:val="3"/>
  </w:num>
  <w:num w:numId="7">
    <w:abstractNumId w:val="28"/>
  </w:num>
  <w:num w:numId="8">
    <w:abstractNumId w:val="9"/>
  </w:num>
  <w:num w:numId="9">
    <w:abstractNumId w:val="2"/>
  </w:num>
  <w:num w:numId="10">
    <w:abstractNumId w:val="13"/>
  </w:num>
  <w:num w:numId="11">
    <w:abstractNumId w:val="25"/>
  </w:num>
  <w:num w:numId="12">
    <w:abstractNumId w:val="17"/>
  </w:num>
  <w:num w:numId="13">
    <w:abstractNumId w:val="6"/>
  </w:num>
  <w:num w:numId="14">
    <w:abstractNumId w:val="15"/>
  </w:num>
  <w:num w:numId="15">
    <w:abstractNumId w:val="11"/>
  </w:num>
  <w:num w:numId="16">
    <w:abstractNumId w:val="1"/>
  </w:num>
  <w:num w:numId="17">
    <w:abstractNumId w:val="8"/>
  </w:num>
  <w:num w:numId="18">
    <w:abstractNumId w:val="23"/>
  </w:num>
  <w:num w:numId="19">
    <w:abstractNumId w:val="18"/>
  </w:num>
  <w:num w:numId="20">
    <w:abstractNumId w:val="29"/>
  </w:num>
  <w:num w:numId="21">
    <w:abstractNumId w:val="7"/>
  </w:num>
  <w:num w:numId="22">
    <w:abstractNumId w:val="10"/>
  </w:num>
  <w:num w:numId="23">
    <w:abstractNumId w:val="19"/>
  </w:num>
  <w:num w:numId="24">
    <w:abstractNumId w:val="22"/>
  </w:num>
  <w:num w:numId="25">
    <w:abstractNumId w:val="26"/>
  </w:num>
  <w:num w:numId="26">
    <w:abstractNumId w:val="16"/>
  </w:num>
  <w:num w:numId="27">
    <w:abstractNumId w:val="27"/>
  </w:num>
  <w:num w:numId="28">
    <w:abstractNumId w:val="20"/>
  </w:num>
  <w:num w:numId="29">
    <w:abstractNumId w:val="5"/>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07FB2"/>
    <w:rsid w:val="000103E7"/>
    <w:rsid w:val="0001278E"/>
    <w:rsid w:val="000130CA"/>
    <w:rsid w:val="00013FAD"/>
    <w:rsid w:val="000148BC"/>
    <w:rsid w:val="00016024"/>
    <w:rsid w:val="0001674A"/>
    <w:rsid w:val="00017BA5"/>
    <w:rsid w:val="00021259"/>
    <w:rsid w:val="00021359"/>
    <w:rsid w:val="000223BE"/>
    <w:rsid w:val="000248FC"/>
    <w:rsid w:val="00024E29"/>
    <w:rsid w:val="0002660A"/>
    <w:rsid w:val="00026899"/>
    <w:rsid w:val="0002698B"/>
    <w:rsid w:val="0002709F"/>
    <w:rsid w:val="00027EEC"/>
    <w:rsid w:val="00030099"/>
    <w:rsid w:val="00035A1E"/>
    <w:rsid w:val="00035EF9"/>
    <w:rsid w:val="00037973"/>
    <w:rsid w:val="00040A63"/>
    <w:rsid w:val="0004105F"/>
    <w:rsid w:val="00042E6F"/>
    <w:rsid w:val="00043923"/>
    <w:rsid w:val="00043FCA"/>
    <w:rsid w:val="00044EB3"/>
    <w:rsid w:val="00045EDE"/>
    <w:rsid w:val="00046DAF"/>
    <w:rsid w:val="00046E3D"/>
    <w:rsid w:val="00047F4F"/>
    <w:rsid w:val="000563ED"/>
    <w:rsid w:val="000602CB"/>
    <w:rsid w:val="000603D6"/>
    <w:rsid w:val="000610F9"/>
    <w:rsid w:val="0007093A"/>
    <w:rsid w:val="0007198C"/>
    <w:rsid w:val="00071D0A"/>
    <w:rsid w:val="0007205B"/>
    <w:rsid w:val="0007240A"/>
    <w:rsid w:val="00073BCE"/>
    <w:rsid w:val="000741B1"/>
    <w:rsid w:val="00074540"/>
    <w:rsid w:val="000755A8"/>
    <w:rsid w:val="00075AE2"/>
    <w:rsid w:val="00076492"/>
    <w:rsid w:val="00076B12"/>
    <w:rsid w:val="00077021"/>
    <w:rsid w:val="0007780F"/>
    <w:rsid w:val="000804D4"/>
    <w:rsid w:val="0008122E"/>
    <w:rsid w:val="00082CAA"/>
    <w:rsid w:val="00084609"/>
    <w:rsid w:val="000875C4"/>
    <w:rsid w:val="00090352"/>
    <w:rsid w:val="0009084A"/>
    <w:rsid w:val="000915A4"/>
    <w:rsid w:val="0009278C"/>
    <w:rsid w:val="00092939"/>
    <w:rsid w:val="00093866"/>
    <w:rsid w:val="0009587E"/>
    <w:rsid w:val="00095918"/>
    <w:rsid w:val="000969D7"/>
    <w:rsid w:val="00097209"/>
    <w:rsid w:val="00097368"/>
    <w:rsid w:val="0009777E"/>
    <w:rsid w:val="000A0003"/>
    <w:rsid w:val="000A119B"/>
    <w:rsid w:val="000A204F"/>
    <w:rsid w:val="000A22DF"/>
    <w:rsid w:val="000A2A28"/>
    <w:rsid w:val="000A2D0A"/>
    <w:rsid w:val="000A3A4E"/>
    <w:rsid w:val="000A53F5"/>
    <w:rsid w:val="000A68DC"/>
    <w:rsid w:val="000B0495"/>
    <w:rsid w:val="000B21DA"/>
    <w:rsid w:val="000B25A2"/>
    <w:rsid w:val="000B2A5C"/>
    <w:rsid w:val="000B2C9E"/>
    <w:rsid w:val="000B3108"/>
    <w:rsid w:val="000B31AA"/>
    <w:rsid w:val="000B38F6"/>
    <w:rsid w:val="000B4B76"/>
    <w:rsid w:val="000B5288"/>
    <w:rsid w:val="000B6418"/>
    <w:rsid w:val="000B65CB"/>
    <w:rsid w:val="000B7001"/>
    <w:rsid w:val="000B780E"/>
    <w:rsid w:val="000C236D"/>
    <w:rsid w:val="000C2690"/>
    <w:rsid w:val="000C364E"/>
    <w:rsid w:val="000C4F79"/>
    <w:rsid w:val="000C5D4C"/>
    <w:rsid w:val="000C6FF6"/>
    <w:rsid w:val="000C7FC7"/>
    <w:rsid w:val="000D18C5"/>
    <w:rsid w:val="000D2BF9"/>
    <w:rsid w:val="000D46DC"/>
    <w:rsid w:val="000E1125"/>
    <w:rsid w:val="000E1993"/>
    <w:rsid w:val="000E1EF3"/>
    <w:rsid w:val="000E38C6"/>
    <w:rsid w:val="000E3B8A"/>
    <w:rsid w:val="000F00A7"/>
    <w:rsid w:val="000F0A49"/>
    <w:rsid w:val="000F0A7B"/>
    <w:rsid w:val="000F0ABD"/>
    <w:rsid w:val="000F0AC3"/>
    <w:rsid w:val="000F2AE2"/>
    <w:rsid w:val="000F4CFF"/>
    <w:rsid w:val="000F78FD"/>
    <w:rsid w:val="00100030"/>
    <w:rsid w:val="00106B71"/>
    <w:rsid w:val="00111739"/>
    <w:rsid w:val="00111C96"/>
    <w:rsid w:val="00111CE0"/>
    <w:rsid w:val="00111DF0"/>
    <w:rsid w:val="001135C5"/>
    <w:rsid w:val="00114117"/>
    <w:rsid w:val="001147C0"/>
    <w:rsid w:val="001156DF"/>
    <w:rsid w:val="00120587"/>
    <w:rsid w:val="001253A3"/>
    <w:rsid w:val="00126145"/>
    <w:rsid w:val="0012629B"/>
    <w:rsid w:val="0012673B"/>
    <w:rsid w:val="00126996"/>
    <w:rsid w:val="001277F8"/>
    <w:rsid w:val="00130B76"/>
    <w:rsid w:val="00131F75"/>
    <w:rsid w:val="0013288E"/>
    <w:rsid w:val="00134275"/>
    <w:rsid w:val="0013534D"/>
    <w:rsid w:val="00135C79"/>
    <w:rsid w:val="00137B0E"/>
    <w:rsid w:val="00137D4E"/>
    <w:rsid w:val="00140571"/>
    <w:rsid w:val="001413B6"/>
    <w:rsid w:val="00141835"/>
    <w:rsid w:val="00145AFF"/>
    <w:rsid w:val="00145B62"/>
    <w:rsid w:val="00147740"/>
    <w:rsid w:val="00150BAB"/>
    <w:rsid w:val="001541A7"/>
    <w:rsid w:val="00156C99"/>
    <w:rsid w:val="00160A40"/>
    <w:rsid w:val="00162611"/>
    <w:rsid w:val="001627D9"/>
    <w:rsid w:val="001639EA"/>
    <w:rsid w:val="00170667"/>
    <w:rsid w:val="00170C6A"/>
    <w:rsid w:val="00171FF9"/>
    <w:rsid w:val="0017245C"/>
    <w:rsid w:val="00175677"/>
    <w:rsid w:val="00175874"/>
    <w:rsid w:val="00175B74"/>
    <w:rsid w:val="001761E3"/>
    <w:rsid w:val="001767E6"/>
    <w:rsid w:val="00176AC2"/>
    <w:rsid w:val="001802FB"/>
    <w:rsid w:val="001806A8"/>
    <w:rsid w:val="00180983"/>
    <w:rsid w:val="0018310D"/>
    <w:rsid w:val="001841BA"/>
    <w:rsid w:val="00185C8F"/>
    <w:rsid w:val="00185CD6"/>
    <w:rsid w:val="00186C36"/>
    <w:rsid w:val="00187FEF"/>
    <w:rsid w:val="00190A8D"/>
    <w:rsid w:val="0019547D"/>
    <w:rsid w:val="00195E1F"/>
    <w:rsid w:val="00196645"/>
    <w:rsid w:val="001978AE"/>
    <w:rsid w:val="00197997"/>
    <w:rsid w:val="001A314C"/>
    <w:rsid w:val="001A384E"/>
    <w:rsid w:val="001A4015"/>
    <w:rsid w:val="001A41E0"/>
    <w:rsid w:val="001A67CA"/>
    <w:rsid w:val="001A6AFD"/>
    <w:rsid w:val="001B03D0"/>
    <w:rsid w:val="001B21A1"/>
    <w:rsid w:val="001B3224"/>
    <w:rsid w:val="001B337C"/>
    <w:rsid w:val="001B5AE5"/>
    <w:rsid w:val="001B7027"/>
    <w:rsid w:val="001B7A19"/>
    <w:rsid w:val="001B7B83"/>
    <w:rsid w:val="001B7C67"/>
    <w:rsid w:val="001C0CED"/>
    <w:rsid w:val="001C0F93"/>
    <w:rsid w:val="001C1105"/>
    <w:rsid w:val="001C17C6"/>
    <w:rsid w:val="001C1BE7"/>
    <w:rsid w:val="001C22DE"/>
    <w:rsid w:val="001C2385"/>
    <w:rsid w:val="001C2AF5"/>
    <w:rsid w:val="001C2B3C"/>
    <w:rsid w:val="001C3C4C"/>
    <w:rsid w:val="001C4431"/>
    <w:rsid w:val="001C7F10"/>
    <w:rsid w:val="001D0991"/>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6207"/>
    <w:rsid w:val="001F74FD"/>
    <w:rsid w:val="002013C9"/>
    <w:rsid w:val="00201FFE"/>
    <w:rsid w:val="00202C4B"/>
    <w:rsid w:val="00203B88"/>
    <w:rsid w:val="00206380"/>
    <w:rsid w:val="002155FA"/>
    <w:rsid w:val="00215E50"/>
    <w:rsid w:val="00216E24"/>
    <w:rsid w:val="002176DE"/>
    <w:rsid w:val="002177BC"/>
    <w:rsid w:val="00217C8F"/>
    <w:rsid w:val="00223B64"/>
    <w:rsid w:val="00224BF7"/>
    <w:rsid w:val="002259DB"/>
    <w:rsid w:val="0022632D"/>
    <w:rsid w:val="00226664"/>
    <w:rsid w:val="0023029F"/>
    <w:rsid w:val="00231281"/>
    <w:rsid w:val="00231DC2"/>
    <w:rsid w:val="00232724"/>
    <w:rsid w:val="002333B7"/>
    <w:rsid w:val="002344F2"/>
    <w:rsid w:val="00235BBC"/>
    <w:rsid w:val="002368E4"/>
    <w:rsid w:val="00237D71"/>
    <w:rsid w:val="00241832"/>
    <w:rsid w:val="002435BA"/>
    <w:rsid w:val="00244D42"/>
    <w:rsid w:val="00246FFA"/>
    <w:rsid w:val="00247076"/>
    <w:rsid w:val="00247683"/>
    <w:rsid w:val="00252B94"/>
    <w:rsid w:val="00254410"/>
    <w:rsid w:val="00255974"/>
    <w:rsid w:val="00255E19"/>
    <w:rsid w:val="00256C2E"/>
    <w:rsid w:val="00256FA1"/>
    <w:rsid w:val="00257233"/>
    <w:rsid w:val="00260716"/>
    <w:rsid w:val="0026193E"/>
    <w:rsid w:val="00261A9C"/>
    <w:rsid w:val="00261E11"/>
    <w:rsid w:val="00262518"/>
    <w:rsid w:val="002626EA"/>
    <w:rsid w:val="00263A3D"/>
    <w:rsid w:val="00264137"/>
    <w:rsid w:val="00264908"/>
    <w:rsid w:val="00265438"/>
    <w:rsid w:val="0027030C"/>
    <w:rsid w:val="00270A1C"/>
    <w:rsid w:val="00271ED8"/>
    <w:rsid w:val="002730ED"/>
    <w:rsid w:val="00274493"/>
    <w:rsid w:val="00274A71"/>
    <w:rsid w:val="00277301"/>
    <w:rsid w:val="00281718"/>
    <w:rsid w:val="00282A2B"/>
    <w:rsid w:val="002843CF"/>
    <w:rsid w:val="002855D0"/>
    <w:rsid w:val="00290E18"/>
    <w:rsid w:val="002910B9"/>
    <w:rsid w:val="00291D54"/>
    <w:rsid w:val="00293A6E"/>
    <w:rsid w:val="00295F1F"/>
    <w:rsid w:val="002961E6"/>
    <w:rsid w:val="00297A88"/>
    <w:rsid w:val="002A2DBF"/>
    <w:rsid w:val="002A6D0A"/>
    <w:rsid w:val="002A7887"/>
    <w:rsid w:val="002B1F00"/>
    <w:rsid w:val="002B24A3"/>
    <w:rsid w:val="002B26DA"/>
    <w:rsid w:val="002B2BBC"/>
    <w:rsid w:val="002B351B"/>
    <w:rsid w:val="002B3C48"/>
    <w:rsid w:val="002B3FDC"/>
    <w:rsid w:val="002B434C"/>
    <w:rsid w:val="002B4F1D"/>
    <w:rsid w:val="002B7354"/>
    <w:rsid w:val="002B7CA9"/>
    <w:rsid w:val="002C0864"/>
    <w:rsid w:val="002C0F12"/>
    <w:rsid w:val="002C3F39"/>
    <w:rsid w:val="002C4087"/>
    <w:rsid w:val="002C4649"/>
    <w:rsid w:val="002C4E8A"/>
    <w:rsid w:val="002C708B"/>
    <w:rsid w:val="002D00AA"/>
    <w:rsid w:val="002D044D"/>
    <w:rsid w:val="002D0F0A"/>
    <w:rsid w:val="002D349F"/>
    <w:rsid w:val="002D35FA"/>
    <w:rsid w:val="002D3797"/>
    <w:rsid w:val="002D37AB"/>
    <w:rsid w:val="002D4F4B"/>
    <w:rsid w:val="002D57C5"/>
    <w:rsid w:val="002D6461"/>
    <w:rsid w:val="002D650F"/>
    <w:rsid w:val="002D6E18"/>
    <w:rsid w:val="002E002E"/>
    <w:rsid w:val="002E28F9"/>
    <w:rsid w:val="002E34D3"/>
    <w:rsid w:val="002E3C00"/>
    <w:rsid w:val="002E3C19"/>
    <w:rsid w:val="002E43F3"/>
    <w:rsid w:val="002E4CE9"/>
    <w:rsid w:val="002E4EF3"/>
    <w:rsid w:val="002E5737"/>
    <w:rsid w:val="002E573B"/>
    <w:rsid w:val="002E7525"/>
    <w:rsid w:val="002F01CA"/>
    <w:rsid w:val="002F03EC"/>
    <w:rsid w:val="002F0A15"/>
    <w:rsid w:val="002F1163"/>
    <w:rsid w:val="002F14AB"/>
    <w:rsid w:val="002F17D6"/>
    <w:rsid w:val="002F2924"/>
    <w:rsid w:val="002F2A48"/>
    <w:rsid w:val="002F3161"/>
    <w:rsid w:val="002F47CF"/>
    <w:rsid w:val="002F4EA8"/>
    <w:rsid w:val="002F5078"/>
    <w:rsid w:val="002F5517"/>
    <w:rsid w:val="002F74DC"/>
    <w:rsid w:val="00300EE0"/>
    <w:rsid w:val="003031CE"/>
    <w:rsid w:val="00304852"/>
    <w:rsid w:val="00305358"/>
    <w:rsid w:val="00305F11"/>
    <w:rsid w:val="0030650B"/>
    <w:rsid w:val="00307396"/>
    <w:rsid w:val="003110B2"/>
    <w:rsid w:val="00312067"/>
    <w:rsid w:val="00312C1A"/>
    <w:rsid w:val="00312DD1"/>
    <w:rsid w:val="00313308"/>
    <w:rsid w:val="003144CA"/>
    <w:rsid w:val="00317063"/>
    <w:rsid w:val="003171FD"/>
    <w:rsid w:val="00317DF1"/>
    <w:rsid w:val="00321077"/>
    <w:rsid w:val="003213D2"/>
    <w:rsid w:val="00322A09"/>
    <w:rsid w:val="00322EDB"/>
    <w:rsid w:val="0032502D"/>
    <w:rsid w:val="003268BB"/>
    <w:rsid w:val="00326BBD"/>
    <w:rsid w:val="00330063"/>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0AB9"/>
    <w:rsid w:val="00362200"/>
    <w:rsid w:val="00362FCF"/>
    <w:rsid w:val="003645A1"/>
    <w:rsid w:val="0036468F"/>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4541"/>
    <w:rsid w:val="00385C87"/>
    <w:rsid w:val="00387F14"/>
    <w:rsid w:val="00391402"/>
    <w:rsid w:val="00391F87"/>
    <w:rsid w:val="003922AD"/>
    <w:rsid w:val="00393338"/>
    <w:rsid w:val="00394FC5"/>
    <w:rsid w:val="00395A59"/>
    <w:rsid w:val="00396952"/>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2117"/>
    <w:rsid w:val="003B3099"/>
    <w:rsid w:val="003B3A50"/>
    <w:rsid w:val="003B448B"/>
    <w:rsid w:val="003B47C6"/>
    <w:rsid w:val="003B4EEA"/>
    <w:rsid w:val="003B774C"/>
    <w:rsid w:val="003B79ED"/>
    <w:rsid w:val="003C3E62"/>
    <w:rsid w:val="003D01E0"/>
    <w:rsid w:val="003D0AC7"/>
    <w:rsid w:val="003D0EF8"/>
    <w:rsid w:val="003D1455"/>
    <w:rsid w:val="003D2B72"/>
    <w:rsid w:val="003D42C7"/>
    <w:rsid w:val="003D62B1"/>
    <w:rsid w:val="003D7765"/>
    <w:rsid w:val="003E1518"/>
    <w:rsid w:val="003E1AAD"/>
    <w:rsid w:val="003E2FC9"/>
    <w:rsid w:val="003E3534"/>
    <w:rsid w:val="003E41F4"/>
    <w:rsid w:val="003E42F6"/>
    <w:rsid w:val="003E48E7"/>
    <w:rsid w:val="003E6BF7"/>
    <w:rsid w:val="003E7C95"/>
    <w:rsid w:val="003E7D68"/>
    <w:rsid w:val="003F1437"/>
    <w:rsid w:val="003F3365"/>
    <w:rsid w:val="003F39E3"/>
    <w:rsid w:val="003F448B"/>
    <w:rsid w:val="003F58F6"/>
    <w:rsid w:val="003F6316"/>
    <w:rsid w:val="003F70CB"/>
    <w:rsid w:val="003F75E0"/>
    <w:rsid w:val="004006A5"/>
    <w:rsid w:val="00401149"/>
    <w:rsid w:val="00402720"/>
    <w:rsid w:val="00402985"/>
    <w:rsid w:val="00406593"/>
    <w:rsid w:val="004069AC"/>
    <w:rsid w:val="004069B2"/>
    <w:rsid w:val="0040782D"/>
    <w:rsid w:val="00410408"/>
    <w:rsid w:val="004112A9"/>
    <w:rsid w:val="00411FDA"/>
    <w:rsid w:val="00413229"/>
    <w:rsid w:val="00413D6F"/>
    <w:rsid w:val="004146A6"/>
    <w:rsid w:val="004150C6"/>
    <w:rsid w:val="004156C6"/>
    <w:rsid w:val="004214B5"/>
    <w:rsid w:val="004228A3"/>
    <w:rsid w:val="004229AC"/>
    <w:rsid w:val="00423216"/>
    <w:rsid w:val="00423D3B"/>
    <w:rsid w:val="004245A3"/>
    <w:rsid w:val="00424A48"/>
    <w:rsid w:val="004274EC"/>
    <w:rsid w:val="00427917"/>
    <w:rsid w:val="00427B08"/>
    <w:rsid w:val="00430542"/>
    <w:rsid w:val="00430C3A"/>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4CF3"/>
    <w:rsid w:val="0045637C"/>
    <w:rsid w:val="00456668"/>
    <w:rsid w:val="004568D3"/>
    <w:rsid w:val="00457C38"/>
    <w:rsid w:val="0046088D"/>
    <w:rsid w:val="00460FF4"/>
    <w:rsid w:val="00461175"/>
    <w:rsid w:val="00462A87"/>
    <w:rsid w:val="00462F02"/>
    <w:rsid w:val="00466EDC"/>
    <w:rsid w:val="00467368"/>
    <w:rsid w:val="00467D25"/>
    <w:rsid w:val="00470697"/>
    <w:rsid w:val="004727D9"/>
    <w:rsid w:val="0047305C"/>
    <w:rsid w:val="0047403A"/>
    <w:rsid w:val="00474161"/>
    <w:rsid w:val="004742B2"/>
    <w:rsid w:val="00474C36"/>
    <w:rsid w:val="00475E38"/>
    <w:rsid w:val="004779B8"/>
    <w:rsid w:val="0048006F"/>
    <w:rsid w:val="00482BBB"/>
    <w:rsid w:val="00483389"/>
    <w:rsid w:val="00485114"/>
    <w:rsid w:val="00485594"/>
    <w:rsid w:val="00485AE4"/>
    <w:rsid w:val="00486111"/>
    <w:rsid w:val="0049176F"/>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61A5"/>
    <w:rsid w:val="004B0FE8"/>
    <w:rsid w:val="004B12D7"/>
    <w:rsid w:val="004B2B05"/>
    <w:rsid w:val="004B2BBA"/>
    <w:rsid w:val="004B5502"/>
    <w:rsid w:val="004B71F4"/>
    <w:rsid w:val="004B76B6"/>
    <w:rsid w:val="004C09FF"/>
    <w:rsid w:val="004C0B5E"/>
    <w:rsid w:val="004C16C3"/>
    <w:rsid w:val="004C16F8"/>
    <w:rsid w:val="004C21A1"/>
    <w:rsid w:val="004C4315"/>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F10CA"/>
    <w:rsid w:val="004F328E"/>
    <w:rsid w:val="004F4675"/>
    <w:rsid w:val="004F557E"/>
    <w:rsid w:val="00501570"/>
    <w:rsid w:val="005017DA"/>
    <w:rsid w:val="00501E2B"/>
    <w:rsid w:val="00502A6C"/>
    <w:rsid w:val="0050411A"/>
    <w:rsid w:val="005059C3"/>
    <w:rsid w:val="0050619E"/>
    <w:rsid w:val="005069E2"/>
    <w:rsid w:val="00506B0D"/>
    <w:rsid w:val="00506BCB"/>
    <w:rsid w:val="0050714A"/>
    <w:rsid w:val="0051029C"/>
    <w:rsid w:val="00511342"/>
    <w:rsid w:val="005119F4"/>
    <w:rsid w:val="005146EB"/>
    <w:rsid w:val="00514961"/>
    <w:rsid w:val="005153FD"/>
    <w:rsid w:val="00515E56"/>
    <w:rsid w:val="005160E0"/>
    <w:rsid w:val="00520FA3"/>
    <w:rsid w:val="005214BE"/>
    <w:rsid w:val="005219AA"/>
    <w:rsid w:val="00522736"/>
    <w:rsid w:val="00522F3B"/>
    <w:rsid w:val="00524C51"/>
    <w:rsid w:val="00525585"/>
    <w:rsid w:val="00525811"/>
    <w:rsid w:val="00525BAC"/>
    <w:rsid w:val="0052657B"/>
    <w:rsid w:val="00530E1D"/>
    <w:rsid w:val="00532B61"/>
    <w:rsid w:val="00534869"/>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FEC"/>
    <w:rsid w:val="00571A8C"/>
    <w:rsid w:val="0057377D"/>
    <w:rsid w:val="00576682"/>
    <w:rsid w:val="00581A98"/>
    <w:rsid w:val="00585E04"/>
    <w:rsid w:val="0058687D"/>
    <w:rsid w:val="00586D2A"/>
    <w:rsid w:val="005910DD"/>
    <w:rsid w:val="005940C1"/>
    <w:rsid w:val="0059566C"/>
    <w:rsid w:val="0059585E"/>
    <w:rsid w:val="00597D15"/>
    <w:rsid w:val="005A2BC5"/>
    <w:rsid w:val="005A3156"/>
    <w:rsid w:val="005A39C7"/>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42AD"/>
    <w:rsid w:val="005F4A5E"/>
    <w:rsid w:val="005F4F6B"/>
    <w:rsid w:val="005F56A6"/>
    <w:rsid w:val="005F6041"/>
    <w:rsid w:val="005F7314"/>
    <w:rsid w:val="005F7E99"/>
    <w:rsid w:val="00601081"/>
    <w:rsid w:val="006012C6"/>
    <w:rsid w:val="00603239"/>
    <w:rsid w:val="0060473D"/>
    <w:rsid w:val="006053DC"/>
    <w:rsid w:val="00607058"/>
    <w:rsid w:val="0060767B"/>
    <w:rsid w:val="00607A61"/>
    <w:rsid w:val="00611033"/>
    <w:rsid w:val="006127D4"/>
    <w:rsid w:val="00614547"/>
    <w:rsid w:val="00614D4B"/>
    <w:rsid w:val="00614E78"/>
    <w:rsid w:val="00616DFB"/>
    <w:rsid w:val="00617630"/>
    <w:rsid w:val="00617B27"/>
    <w:rsid w:val="00617D84"/>
    <w:rsid w:val="00620346"/>
    <w:rsid w:val="0062074A"/>
    <w:rsid w:val="006224F8"/>
    <w:rsid w:val="00622516"/>
    <w:rsid w:val="006226E7"/>
    <w:rsid w:val="00622C68"/>
    <w:rsid w:val="00623125"/>
    <w:rsid w:val="0062321A"/>
    <w:rsid w:val="0062356C"/>
    <w:rsid w:val="006241EE"/>
    <w:rsid w:val="00627ACD"/>
    <w:rsid w:val="00630383"/>
    <w:rsid w:val="00630B29"/>
    <w:rsid w:val="00633DA7"/>
    <w:rsid w:val="00635291"/>
    <w:rsid w:val="006357BD"/>
    <w:rsid w:val="006408DC"/>
    <w:rsid w:val="006413AD"/>
    <w:rsid w:val="00643A7A"/>
    <w:rsid w:val="006447B3"/>
    <w:rsid w:val="0064545A"/>
    <w:rsid w:val="00645C93"/>
    <w:rsid w:val="006471FC"/>
    <w:rsid w:val="006503F8"/>
    <w:rsid w:val="00650D0F"/>
    <w:rsid w:val="00651856"/>
    <w:rsid w:val="006521E7"/>
    <w:rsid w:val="0065579F"/>
    <w:rsid w:val="006608AE"/>
    <w:rsid w:val="00670351"/>
    <w:rsid w:val="006706AA"/>
    <w:rsid w:val="006718B7"/>
    <w:rsid w:val="00673154"/>
    <w:rsid w:val="006746B2"/>
    <w:rsid w:val="00674902"/>
    <w:rsid w:val="0067540D"/>
    <w:rsid w:val="00682047"/>
    <w:rsid w:val="0068365D"/>
    <w:rsid w:val="0068376C"/>
    <w:rsid w:val="0068430C"/>
    <w:rsid w:val="00685237"/>
    <w:rsid w:val="006852A4"/>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36F2"/>
    <w:rsid w:val="006A451F"/>
    <w:rsid w:val="006A5402"/>
    <w:rsid w:val="006A5A3C"/>
    <w:rsid w:val="006A67C2"/>
    <w:rsid w:val="006A6A31"/>
    <w:rsid w:val="006B0BCD"/>
    <w:rsid w:val="006B0C35"/>
    <w:rsid w:val="006B0CBE"/>
    <w:rsid w:val="006B0EB4"/>
    <w:rsid w:val="006B1340"/>
    <w:rsid w:val="006B1969"/>
    <w:rsid w:val="006B2F1E"/>
    <w:rsid w:val="006B3DD7"/>
    <w:rsid w:val="006B48F1"/>
    <w:rsid w:val="006B549C"/>
    <w:rsid w:val="006B55B7"/>
    <w:rsid w:val="006B5887"/>
    <w:rsid w:val="006B77ED"/>
    <w:rsid w:val="006C2D21"/>
    <w:rsid w:val="006C3795"/>
    <w:rsid w:val="006C60A2"/>
    <w:rsid w:val="006C60B2"/>
    <w:rsid w:val="006C6193"/>
    <w:rsid w:val="006C7119"/>
    <w:rsid w:val="006D0533"/>
    <w:rsid w:val="006D5430"/>
    <w:rsid w:val="006D63EF"/>
    <w:rsid w:val="006D783C"/>
    <w:rsid w:val="006D7C19"/>
    <w:rsid w:val="006D7CA8"/>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4BC7"/>
    <w:rsid w:val="007051AF"/>
    <w:rsid w:val="00705EF4"/>
    <w:rsid w:val="00705FA1"/>
    <w:rsid w:val="00706BB1"/>
    <w:rsid w:val="00707310"/>
    <w:rsid w:val="00707E83"/>
    <w:rsid w:val="00711E45"/>
    <w:rsid w:val="00715037"/>
    <w:rsid w:val="007165B5"/>
    <w:rsid w:val="007165BE"/>
    <w:rsid w:val="007200FA"/>
    <w:rsid w:val="00723530"/>
    <w:rsid w:val="00725C56"/>
    <w:rsid w:val="00725CC4"/>
    <w:rsid w:val="00726958"/>
    <w:rsid w:val="00727D4D"/>
    <w:rsid w:val="00731322"/>
    <w:rsid w:val="00731E30"/>
    <w:rsid w:val="00732345"/>
    <w:rsid w:val="007336EA"/>
    <w:rsid w:val="00733A47"/>
    <w:rsid w:val="00733B79"/>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278C"/>
    <w:rsid w:val="00756779"/>
    <w:rsid w:val="007573D2"/>
    <w:rsid w:val="007577AC"/>
    <w:rsid w:val="00760C49"/>
    <w:rsid w:val="00761578"/>
    <w:rsid w:val="00761BE2"/>
    <w:rsid w:val="007626A2"/>
    <w:rsid w:val="00762A96"/>
    <w:rsid w:val="007651F0"/>
    <w:rsid w:val="00765D32"/>
    <w:rsid w:val="007705A1"/>
    <w:rsid w:val="00770F43"/>
    <w:rsid w:val="00771468"/>
    <w:rsid w:val="007719AC"/>
    <w:rsid w:val="00773686"/>
    <w:rsid w:val="00776AD0"/>
    <w:rsid w:val="00780871"/>
    <w:rsid w:val="00780DC2"/>
    <w:rsid w:val="007869DA"/>
    <w:rsid w:val="00787A57"/>
    <w:rsid w:val="00787B7D"/>
    <w:rsid w:val="00792D48"/>
    <w:rsid w:val="00793203"/>
    <w:rsid w:val="00793AF0"/>
    <w:rsid w:val="00794677"/>
    <w:rsid w:val="00795931"/>
    <w:rsid w:val="00796A2A"/>
    <w:rsid w:val="00797EE2"/>
    <w:rsid w:val="007A053E"/>
    <w:rsid w:val="007A21A1"/>
    <w:rsid w:val="007A2A69"/>
    <w:rsid w:val="007A47D8"/>
    <w:rsid w:val="007A5DA3"/>
    <w:rsid w:val="007A5F9C"/>
    <w:rsid w:val="007A6821"/>
    <w:rsid w:val="007B0474"/>
    <w:rsid w:val="007B055F"/>
    <w:rsid w:val="007B0BAC"/>
    <w:rsid w:val="007B3EE9"/>
    <w:rsid w:val="007B4B41"/>
    <w:rsid w:val="007B5AF8"/>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3F5E"/>
    <w:rsid w:val="007D5A25"/>
    <w:rsid w:val="007D5A65"/>
    <w:rsid w:val="007D79D8"/>
    <w:rsid w:val="007D7FB1"/>
    <w:rsid w:val="007E0F24"/>
    <w:rsid w:val="007E17B1"/>
    <w:rsid w:val="007E1C73"/>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064A"/>
    <w:rsid w:val="008013CA"/>
    <w:rsid w:val="008014B4"/>
    <w:rsid w:val="0080176D"/>
    <w:rsid w:val="00802795"/>
    <w:rsid w:val="008056CF"/>
    <w:rsid w:val="00806C7C"/>
    <w:rsid w:val="0080728E"/>
    <w:rsid w:val="0081138F"/>
    <w:rsid w:val="00812093"/>
    <w:rsid w:val="00814945"/>
    <w:rsid w:val="00814985"/>
    <w:rsid w:val="0081500E"/>
    <w:rsid w:val="008160BF"/>
    <w:rsid w:val="00816F96"/>
    <w:rsid w:val="008170EC"/>
    <w:rsid w:val="008175D4"/>
    <w:rsid w:val="00817A00"/>
    <w:rsid w:val="008219AF"/>
    <w:rsid w:val="00823AF8"/>
    <w:rsid w:val="008267CB"/>
    <w:rsid w:val="00826E85"/>
    <w:rsid w:val="00827512"/>
    <w:rsid w:val="00835356"/>
    <w:rsid w:val="008355E2"/>
    <w:rsid w:val="00836D5A"/>
    <w:rsid w:val="00837770"/>
    <w:rsid w:val="0083795A"/>
    <w:rsid w:val="00837C9F"/>
    <w:rsid w:val="00841883"/>
    <w:rsid w:val="00841B23"/>
    <w:rsid w:val="00842068"/>
    <w:rsid w:val="00843379"/>
    <w:rsid w:val="008436F0"/>
    <w:rsid w:val="00843DAA"/>
    <w:rsid w:val="00843F40"/>
    <w:rsid w:val="008444BE"/>
    <w:rsid w:val="00845897"/>
    <w:rsid w:val="008465AA"/>
    <w:rsid w:val="008505B6"/>
    <w:rsid w:val="00850AD1"/>
    <w:rsid w:val="00851A3E"/>
    <w:rsid w:val="00851C79"/>
    <w:rsid w:val="00852259"/>
    <w:rsid w:val="0085338A"/>
    <w:rsid w:val="00853419"/>
    <w:rsid w:val="00855CBD"/>
    <w:rsid w:val="00856F99"/>
    <w:rsid w:val="0085789E"/>
    <w:rsid w:val="008609B3"/>
    <w:rsid w:val="00860FE6"/>
    <w:rsid w:val="00863940"/>
    <w:rsid w:val="00864140"/>
    <w:rsid w:val="008645A3"/>
    <w:rsid w:val="00864D17"/>
    <w:rsid w:val="008672AE"/>
    <w:rsid w:val="008702BF"/>
    <w:rsid w:val="008719DB"/>
    <w:rsid w:val="00871FA9"/>
    <w:rsid w:val="00872250"/>
    <w:rsid w:val="008731B8"/>
    <w:rsid w:val="00873217"/>
    <w:rsid w:val="0087341D"/>
    <w:rsid w:val="00873D16"/>
    <w:rsid w:val="00875117"/>
    <w:rsid w:val="008757FA"/>
    <w:rsid w:val="008768D2"/>
    <w:rsid w:val="00880F6C"/>
    <w:rsid w:val="00881D74"/>
    <w:rsid w:val="0088223F"/>
    <w:rsid w:val="00884DAD"/>
    <w:rsid w:val="008850B6"/>
    <w:rsid w:val="008855E2"/>
    <w:rsid w:val="00885E69"/>
    <w:rsid w:val="00886521"/>
    <w:rsid w:val="00887BBB"/>
    <w:rsid w:val="00887F76"/>
    <w:rsid w:val="00891079"/>
    <w:rsid w:val="00891E8C"/>
    <w:rsid w:val="008937A3"/>
    <w:rsid w:val="0089509A"/>
    <w:rsid w:val="008A18A5"/>
    <w:rsid w:val="008A4FE1"/>
    <w:rsid w:val="008A5E28"/>
    <w:rsid w:val="008A7666"/>
    <w:rsid w:val="008B0EAE"/>
    <w:rsid w:val="008B302A"/>
    <w:rsid w:val="008B4198"/>
    <w:rsid w:val="008B4609"/>
    <w:rsid w:val="008B539E"/>
    <w:rsid w:val="008B725C"/>
    <w:rsid w:val="008C1D6D"/>
    <w:rsid w:val="008C3F98"/>
    <w:rsid w:val="008C594A"/>
    <w:rsid w:val="008D1DAC"/>
    <w:rsid w:val="008D23AF"/>
    <w:rsid w:val="008D3A05"/>
    <w:rsid w:val="008D3E0C"/>
    <w:rsid w:val="008D4A09"/>
    <w:rsid w:val="008D4DA1"/>
    <w:rsid w:val="008D5F9D"/>
    <w:rsid w:val="008D681A"/>
    <w:rsid w:val="008D6B1A"/>
    <w:rsid w:val="008D6D38"/>
    <w:rsid w:val="008D76FE"/>
    <w:rsid w:val="008E03F0"/>
    <w:rsid w:val="008E0617"/>
    <w:rsid w:val="008E183A"/>
    <w:rsid w:val="008E2288"/>
    <w:rsid w:val="008E41AE"/>
    <w:rsid w:val="008E485D"/>
    <w:rsid w:val="008E5B71"/>
    <w:rsid w:val="008E705E"/>
    <w:rsid w:val="008F1969"/>
    <w:rsid w:val="008F2453"/>
    <w:rsid w:val="008F34E9"/>
    <w:rsid w:val="008F4B88"/>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2BA3"/>
    <w:rsid w:val="0092499C"/>
    <w:rsid w:val="00924EF9"/>
    <w:rsid w:val="00925478"/>
    <w:rsid w:val="00925A8F"/>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24C"/>
    <w:rsid w:val="0094691D"/>
    <w:rsid w:val="00951051"/>
    <w:rsid w:val="00952F6F"/>
    <w:rsid w:val="00954F42"/>
    <w:rsid w:val="00957172"/>
    <w:rsid w:val="009578D1"/>
    <w:rsid w:val="00957A33"/>
    <w:rsid w:val="00957DC1"/>
    <w:rsid w:val="0096003B"/>
    <w:rsid w:val="0096081E"/>
    <w:rsid w:val="0096137E"/>
    <w:rsid w:val="00961E92"/>
    <w:rsid w:val="0096459F"/>
    <w:rsid w:val="009647C5"/>
    <w:rsid w:val="0096604F"/>
    <w:rsid w:val="00966280"/>
    <w:rsid w:val="009663C5"/>
    <w:rsid w:val="009678FE"/>
    <w:rsid w:val="00971DDC"/>
    <w:rsid w:val="009737E4"/>
    <w:rsid w:val="009755AD"/>
    <w:rsid w:val="0097578C"/>
    <w:rsid w:val="009757E0"/>
    <w:rsid w:val="0097718E"/>
    <w:rsid w:val="009800B6"/>
    <w:rsid w:val="00980E36"/>
    <w:rsid w:val="00983748"/>
    <w:rsid w:val="0098564A"/>
    <w:rsid w:val="00985DB7"/>
    <w:rsid w:val="009861C6"/>
    <w:rsid w:val="00986B3C"/>
    <w:rsid w:val="009903A8"/>
    <w:rsid w:val="00991070"/>
    <w:rsid w:val="00992DCD"/>
    <w:rsid w:val="00994392"/>
    <w:rsid w:val="00994702"/>
    <w:rsid w:val="00996E62"/>
    <w:rsid w:val="00997875"/>
    <w:rsid w:val="00997D39"/>
    <w:rsid w:val="00997FD5"/>
    <w:rsid w:val="009A1CA8"/>
    <w:rsid w:val="009A2FD3"/>
    <w:rsid w:val="009A405A"/>
    <w:rsid w:val="009A5082"/>
    <w:rsid w:val="009A618E"/>
    <w:rsid w:val="009A70A8"/>
    <w:rsid w:val="009B155B"/>
    <w:rsid w:val="009B183F"/>
    <w:rsid w:val="009B1F5B"/>
    <w:rsid w:val="009B3DB8"/>
    <w:rsid w:val="009B4769"/>
    <w:rsid w:val="009B4FF0"/>
    <w:rsid w:val="009C2086"/>
    <w:rsid w:val="009C3006"/>
    <w:rsid w:val="009C45AE"/>
    <w:rsid w:val="009C5F91"/>
    <w:rsid w:val="009C7481"/>
    <w:rsid w:val="009D02BF"/>
    <w:rsid w:val="009D159F"/>
    <w:rsid w:val="009D2A16"/>
    <w:rsid w:val="009D34A9"/>
    <w:rsid w:val="009D6952"/>
    <w:rsid w:val="009D7F9A"/>
    <w:rsid w:val="009E055E"/>
    <w:rsid w:val="009E05C7"/>
    <w:rsid w:val="009E068F"/>
    <w:rsid w:val="009E1B89"/>
    <w:rsid w:val="009E3B00"/>
    <w:rsid w:val="009E47DB"/>
    <w:rsid w:val="009E4F76"/>
    <w:rsid w:val="009E6103"/>
    <w:rsid w:val="009E619C"/>
    <w:rsid w:val="009E7020"/>
    <w:rsid w:val="009E7045"/>
    <w:rsid w:val="009E748B"/>
    <w:rsid w:val="009F0C83"/>
    <w:rsid w:val="009F1449"/>
    <w:rsid w:val="009F2244"/>
    <w:rsid w:val="009F2E60"/>
    <w:rsid w:val="009F3D12"/>
    <w:rsid w:val="009F4BCF"/>
    <w:rsid w:val="00A03D3F"/>
    <w:rsid w:val="00A041F1"/>
    <w:rsid w:val="00A04BEB"/>
    <w:rsid w:val="00A04DE2"/>
    <w:rsid w:val="00A05412"/>
    <w:rsid w:val="00A117FD"/>
    <w:rsid w:val="00A11A20"/>
    <w:rsid w:val="00A11DFB"/>
    <w:rsid w:val="00A11E08"/>
    <w:rsid w:val="00A11F1E"/>
    <w:rsid w:val="00A13073"/>
    <w:rsid w:val="00A14BA5"/>
    <w:rsid w:val="00A14E89"/>
    <w:rsid w:val="00A15C80"/>
    <w:rsid w:val="00A15DA4"/>
    <w:rsid w:val="00A20607"/>
    <w:rsid w:val="00A20D0F"/>
    <w:rsid w:val="00A22250"/>
    <w:rsid w:val="00A2351E"/>
    <w:rsid w:val="00A2486B"/>
    <w:rsid w:val="00A25160"/>
    <w:rsid w:val="00A259B5"/>
    <w:rsid w:val="00A275B2"/>
    <w:rsid w:val="00A2769F"/>
    <w:rsid w:val="00A27E76"/>
    <w:rsid w:val="00A27F01"/>
    <w:rsid w:val="00A31A13"/>
    <w:rsid w:val="00A31A7B"/>
    <w:rsid w:val="00A323D7"/>
    <w:rsid w:val="00A32701"/>
    <w:rsid w:val="00A32A1D"/>
    <w:rsid w:val="00A330EB"/>
    <w:rsid w:val="00A334CC"/>
    <w:rsid w:val="00A40F4B"/>
    <w:rsid w:val="00A4263A"/>
    <w:rsid w:val="00A44BE1"/>
    <w:rsid w:val="00A4500D"/>
    <w:rsid w:val="00A504A8"/>
    <w:rsid w:val="00A51D2C"/>
    <w:rsid w:val="00A527D9"/>
    <w:rsid w:val="00A52AFF"/>
    <w:rsid w:val="00A53CDD"/>
    <w:rsid w:val="00A542B8"/>
    <w:rsid w:val="00A54719"/>
    <w:rsid w:val="00A56812"/>
    <w:rsid w:val="00A5709E"/>
    <w:rsid w:val="00A612B9"/>
    <w:rsid w:val="00A648A1"/>
    <w:rsid w:val="00A6510A"/>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34B"/>
    <w:rsid w:val="00AB1D7B"/>
    <w:rsid w:val="00AB1EA3"/>
    <w:rsid w:val="00AB203B"/>
    <w:rsid w:val="00AB2492"/>
    <w:rsid w:val="00AB265A"/>
    <w:rsid w:val="00AB3399"/>
    <w:rsid w:val="00AB3D67"/>
    <w:rsid w:val="00AC4276"/>
    <w:rsid w:val="00AC464D"/>
    <w:rsid w:val="00AC51E8"/>
    <w:rsid w:val="00AC70FC"/>
    <w:rsid w:val="00AD03FA"/>
    <w:rsid w:val="00AD0CA9"/>
    <w:rsid w:val="00AD1C5F"/>
    <w:rsid w:val="00AD2407"/>
    <w:rsid w:val="00AD29CE"/>
    <w:rsid w:val="00AD3E16"/>
    <w:rsid w:val="00AD5FBC"/>
    <w:rsid w:val="00AD6279"/>
    <w:rsid w:val="00AD62D8"/>
    <w:rsid w:val="00AD6B6A"/>
    <w:rsid w:val="00AD7273"/>
    <w:rsid w:val="00AE03D3"/>
    <w:rsid w:val="00AE5146"/>
    <w:rsid w:val="00AE55C5"/>
    <w:rsid w:val="00AE5A4F"/>
    <w:rsid w:val="00AE7B16"/>
    <w:rsid w:val="00AF0B65"/>
    <w:rsid w:val="00AF75DB"/>
    <w:rsid w:val="00AF7EEF"/>
    <w:rsid w:val="00B002E0"/>
    <w:rsid w:val="00B0053F"/>
    <w:rsid w:val="00B0132A"/>
    <w:rsid w:val="00B029C1"/>
    <w:rsid w:val="00B056C4"/>
    <w:rsid w:val="00B0596E"/>
    <w:rsid w:val="00B07968"/>
    <w:rsid w:val="00B07B19"/>
    <w:rsid w:val="00B10FBA"/>
    <w:rsid w:val="00B1189C"/>
    <w:rsid w:val="00B12666"/>
    <w:rsid w:val="00B126DA"/>
    <w:rsid w:val="00B12EBA"/>
    <w:rsid w:val="00B135DB"/>
    <w:rsid w:val="00B15903"/>
    <w:rsid w:val="00B1604A"/>
    <w:rsid w:val="00B166C8"/>
    <w:rsid w:val="00B173DD"/>
    <w:rsid w:val="00B23532"/>
    <w:rsid w:val="00B23604"/>
    <w:rsid w:val="00B243E6"/>
    <w:rsid w:val="00B2566A"/>
    <w:rsid w:val="00B26FC6"/>
    <w:rsid w:val="00B2704A"/>
    <w:rsid w:val="00B306C5"/>
    <w:rsid w:val="00B41694"/>
    <w:rsid w:val="00B41D95"/>
    <w:rsid w:val="00B41F8E"/>
    <w:rsid w:val="00B425D5"/>
    <w:rsid w:val="00B426BB"/>
    <w:rsid w:val="00B427B9"/>
    <w:rsid w:val="00B42907"/>
    <w:rsid w:val="00B43371"/>
    <w:rsid w:val="00B44B9E"/>
    <w:rsid w:val="00B44CA2"/>
    <w:rsid w:val="00B454AE"/>
    <w:rsid w:val="00B45626"/>
    <w:rsid w:val="00B5008D"/>
    <w:rsid w:val="00B50D18"/>
    <w:rsid w:val="00B52464"/>
    <w:rsid w:val="00B5269E"/>
    <w:rsid w:val="00B52A05"/>
    <w:rsid w:val="00B53EAE"/>
    <w:rsid w:val="00B55CF3"/>
    <w:rsid w:val="00B57187"/>
    <w:rsid w:val="00B57304"/>
    <w:rsid w:val="00B609A8"/>
    <w:rsid w:val="00B627D2"/>
    <w:rsid w:val="00B65BF6"/>
    <w:rsid w:val="00B670CE"/>
    <w:rsid w:val="00B67B77"/>
    <w:rsid w:val="00B67B79"/>
    <w:rsid w:val="00B67E74"/>
    <w:rsid w:val="00B716F8"/>
    <w:rsid w:val="00B74FDC"/>
    <w:rsid w:val="00B82234"/>
    <w:rsid w:val="00B8283E"/>
    <w:rsid w:val="00B832A6"/>
    <w:rsid w:val="00B837AA"/>
    <w:rsid w:val="00B87D03"/>
    <w:rsid w:val="00B909E8"/>
    <w:rsid w:val="00B92770"/>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24A5"/>
    <w:rsid w:val="00BB2701"/>
    <w:rsid w:val="00BB3ABA"/>
    <w:rsid w:val="00BB4FEC"/>
    <w:rsid w:val="00BB65B1"/>
    <w:rsid w:val="00BB69D5"/>
    <w:rsid w:val="00BB6A3E"/>
    <w:rsid w:val="00BC03E1"/>
    <w:rsid w:val="00BC34F8"/>
    <w:rsid w:val="00BC4593"/>
    <w:rsid w:val="00BC64DB"/>
    <w:rsid w:val="00BC6C9C"/>
    <w:rsid w:val="00BC6CA4"/>
    <w:rsid w:val="00BD05BF"/>
    <w:rsid w:val="00BD464A"/>
    <w:rsid w:val="00BD4793"/>
    <w:rsid w:val="00BD6CFB"/>
    <w:rsid w:val="00BD7D09"/>
    <w:rsid w:val="00BE0468"/>
    <w:rsid w:val="00BE28BE"/>
    <w:rsid w:val="00BE2902"/>
    <w:rsid w:val="00BE42CB"/>
    <w:rsid w:val="00BE6162"/>
    <w:rsid w:val="00BE6C9C"/>
    <w:rsid w:val="00BF0409"/>
    <w:rsid w:val="00BF0850"/>
    <w:rsid w:val="00BF1509"/>
    <w:rsid w:val="00BF3613"/>
    <w:rsid w:val="00BF37B7"/>
    <w:rsid w:val="00BF49A8"/>
    <w:rsid w:val="00BF5C82"/>
    <w:rsid w:val="00BF5E26"/>
    <w:rsid w:val="00BF7A5E"/>
    <w:rsid w:val="00C0085D"/>
    <w:rsid w:val="00C00E47"/>
    <w:rsid w:val="00C010AA"/>
    <w:rsid w:val="00C013EF"/>
    <w:rsid w:val="00C02D2A"/>
    <w:rsid w:val="00C0358E"/>
    <w:rsid w:val="00C057BD"/>
    <w:rsid w:val="00C11D21"/>
    <w:rsid w:val="00C11EFC"/>
    <w:rsid w:val="00C1675F"/>
    <w:rsid w:val="00C16E0A"/>
    <w:rsid w:val="00C2052B"/>
    <w:rsid w:val="00C21444"/>
    <w:rsid w:val="00C21F2D"/>
    <w:rsid w:val="00C23439"/>
    <w:rsid w:val="00C27213"/>
    <w:rsid w:val="00C278C2"/>
    <w:rsid w:val="00C27BB8"/>
    <w:rsid w:val="00C3083D"/>
    <w:rsid w:val="00C32425"/>
    <w:rsid w:val="00C33DEA"/>
    <w:rsid w:val="00C35152"/>
    <w:rsid w:val="00C353D0"/>
    <w:rsid w:val="00C35AE1"/>
    <w:rsid w:val="00C4024B"/>
    <w:rsid w:val="00C41E00"/>
    <w:rsid w:val="00C41E55"/>
    <w:rsid w:val="00C43809"/>
    <w:rsid w:val="00C44FC9"/>
    <w:rsid w:val="00C45167"/>
    <w:rsid w:val="00C45201"/>
    <w:rsid w:val="00C473CE"/>
    <w:rsid w:val="00C50168"/>
    <w:rsid w:val="00C5115B"/>
    <w:rsid w:val="00C5180C"/>
    <w:rsid w:val="00C52111"/>
    <w:rsid w:val="00C523E4"/>
    <w:rsid w:val="00C531B7"/>
    <w:rsid w:val="00C53622"/>
    <w:rsid w:val="00C54982"/>
    <w:rsid w:val="00C54B46"/>
    <w:rsid w:val="00C5502B"/>
    <w:rsid w:val="00C55B71"/>
    <w:rsid w:val="00C56DB9"/>
    <w:rsid w:val="00C576F8"/>
    <w:rsid w:val="00C621A1"/>
    <w:rsid w:val="00C63153"/>
    <w:rsid w:val="00C63CB8"/>
    <w:rsid w:val="00C646F2"/>
    <w:rsid w:val="00C64DD3"/>
    <w:rsid w:val="00C65327"/>
    <w:rsid w:val="00C67235"/>
    <w:rsid w:val="00C67382"/>
    <w:rsid w:val="00C72471"/>
    <w:rsid w:val="00C72A2D"/>
    <w:rsid w:val="00C72B4C"/>
    <w:rsid w:val="00C7665D"/>
    <w:rsid w:val="00C77BCF"/>
    <w:rsid w:val="00C8086B"/>
    <w:rsid w:val="00C82D97"/>
    <w:rsid w:val="00C84D14"/>
    <w:rsid w:val="00C91C45"/>
    <w:rsid w:val="00C9369C"/>
    <w:rsid w:val="00C93B4F"/>
    <w:rsid w:val="00C93EDD"/>
    <w:rsid w:val="00C953EF"/>
    <w:rsid w:val="00C953F6"/>
    <w:rsid w:val="00C97FD3"/>
    <w:rsid w:val="00CA0363"/>
    <w:rsid w:val="00CA04F3"/>
    <w:rsid w:val="00CA06A4"/>
    <w:rsid w:val="00CA2343"/>
    <w:rsid w:val="00CA23A8"/>
    <w:rsid w:val="00CA48E9"/>
    <w:rsid w:val="00CA501F"/>
    <w:rsid w:val="00CA59FA"/>
    <w:rsid w:val="00CA61CF"/>
    <w:rsid w:val="00CA749E"/>
    <w:rsid w:val="00CA759F"/>
    <w:rsid w:val="00CB0441"/>
    <w:rsid w:val="00CB08EB"/>
    <w:rsid w:val="00CB1749"/>
    <w:rsid w:val="00CB1A60"/>
    <w:rsid w:val="00CB3A9F"/>
    <w:rsid w:val="00CB447F"/>
    <w:rsid w:val="00CB5048"/>
    <w:rsid w:val="00CB587E"/>
    <w:rsid w:val="00CC10DA"/>
    <w:rsid w:val="00CC156D"/>
    <w:rsid w:val="00CC1CA4"/>
    <w:rsid w:val="00CC2929"/>
    <w:rsid w:val="00CC58C3"/>
    <w:rsid w:val="00CD16C7"/>
    <w:rsid w:val="00CD229F"/>
    <w:rsid w:val="00CE2D1F"/>
    <w:rsid w:val="00CE316E"/>
    <w:rsid w:val="00CE3462"/>
    <w:rsid w:val="00CE52F0"/>
    <w:rsid w:val="00CE55DF"/>
    <w:rsid w:val="00CE5686"/>
    <w:rsid w:val="00CE7389"/>
    <w:rsid w:val="00CF0DC1"/>
    <w:rsid w:val="00CF121A"/>
    <w:rsid w:val="00CF18A3"/>
    <w:rsid w:val="00CF356A"/>
    <w:rsid w:val="00CF4A61"/>
    <w:rsid w:val="00CF4B9A"/>
    <w:rsid w:val="00CF7088"/>
    <w:rsid w:val="00D0108B"/>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5CA2"/>
    <w:rsid w:val="00D25E8B"/>
    <w:rsid w:val="00D26BCB"/>
    <w:rsid w:val="00D26C04"/>
    <w:rsid w:val="00D26CC6"/>
    <w:rsid w:val="00D27008"/>
    <w:rsid w:val="00D275C6"/>
    <w:rsid w:val="00D27639"/>
    <w:rsid w:val="00D311EF"/>
    <w:rsid w:val="00D32D42"/>
    <w:rsid w:val="00D3390C"/>
    <w:rsid w:val="00D369E4"/>
    <w:rsid w:val="00D40723"/>
    <w:rsid w:val="00D41A51"/>
    <w:rsid w:val="00D42DFD"/>
    <w:rsid w:val="00D4448D"/>
    <w:rsid w:val="00D45E14"/>
    <w:rsid w:val="00D4755C"/>
    <w:rsid w:val="00D52834"/>
    <w:rsid w:val="00D537FF"/>
    <w:rsid w:val="00D544FE"/>
    <w:rsid w:val="00D5596F"/>
    <w:rsid w:val="00D55C96"/>
    <w:rsid w:val="00D56F3F"/>
    <w:rsid w:val="00D61F13"/>
    <w:rsid w:val="00D666F3"/>
    <w:rsid w:val="00D672D6"/>
    <w:rsid w:val="00D67D4A"/>
    <w:rsid w:val="00D70434"/>
    <w:rsid w:val="00D708A4"/>
    <w:rsid w:val="00D70B9D"/>
    <w:rsid w:val="00D72B46"/>
    <w:rsid w:val="00D73122"/>
    <w:rsid w:val="00D740E0"/>
    <w:rsid w:val="00D749C7"/>
    <w:rsid w:val="00D75D2E"/>
    <w:rsid w:val="00D77EA3"/>
    <w:rsid w:val="00D806A3"/>
    <w:rsid w:val="00D81ABD"/>
    <w:rsid w:val="00D81BAC"/>
    <w:rsid w:val="00D82EE7"/>
    <w:rsid w:val="00D83149"/>
    <w:rsid w:val="00D83173"/>
    <w:rsid w:val="00D8380A"/>
    <w:rsid w:val="00D84ABB"/>
    <w:rsid w:val="00D85273"/>
    <w:rsid w:val="00D87AA7"/>
    <w:rsid w:val="00D90425"/>
    <w:rsid w:val="00D90CC5"/>
    <w:rsid w:val="00D92C6A"/>
    <w:rsid w:val="00D95330"/>
    <w:rsid w:val="00DA12AB"/>
    <w:rsid w:val="00DA1A93"/>
    <w:rsid w:val="00DA3CBE"/>
    <w:rsid w:val="00DA4303"/>
    <w:rsid w:val="00DA52B8"/>
    <w:rsid w:val="00DA7973"/>
    <w:rsid w:val="00DB3689"/>
    <w:rsid w:val="00DB3767"/>
    <w:rsid w:val="00DB39E0"/>
    <w:rsid w:val="00DB727F"/>
    <w:rsid w:val="00DB7729"/>
    <w:rsid w:val="00DB7BB9"/>
    <w:rsid w:val="00DC207B"/>
    <w:rsid w:val="00DC22BE"/>
    <w:rsid w:val="00DC50ED"/>
    <w:rsid w:val="00DC5F62"/>
    <w:rsid w:val="00DC7FAF"/>
    <w:rsid w:val="00DD02BA"/>
    <w:rsid w:val="00DD100B"/>
    <w:rsid w:val="00DD1607"/>
    <w:rsid w:val="00DD19A8"/>
    <w:rsid w:val="00DD34FE"/>
    <w:rsid w:val="00DD42F9"/>
    <w:rsid w:val="00DD454E"/>
    <w:rsid w:val="00DE1B4A"/>
    <w:rsid w:val="00DE2CFF"/>
    <w:rsid w:val="00DE3330"/>
    <w:rsid w:val="00DE5939"/>
    <w:rsid w:val="00DE6492"/>
    <w:rsid w:val="00DE7200"/>
    <w:rsid w:val="00DF1E17"/>
    <w:rsid w:val="00DF365A"/>
    <w:rsid w:val="00DF4CBC"/>
    <w:rsid w:val="00DF5370"/>
    <w:rsid w:val="00DF7E4D"/>
    <w:rsid w:val="00E0032E"/>
    <w:rsid w:val="00E00DF4"/>
    <w:rsid w:val="00E0205D"/>
    <w:rsid w:val="00E0313E"/>
    <w:rsid w:val="00E0491A"/>
    <w:rsid w:val="00E0557E"/>
    <w:rsid w:val="00E1018A"/>
    <w:rsid w:val="00E120F4"/>
    <w:rsid w:val="00E136D8"/>
    <w:rsid w:val="00E153F6"/>
    <w:rsid w:val="00E15C4F"/>
    <w:rsid w:val="00E15F7E"/>
    <w:rsid w:val="00E173DF"/>
    <w:rsid w:val="00E235F9"/>
    <w:rsid w:val="00E248EB"/>
    <w:rsid w:val="00E2626C"/>
    <w:rsid w:val="00E27FC2"/>
    <w:rsid w:val="00E30B6B"/>
    <w:rsid w:val="00E31912"/>
    <w:rsid w:val="00E31B60"/>
    <w:rsid w:val="00E34D88"/>
    <w:rsid w:val="00E353DB"/>
    <w:rsid w:val="00E35D73"/>
    <w:rsid w:val="00E35FDD"/>
    <w:rsid w:val="00E36375"/>
    <w:rsid w:val="00E36A4D"/>
    <w:rsid w:val="00E37A8B"/>
    <w:rsid w:val="00E40D48"/>
    <w:rsid w:val="00E40DBF"/>
    <w:rsid w:val="00E42C98"/>
    <w:rsid w:val="00E43641"/>
    <w:rsid w:val="00E43798"/>
    <w:rsid w:val="00E43842"/>
    <w:rsid w:val="00E44765"/>
    <w:rsid w:val="00E468CA"/>
    <w:rsid w:val="00E47D3F"/>
    <w:rsid w:val="00E505FB"/>
    <w:rsid w:val="00E50ED3"/>
    <w:rsid w:val="00E521EE"/>
    <w:rsid w:val="00E54BA6"/>
    <w:rsid w:val="00E6166E"/>
    <w:rsid w:val="00E62764"/>
    <w:rsid w:val="00E62B3D"/>
    <w:rsid w:val="00E6315A"/>
    <w:rsid w:val="00E63569"/>
    <w:rsid w:val="00E63986"/>
    <w:rsid w:val="00E63D20"/>
    <w:rsid w:val="00E63F2A"/>
    <w:rsid w:val="00E65E86"/>
    <w:rsid w:val="00E66C3B"/>
    <w:rsid w:val="00E70348"/>
    <w:rsid w:val="00E718CF"/>
    <w:rsid w:val="00E71B00"/>
    <w:rsid w:val="00E73C7F"/>
    <w:rsid w:val="00E73D86"/>
    <w:rsid w:val="00E740B2"/>
    <w:rsid w:val="00E740D9"/>
    <w:rsid w:val="00E76F59"/>
    <w:rsid w:val="00E77D65"/>
    <w:rsid w:val="00E821B2"/>
    <w:rsid w:val="00E8224F"/>
    <w:rsid w:val="00E853FB"/>
    <w:rsid w:val="00E854F8"/>
    <w:rsid w:val="00E85E3C"/>
    <w:rsid w:val="00E871F7"/>
    <w:rsid w:val="00E87822"/>
    <w:rsid w:val="00E902C7"/>
    <w:rsid w:val="00E943EE"/>
    <w:rsid w:val="00E94456"/>
    <w:rsid w:val="00E94FE2"/>
    <w:rsid w:val="00E95E39"/>
    <w:rsid w:val="00E9752F"/>
    <w:rsid w:val="00EA0385"/>
    <w:rsid w:val="00EA1795"/>
    <w:rsid w:val="00EA2914"/>
    <w:rsid w:val="00EA3791"/>
    <w:rsid w:val="00EA4D0C"/>
    <w:rsid w:val="00EA4E53"/>
    <w:rsid w:val="00EA6259"/>
    <w:rsid w:val="00EA63A0"/>
    <w:rsid w:val="00EA7720"/>
    <w:rsid w:val="00EA7F21"/>
    <w:rsid w:val="00EB02D3"/>
    <w:rsid w:val="00EB1559"/>
    <w:rsid w:val="00EB1663"/>
    <w:rsid w:val="00EB2521"/>
    <w:rsid w:val="00EB2699"/>
    <w:rsid w:val="00EB38A5"/>
    <w:rsid w:val="00EB41C2"/>
    <w:rsid w:val="00EB4324"/>
    <w:rsid w:val="00EB4808"/>
    <w:rsid w:val="00EB6B41"/>
    <w:rsid w:val="00EB7739"/>
    <w:rsid w:val="00EC1D1E"/>
    <w:rsid w:val="00EC201F"/>
    <w:rsid w:val="00EC2DD1"/>
    <w:rsid w:val="00EC409F"/>
    <w:rsid w:val="00EC465B"/>
    <w:rsid w:val="00EC5A04"/>
    <w:rsid w:val="00EC7D8F"/>
    <w:rsid w:val="00EC7E1A"/>
    <w:rsid w:val="00ED039F"/>
    <w:rsid w:val="00ED09F7"/>
    <w:rsid w:val="00ED0F55"/>
    <w:rsid w:val="00ED19D2"/>
    <w:rsid w:val="00ED23DD"/>
    <w:rsid w:val="00ED5032"/>
    <w:rsid w:val="00ED5270"/>
    <w:rsid w:val="00ED5BF5"/>
    <w:rsid w:val="00ED6F14"/>
    <w:rsid w:val="00ED7856"/>
    <w:rsid w:val="00ED792B"/>
    <w:rsid w:val="00ED7DC2"/>
    <w:rsid w:val="00EE3EE2"/>
    <w:rsid w:val="00EE5769"/>
    <w:rsid w:val="00EE5CA6"/>
    <w:rsid w:val="00EE6916"/>
    <w:rsid w:val="00EF1335"/>
    <w:rsid w:val="00EF1557"/>
    <w:rsid w:val="00EF245B"/>
    <w:rsid w:val="00EF2499"/>
    <w:rsid w:val="00EF4AE0"/>
    <w:rsid w:val="00EF4B3A"/>
    <w:rsid w:val="00EF6FA1"/>
    <w:rsid w:val="00F012FF"/>
    <w:rsid w:val="00F01A21"/>
    <w:rsid w:val="00F046E9"/>
    <w:rsid w:val="00F04831"/>
    <w:rsid w:val="00F0707C"/>
    <w:rsid w:val="00F07498"/>
    <w:rsid w:val="00F07ABB"/>
    <w:rsid w:val="00F105FB"/>
    <w:rsid w:val="00F11B33"/>
    <w:rsid w:val="00F12DA8"/>
    <w:rsid w:val="00F1322B"/>
    <w:rsid w:val="00F13699"/>
    <w:rsid w:val="00F1481A"/>
    <w:rsid w:val="00F153C9"/>
    <w:rsid w:val="00F15414"/>
    <w:rsid w:val="00F16AB3"/>
    <w:rsid w:val="00F202B4"/>
    <w:rsid w:val="00F25BEF"/>
    <w:rsid w:val="00F270BA"/>
    <w:rsid w:val="00F308AF"/>
    <w:rsid w:val="00F30C95"/>
    <w:rsid w:val="00F32911"/>
    <w:rsid w:val="00F3306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039"/>
    <w:rsid w:val="00F46B8B"/>
    <w:rsid w:val="00F46DF8"/>
    <w:rsid w:val="00F47660"/>
    <w:rsid w:val="00F507DB"/>
    <w:rsid w:val="00F5236F"/>
    <w:rsid w:val="00F52C7A"/>
    <w:rsid w:val="00F544AB"/>
    <w:rsid w:val="00F5653F"/>
    <w:rsid w:val="00F56A1B"/>
    <w:rsid w:val="00F6079F"/>
    <w:rsid w:val="00F6227E"/>
    <w:rsid w:val="00F64AA8"/>
    <w:rsid w:val="00F64EA5"/>
    <w:rsid w:val="00F657F3"/>
    <w:rsid w:val="00F65F37"/>
    <w:rsid w:val="00F66A3D"/>
    <w:rsid w:val="00F66DF3"/>
    <w:rsid w:val="00F67AB2"/>
    <w:rsid w:val="00F73D21"/>
    <w:rsid w:val="00F73DFD"/>
    <w:rsid w:val="00F74ED0"/>
    <w:rsid w:val="00F75B44"/>
    <w:rsid w:val="00F83547"/>
    <w:rsid w:val="00F83593"/>
    <w:rsid w:val="00F837F7"/>
    <w:rsid w:val="00F854ED"/>
    <w:rsid w:val="00F87962"/>
    <w:rsid w:val="00F90E30"/>
    <w:rsid w:val="00F917E4"/>
    <w:rsid w:val="00F91B00"/>
    <w:rsid w:val="00F92B48"/>
    <w:rsid w:val="00F9424D"/>
    <w:rsid w:val="00F94D96"/>
    <w:rsid w:val="00F94DFC"/>
    <w:rsid w:val="00F96BAD"/>
    <w:rsid w:val="00FA0CD2"/>
    <w:rsid w:val="00FA12B0"/>
    <w:rsid w:val="00FA18A4"/>
    <w:rsid w:val="00FA34B5"/>
    <w:rsid w:val="00FA6529"/>
    <w:rsid w:val="00FA7E04"/>
    <w:rsid w:val="00FB0158"/>
    <w:rsid w:val="00FB06CF"/>
    <w:rsid w:val="00FB0EAE"/>
    <w:rsid w:val="00FB16BC"/>
    <w:rsid w:val="00FB25A0"/>
    <w:rsid w:val="00FB2D7C"/>
    <w:rsid w:val="00FB3100"/>
    <w:rsid w:val="00FB49D7"/>
    <w:rsid w:val="00FB4F37"/>
    <w:rsid w:val="00FB66F6"/>
    <w:rsid w:val="00FB79F1"/>
    <w:rsid w:val="00FB7E5A"/>
    <w:rsid w:val="00FC07B8"/>
    <w:rsid w:val="00FC13D8"/>
    <w:rsid w:val="00FC17BB"/>
    <w:rsid w:val="00FC6E54"/>
    <w:rsid w:val="00FD09B7"/>
    <w:rsid w:val="00FD1379"/>
    <w:rsid w:val="00FD33A2"/>
    <w:rsid w:val="00FD6206"/>
    <w:rsid w:val="00FD6931"/>
    <w:rsid w:val="00FD7CBC"/>
    <w:rsid w:val="00FE050E"/>
    <w:rsid w:val="00FE09E7"/>
    <w:rsid w:val="00FE2161"/>
    <w:rsid w:val="00FE33A8"/>
    <w:rsid w:val="00FE3D39"/>
    <w:rsid w:val="00FE4D37"/>
    <w:rsid w:val="00FE58B6"/>
    <w:rsid w:val="00FE7430"/>
    <w:rsid w:val="00FF0471"/>
    <w:rsid w:val="00FF0771"/>
    <w:rsid w:val="00FF0AAD"/>
    <w:rsid w:val="00FF29CE"/>
    <w:rsid w:val="00FF2E7C"/>
    <w:rsid w:val="00FF33F4"/>
    <w:rsid w:val="00FF3FC8"/>
    <w:rsid w:val="0276200A"/>
    <w:rsid w:val="098B1EF5"/>
    <w:rsid w:val="09F00BD8"/>
    <w:rsid w:val="0CBA1583"/>
    <w:rsid w:val="0E6F0740"/>
    <w:rsid w:val="0F321E2D"/>
    <w:rsid w:val="10DF3115"/>
    <w:rsid w:val="1A9B1F53"/>
    <w:rsid w:val="1B3D4012"/>
    <w:rsid w:val="1B481AFB"/>
    <w:rsid w:val="1D235F66"/>
    <w:rsid w:val="1D665A9E"/>
    <w:rsid w:val="1D8D3AB3"/>
    <w:rsid w:val="1E21472F"/>
    <w:rsid w:val="1EB2633F"/>
    <w:rsid w:val="20705710"/>
    <w:rsid w:val="211E529B"/>
    <w:rsid w:val="232660FF"/>
    <w:rsid w:val="248512BD"/>
    <w:rsid w:val="2AA14025"/>
    <w:rsid w:val="2B2348E2"/>
    <w:rsid w:val="2C7F2EA6"/>
    <w:rsid w:val="2D1E05D5"/>
    <w:rsid w:val="3003631E"/>
    <w:rsid w:val="3078124A"/>
    <w:rsid w:val="3090209F"/>
    <w:rsid w:val="38FA0996"/>
    <w:rsid w:val="396E02FE"/>
    <w:rsid w:val="3AA26C9B"/>
    <w:rsid w:val="3ADC5E36"/>
    <w:rsid w:val="3C3F7E0E"/>
    <w:rsid w:val="3E7A082F"/>
    <w:rsid w:val="437906BF"/>
    <w:rsid w:val="44C70D28"/>
    <w:rsid w:val="4625557D"/>
    <w:rsid w:val="465173C0"/>
    <w:rsid w:val="49613924"/>
    <w:rsid w:val="4B3040AF"/>
    <w:rsid w:val="50F36CD9"/>
    <w:rsid w:val="55E15918"/>
    <w:rsid w:val="56BF0EA2"/>
    <w:rsid w:val="5BDF3319"/>
    <w:rsid w:val="5EA87B0A"/>
    <w:rsid w:val="5EB119EE"/>
    <w:rsid w:val="62B8321C"/>
    <w:rsid w:val="63766DF5"/>
    <w:rsid w:val="63A965A7"/>
    <w:rsid w:val="63E41E32"/>
    <w:rsid w:val="6761194F"/>
    <w:rsid w:val="67A01566"/>
    <w:rsid w:val="67A84465"/>
    <w:rsid w:val="69797C2C"/>
    <w:rsid w:val="6D935AB0"/>
    <w:rsid w:val="6E087119"/>
    <w:rsid w:val="760A43BF"/>
    <w:rsid w:val="7BE208A5"/>
    <w:rsid w:val="7D2A73BF"/>
    <w:rsid w:val="7D87285F"/>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339D65"/>
  <w15:docId w15:val="{282F9E39-B882-4CBA-8D98-291008B0D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EastAsia"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5" w:qFormat="1"/>
    <w:lsdException w:name="index 7" w:qFormat="1"/>
    <w:lsdException w:name="index 8" w:qFormat="1"/>
    <w:lsdException w:name="index 9" w:qFormat="1"/>
    <w:lsdException w:name="toc 1" w:uiPriority="39"/>
    <w:lsdException w:name="toc 2" w:uiPriority="39" w:qFormat="1"/>
    <w:lsdException w:name="toc 3" w:uiPriority="39"/>
    <w:lsdException w:name="toc 7" w:qFormat="1"/>
    <w:lsdException w:name="toc 9" w:qFormat="1"/>
    <w:lsdException w:name="Normal Indent" w:semiHidden="1" w:unhideWhenUsed="1"/>
    <w:lsdException w:name="annotation text" w:unhideWhenUsed="1"/>
    <w:lsdException w:name="header" w:uiPriority="99" w:qFormat="1"/>
    <w:lsdException w:name="footer"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table of authorities" w:semiHidden="1" w:unhideWhenUsed="1"/>
    <w:lsdException w:name="macro" w:semiHidden="1" w:unhideWhenUsed="1"/>
    <w:lsdException w:name="toa heading" w:semiHidden="1" w:unhideWhenUsed="1"/>
    <w:lsdException w:name="List" w:unhideWhenUsed="1"/>
    <w:lsdException w:name="List 2" w:unhideWhenUsed="1"/>
    <w:lsdException w:name="List 5"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71F7"/>
    <w:pPr>
      <w:widowControl w:val="0"/>
      <w:spacing w:after="160" w:line="259" w:lineRule="auto"/>
      <w:jc w:val="both"/>
    </w:pPr>
    <w:rPr>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pPr>
      <w:keepNext/>
      <w:keepLines/>
      <w:tabs>
        <w:tab w:val="left" w:pos="864"/>
        <w:tab w:val="left" w:pos="2071"/>
      </w:tabs>
      <w:spacing w:before="280" w:after="290" w:line="372" w:lineRule="auto"/>
      <w:ind w:left="1884" w:hanging="528"/>
      <w:outlineLvl w:val="3"/>
    </w:pPr>
    <w:rPr>
      <w:rFonts w:eastAsia="黑体"/>
      <w:b/>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3"/>
    <w:qFormat/>
    <w:pPr>
      <w:ind w:left="851"/>
    </w:pPr>
  </w:style>
  <w:style w:type="paragraph" w:styleId="a3">
    <w:name w:val="List Number"/>
    <w:basedOn w:val="a4"/>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pPr>
      <w:ind w:left="200" w:hangingChars="200" w:hanging="200"/>
      <w:contextualSpacing/>
    </w:pPr>
  </w:style>
  <w:style w:type="paragraph" w:styleId="40">
    <w:name w:val="List Bullet 4"/>
    <w:basedOn w:val="31"/>
    <w:pPr>
      <w:ind w:left="1418"/>
    </w:pPr>
  </w:style>
  <w:style w:type="paragraph" w:styleId="31">
    <w:name w:val="List Bullet 3"/>
    <w:basedOn w:val="21"/>
    <w:qFormat/>
    <w:pPr>
      <w:ind w:left="1135"/>
    </w:pPr>
  </w:style>
  <w:style w:type="paragraph" w:styleId="21">
    <w:name w:val="List Bullet 2"/>
    <w:basedOn w:val="a5"/>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pPr>
      <w:jc w:val="left"/>
    </w:pPr>
  </w:style>
  <w:style w:type="paragraph" w:styleId="60">
    <w:name w:val="index 6"/>
    <w:basedOn w:val="a"/>
    <w:next w:val="a"/>
    <w:pPr>
      <w:ind w:left="1260" w:hanging="210"/>
      <w:jc w:val="left"/>
    </w:pPr>
    <w:rPr>
      <w:rFonts w:ascii="Calibri" w:hAnsi="Calibri"/>
      <w:sz w:val="20"/>
      <w:szCs w:val="20"/>
    </w:rPr>
  </w:style>
  <w:style w:type="paragraph" w:styleId="a9">
    <w:name w:val="Body Text"/>
    <w:basedOn w:val="a"/>
    <w:link w:val="Char2"/>
    <w:pPr>
      <w:widowControl/>
      <w:spacing w:before="40" w:after="120"/>
      <w:jc w:val="left"/>
    </w:pPr>
    <w:rPr>
      <w:rFonts w:eastAsia="MS Mincho"/>
      <w:kern w:val="0"/>
      <w:sz w:val="20"/>
    </w:rPr>
  </w:style>
  <w:style w:type="paragraph" w:styleId="22">
    <w:name w:val="List 2"/>
    <w:basedOn w:val="a"/>
    <w:unhideWhenUsed/>
    <w:pPr>
      <w:ind w:leftChars="200" w:left="100" w:hangingChars="200" w:hanging="200"/>
      <w:contextualSpacing/>
    </w:pPr>
  </w:style>
  <w:style w:type="paragraph" w:styleId="41">
    <w:name w:val="index 4"/>
    <w:basedOn w:val="a"/>
    <w:next w:val="a"/>
    <w:pPr>
      <w:ind w:left="840" w:hanging="210"/>
      <w:jc w:val="left"/>
    </w:pPr>
    <w:rPr>
      <w:rFonts w:ascii="Calibri" w:hAnsi="Calibri"/>
      <w:sz w:val="20"/>
      <w:szCs w:val="20"/>
    </w:rPr>
  </w:style>
  <w:style w:type="paragraph" w:styleId="51">
    <w:name w:val="toc 5"/>
    <w:basedOn w:val="a"/>
    <w:next w:val="a"/>
    <w:pPr>
      <w:tabs>
        <w:tab w:val="right" w:leader="dot" w:pos="9241"/>
      </w:tabs>
      <w:ind w:firstLineChars="300" w:firstLine="300"/>
      <w:jc w:val="left"/>
    </w:pPr>
    <w:rPr>
      <w:rFonts w:ascii="宋体"/>
    </w:rPr>
  </w:style>
  <w:style w:type="paragraph" w:styleId="32">
    <w:name w:val="toc 3"/>
    <w:basedOn w:val="a"/>
    <w:next w:val="a"/>
    <w:uiPriority w:val="39"/>
    <w:pPr>
      <w:tabs>
        <w:tab w:val="right" w:leader="dot" w:pos="9241"/>
      </w:tabs>
      <w:ind w:firstLineChars="100" w:firstLine="100"/>
      <w:jc w:val="left"/>
    </w:pPr>
    <w:rPr>
      <w:rFonts w:ascii="宋体"/>
    </w:rPr>
  </w:style>
  <w:style w:type="paragraph" w:styleId="aa">
    <w:name w:val="Plain Text"/>
    <w:basedOn w:val="a"/>
    <w:link w:val="Char3"/>
    <w:uiPriority w:val="99"/>
    <w:unhideWhenUsed/>
    <w:pPr>
      <w:widowControl/>
      <w:spacing w:before="40"/>
      <w:jc w:val="left"/>
    </w:pPr>
    <w:rPr>
      <w:rFonts w:ascii="Consolas" w:eastAsia="Calibri" w:hAnsi="Consolas"/>
      <w:kern w:val="0"/>
      <w:lang w:eastAsia="en-US"/>
    </w:rPr>
  </w:style>
  <w:style w:type="paragraph" w:styleId="52">
    <w:name w:val="List Bullet 5"/>
    <w:basedOn w:val="40"/>
    <w:pPr>
      <w:ind w:left="1702"/>
    </w:pPr>
  </w:style>
  <w:style w:type="paragraph" w:styleId="81">
    <w:name w:val="toc 8"/>
    <w:basedOn w:val="a"/>
    <w:next w:val="a"/>
    <w:pPr>
      <w:tabs>
        <w:tab w:val="right" w:leader="dot" w:pos="9241"/>
      </w:tabs>
      <w:ind w:firstLineChars="600" w:firstLine="607"/>
      <w:jc w:val="left"/>
    </w:pPr>
    <w:rPr>
      <w:rFonts w:ascii="宋体"/>
    </w:rPr>
  </w:style>
  <w:style w:type="paragraph" w:styleId="33">
    <w:name w:val="index 3"/>
    <w:basedOn w:val="a"/>
    <w:next w:val="a"/>
    <w:pPr>
      <w:ind w:left="630" w:hanging="210"/>
      <w:jc w:val="left"/>
    </w:pPr>
    <w:rPr>
      <w:rFonts w:ascii="Calibri" w:hAnsi="Calibri"/>
      <w:sz w:val="20"/>
      <w:szCs w:val="20"/>
    </w:rPr>
  </w:style>
  <w:style w:type="paragraph" w:styleId="ab">
    <w:name w:val="endnote text"/>
    <w:basedOn w:val="a"/>
    <w:link w:val="Char4"/>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pPr>
      <w:tabs>
        <w:tab w:val="right" w:leader="dot" w:pos="9242"/>
      </w:tabs>
      <w:spacing w:beforeLines="25" w:afterLines="25"/>
      <w:jc w:val="left"/>
    </w:pPr>
  </w:style>
  <w:style w:type="paragraph" w:styleId="42">
    <w:name w:val="toc 4"/>
    <w:basedOn w:val="a"/>
    <w:next w:val="a"/>
    <w:pPr>
      <w:tabs>
        <w:tab w:val="right" w:leader="dot" w:pos="9241"/>
      </w:tabs>
      <w:ind w:firstLineChars="200" w:firstLine="200"/>
      <w:jc w:val="left"/>
    </w:pPr>
    <w:rPr>
      <w:rFonts w:ascii="宋体"/>
    </w:rPr>
  </w:style>
  <w:style w:type="paragraph" w:styleId="af">
    <w:name w:val="index heading"/>
    <w:basedOn w:val="a"/>
    <w:next w:val="11"/>
    <w:pPr>
      <w:spacing w:before="120" w:after="120"/>
      <w:jc w:val="center"/>
    </w:pPr>
    <w:rPr>
      <w:rFonts w:ascii="Calibri" w:hAnsi="Calibri"/>
      <w:b/>
      <w:bCs/>
      <w:iCs/>
      <w:szCs w:val="20"/>
    </w:rPr>
  </w:style>
  <w:style w:type="paragraph" w:styleId="11">
    <w:name w:val="index 1"/>
    <w:basedOn w:val="a"/>
    <w:next w:val="af0"/>
    <w:pPr>
      <w:tabs>
        <w:tab w:val="right" w:leader="dot" w:pos="9299"/>
      </w:tabs>
      <w:jc w:val="left"/>
    </w:pPr>
    <w:rPr>
      <w:rFonts w:ascii="宋体"/>
    </w:rPr>
  </w:style>
  <w:style w:type="paragraph" w:customStyle="1" w:styleId="af0">
    <w:name w:val="段"/>
    <w:link w:val="CharChar"/>
    <w:pPr>
      <w:tabs>
        <w:tab w:val="center" w:pos="4201"/>
        <w:tab w:val="right" w:leader="dot" w:pos="9298"/>
      </w:tabs>
      <w:autoSpaceDE w:val="0"/>
      <w:autoSpaceDN w:val="0"/>
      <w:spacing w:after="160" w:line="259" w:lineRule="auto"/>
      <w:ind w:firstLineChars="200" w:firstLine="420"/>
      <w:jc w:val="both"/>
    </w:pPr>
    <w:rPr>
      <w:rFonts w:ascii="宋体"/>
      <w:kern w:val="2"/>
      <w:sz w:val="21"/>
      <w:szCs w:val="21"/>
    </w:rPr>
  </w:style>
  <w:style w:type="paragraph" w:styleId="af1">
    <w:name w:val="footnote text"/>
    <w:basedOn w:val="a"/>
    <w:link w:val="Char8"/>
    <w:pPr>
      <w:tabs>
        <w:tab w:val="left" w:pos="0"/>
      </w:tabs>
      <w:snapToGrid w:val="0"/>
      <w:jc w:val="left"/>
    </w:pPr>
    <w:rPr>
      <w:rFonts w:ascii="宋体"/>
      <w:sz w:val="18"/>
      <w:szCs w:val="18"/>
    </w:rPr>
  </w:style>
  <w:style w:type="paragraph" w:styleId="61">
    <w:name w:val="toc 6"/>
    <w:basedOn w:val="a"/>
    <w:next w:val="a"/>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eastAsia="MS Mincho"/>
      <w:b/>
      <w:bCs/>
      <w:kern w:val="0"/>
      <w:sz w:val="20"/>
      <w:szCs w:val="20"/>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uiPriority w:val="20"/>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d">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0"/>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rPr>
      <w:rFonts w:ascii="Arial" w:eastAsia="MS Mincho" w:hAnsi="Arial"/>
      <w:b/>
      <w:szCs w:val="24"/>
      <w:lang w:val="en-GB" w:eastAsia="en-GB"/>
    </w:rPr>
  </w:style>
  <w:style w:type="paragraph" w:customStyle="1" w:styleId="EmailDiscussion">
    <w:name w:val="EmailDiscussion"/>
    <w:basedOn w:val="a"/>
    <w:next w:val="Doc-text2"/>
    <w:link w:val="EmailDiscussionCharChar"/>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b/>
      <w:spacing w:val="20"/>
      <w:w w:val="135"/>
      <w:kern w:val="2"/>
      <w:sz w:val="28"/>
      <w:szCs w:val="21"/>
    </w:rPr>
  </w:style>
  <w:style w:type="paragraph" w:customStyle="1" w:styleId="aff4">
    <w:name w:val="示例"/>
    <w:next w:val="aff5"/>
    <w:qFormat/>
    <w:pPr>
      <w:widowControl w:val="0"/>
      <w:spacing w:after="160" w:line="259" w:lineRule="auto"/>
      <w:ind w:left="360" w:hanging="360"/>
      <w:jc w:val="both"/>
    </w:pPr>
    <w:rPr>
      <w:rFonts w:ascii="宋体"/>
      <w:kern w:val="2"/>
      <w:sz w:val="18"/>
      <w:szCs w:val="18"/>
    </w:rPr>
  </w:style>
  <w:style w:type="paragraph" w:customStyle="1" w:styleId="aff5">
    <w:name w:val="示例内容"/>
    <w:qFormat/>
    <w:pPr>
      <w:spacing w:after="160" w:line="259" w:lineRule="auto"/>
      <w:ind w:firstLineChars="200" w:firstLine="200"/>
    </w:pPr>
    <w:rPr>
      <w:rFonts w:ascii="宋体"/>
      <w:kern w:val="2"/>
      <w:sz w:val="18"/>
      <w:szCs w:val="18"/>
    </w:rPr>
  </w:style>
  <w:style w:type="paragraph" w:customStyle="1" w:styleId="aff6">
    <w:name w:val="附录数字编号列项（二级）"/>
    <w:qFormat/>
    <w:pPr>
      <w:tabs>
        <w:tab w:val="left" w:pos="363"/>
        <w:tab w:val="left" w:pos="840"/>
      </w:tabs>
      <w:spacing w:after="160" w:line="259" w:lineRule="auto"/>
      <w:ind w:firstLine="363"/>
    </w:pPr>
    <w:rPr>
      <w:rFonts w:ascii="宋体"/>
      <w:kern w:val="2"/>
      <w:sz w:val="21"/>
      <w:szCs w:val="21"/>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kern w:val="2"/>
      <w:sz w:val="21"/>
      <w:szCs w:val="21"/>
    </w:rPr>
  </w:style>
  <w:style w:type="paragraph" w:customStyle="1" w:styleId="aff8">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eastAsia="en-US"/>
    </w:rPr>
  </w:style>
  <w:style w:type="paragraph" w:customStyle="1" w:styleId="aff9">
    <w:name w:val="三级条标题"/>
    <w:basedOn w:val="affa"/>
    <w:next w:val="af0"/>
    <w:pPr>
      <w:outlineLvl w:val="4"/>
    </w:pPr>
  </w:style>
  <w:style w:type="paragraph" w:customStyle="1" w:styleId="affa">
    <w:name w:val="二级条标题"/>
    <w:basedOn w:val="affb"/>
    <w:next w:val="af0"/>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kern w:val="2"/>
      <w:sz w:val="21"/>
      <w:szCs w:val="21"/>
    </w:rPr>
  </w:style>
  <w:style w:type="paragraph" w:customStyle="1" w:styleId="EX">
    <w:name w:val="EX"/>
    <w:basedOn w:val="a"/>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pPr>
      <w:tabs>
        <w:tab w:val="left" w:pos="720"/>
      </w:tabs>
      <w:autoSpaceDN w:val="0"/>
      <w:spacing w:beforeLines="50" w:afterLines="50"/>
      <w:ind w:left="720" w:hanging="720"/>
      <w:outlineLvl w:val="2"/>
    </w:pPr>
  </w:style>
  <w:style w:type="paragraph" w:customStyle="1" w:styleId="affd">
    <w:name w:val="附录章标题"/>
    <w:next w:val="af0"/>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szCs w:val="21"/>
    </w:rPr>
  </w:style>
  <w:style w:type="paragraph" w:customStyle="1" w:styleId="affe">
    <w:name w:val="四级条标题"/>
    <w:basedOn w:val="aff9"/>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kern w:val="2"/>
      <w:sz w:val="21"/>
      <w:szCs w:val="21"/>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kern w:val="2"/>
      <w:sz w:val="18"/>
      <w:szCs w:val="18"/>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eastAsia="黑体"/>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pPr>
      <w:widowControl w:val="0"/>
      <w:spacing w:after="160" w:line="680" w:lineRule="exact"/>
      <w:jc w:val="center"/>
      <w:textAlignment w:val="center"/>
    </w:pPr>
    <w:rPr>
      <w:rFonts w:ascii="黑体" w:eastAsia="黑体"/>
      <w:kern w:val="2"/>
      <w:sz w:val="52"/>
      <w:szCs w:val="21"/>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kern w:val="2"/>
      <w:sz w:val="28"/>
      <w:szCs w:val="28"/>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eastAsia="en-US"/>
    </w:rPr>
  </w:style>
  <w:style w:type="paragraph" w:customStyle="1" w:styleId="affff2">
    <w:name w:val="三级无"/>
    <w:basedOn w:val="aff9"/>
    <w:rPr>
      <w:rFonts w:ascii="宋体" w:eastAsia="宋体"/>
    </w:rPr>
  </w:style>
  <w:style w:type="paragraph" w:customStyle="1" w:styleId="affff3">
    <w:name w:val="条文脚注"/>
    <w:basedOn w:val="af1"/>
    <w:pPr>
      <w:jc w:val="both"/>
    </w:pPr>
  </w:style>
  <w:style w:type="paragraph" w:customStyle="1" w:styleId="affff4">
    <w:name w:val="其他标准标志"/>
    <w:basedOn w:val="affff5"/>
    <w:rPr>
      <w:w w:val="130"/>
    </w:rPr>
  </w:style>
  <w:style w:type="paragraph" w:customStyle="1" w:styleId="affff5">
    <w:name w:val="标准标志"/>
    <w:next w:val="a"/>
    <w:pPr>
      <w:shd w:val="solid" w:color="FFFFFF" w:fill="FFFFFF"/>
      <w:spacing w:after="160" w:line="0" w:lineRule="atLeast"/>
      <w:jc w:val="right"/>
    </w:pPr>
    <w:rPr>
      <w:b/>
      <w:w w:val="170"/>
      <w:kern w:val="2"/>
      <w:sz w:val="96"/>
      <w:szCs w:val="96"/>
    </w:rPr>
  </w:style>
  <w:style w:type="paragraph" w:customStyle="1" w:styleId="Agreement">
    <w:name w:val="Agreement"/>
    <w:basedOn w:val="a"/>
    <w:next w:val="Doc-text2"/>
    <w:uiPriority w:val="99"/>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eastAsia="en-US"/>
    </w:rPr>
  </w:style>
  <w:style w:type="paragraph" w:customStyle="1" w:styleId="affff6">
    <w:name w:val="标准书眉一"/>
    <w:qFormat/>
    <w:pPr>
      <w:spacing w:after="160" w:line="259" w:lineRule="auto"/>
      <w:jc w:val="both"/>
    </w:pPr>
    <w:rPr>
      <w:kern w:val="2"/>
      <w:sz w:val="21"/>
      <w:szCs w:val="21"/>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pPr>
      <w:spacing w:after="160" w:line="259" w:lineRule="auto"/>
    </w:pPr>
    <w:rPr>
      <w:rFonts w:ascii="宋体"/>
      <w:kern w:val="2"/>
      <w:sz w:val="21"/>
      <w:szCs w:val="21"/>
    </w:rPr>
  </w:style>
  <w:style w:type="paragraph" w:customStyle="1" w:styleId="affffa">
    <w:name w:val="附录公式编号制表符"/>
    <w:basedOn w:val="a"/>
    <w:next w:val="af0"/>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a"/>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ffd">
    <w:name w:val="示例后文字"/>
    <w:basedOn w:val="af0"/>
    <w:next w:val="af0"/>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pPr>
      <w:tabs>
        <w:tab w:val="left" w:pos="360"/>
      </w:tabs>
      <w:ind w:left="360" w:hanging="360"/>
    </w:pPr>
    <w:rPr>
      <w:rFonts w:ascii="宋体"/>
      <w:sz w:val="18"/>
      <w:szCs w:val="18"/>
    </w:rPr>
  </w:style>
  <w:style w:type="paragraph" w:customStyle="1" w:styleId="Proposal">
    <w:name w:val="Proposal"/>
    <w:basedOn w:val="a"/>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kern w:val="2"/>
      <w:sz w:val="21"/>
      <w:szCs w:val="21"/>
    </w:rPr>
  </w:style>
  <w:style w:type="paragraph" w:customStyle="1" w:styleId="CharChar1CharChar">
    <w:name w:val="Char Char1 Char Char"/>
    <w:semiHidden/>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kern w:val="2"/>
      <w:sz w:val="18"/>
      <w:szCs w:val="18"/>
    </w:rPr>
  </w:style>
  <w:style w:type="paragraph" w:customStyle="1" w:styleId="afffff8">
    <w:name w:val="附录表标号"/>
    <w:basedOn w:val="a"/>
    <w:next w:val="af0"/>
    <w:pPr>
      <w:spacing w:line="14" w:lineRule="exact"/>
      <w:ind w:left="811" w:hanging="448"/>
      <w:jc w:val="center"/>
      <w:outlineLvl w:val="0"/>
    </w:pPr>
    <w:rPr>
      <w:color w:val="FFFFFF"/>
    </w:rPr>
  </w:style>
  <w:style w:type="paragraph" w:customStyle="1" w:styleId="afffff9">
    <w:name w:val="附录图标题"/>
    <w:basedOn w:val="a"/>
    <w:next w:val="af0"/>
    <w:pPr>
      <w:tabs>
        <w:tab w:val="left" w:pos="363"/>
      </w:tabs>
      <w:spacing w:beforeLines="50" w:afterLines="50"/>
      <w:jc w:val="center"/>
    </w:pPr>
    <w:rPr>
      <w:rFonts w:ascii="黑体" w:eastAsia="黑体"/>
    </w:rPr>
  </w:style>
  <w:style w:type="paragraph" w:customStyle="1" w:styleId="afffffa">
    <w:name w:val="附录标题"/>
    <w:basedOn w:val="af0"/>
    <w:next w:val="af0"/>
    <w:pPr>
      <w:ind w:firstLineChars="0" w:firstLine="0"/>
      <w:jc w:val="center"/>
    </w:pPr>
    <w:rPr>
      <w:rFonts w:ascii="黑体" w:eastAsia="黑体"/>
    </w:rPr>
  </w:style>
  <w:style w:type="paragraph" w:customStyle="1" w:styleId="afffffb">
    <w:name w:val="数字编号列项（二级）"/>
    <w:pPr>
      <w:tabs>
        <w:tab w:val="left" w:pos="1260"/>
      </w:tabs>
      <w:spacing w:after="160" w:line="259" w:lineRule="auto"/>
      <w:ind w:left="1190" w:hanging="567"/>
      <w:jc w:val="both"/>
    </w:pPr>
    <w:rPr>
      <w:rFonts w:ascii="宋体"/>
      <w:kern w:val="2"/>
      <w:sz w:val="21"/>
      <w:szCs w:val="21"/>
    </w:rPr>
  </w:style>
  <w:style w:type="paragraph" w:customStyle="1" w:styleId="TAC">
    <w:name w:val="TAC"/>
    <w:basedOn w:val="TAL"/>
    <w:pPr>
      <w:jc w:val="center"/>
    </w:pPr>
    <w:rPr>
      <w:szCs w:val="20"/>
      <w:lang w:eastAsia="en-US"/>
    </w:rPr>
  </w:style>
  <w:style w:type="paragraph" w:customStyle="1" w:styleId="afffffc">
    <w:name w:val="标准书眉_偶数页"/>
    <w:basedOn w:val="aff7"/>
    <w:next w:val="a"/>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kern w:val="2"/>
      <w:sz w:val="21"/>
      <w:szCs w:val="21"/>
    </w:rPr>
  </w:style>
  <w:style w:type="paragraph" w:customStyle="1" w:styleId="affffff">
    <w:name w:val="附录字母编号列项（一级）"/>
    <w:qFormat/>
    <w:pPr>
      <w:tabs>
        <w:tab w:val="left" w:pos="839"/>
      </w:tabs>
      <w:spacing w:after="160" w:line="259" w:lineRule="auto"/>
      <w:ind w:firstLine="363"/>
    </w:pPr>
    <w:rPr>
      <w:rFonts w:ascii="宋体"/>
      <w:kern w:val="2"/>
      <w:sz w:val="21"/>
      <w:szCs w:val="21"/>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kern w:val="2"/>
      <w:sz w:val="21"/>
      <w:szCs w:val="21"/>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b/>
      <w:bCs/>
      <w:spacing w:val="20"/>
      <w:w w:val="148"/>
      <w:kern w:val="2"/>
      <w:sz w:val="48"/>
      <w:szCs w:val="21"/>
    </w:rPr>
  </w:style>
  <w:style w:type="paragraph" w:customStyle="1" w:styleId="affffff2">
    <w:name w:val="二级无"/>
    <w:basedOn w:val="affa"/>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rPr>
      <w:rFonts w:ascii="宋体" w:eastAsia="宋体"/>
    </w:rPr>
  </w:style>
  <w:style w:type="paragraph" w:customStyle="1" w:styleId="affffff7">
    <w:name w:val="正文公式编号制表符"/>
    <w:basedOn w:val="af0"/>
    <w:next w:val="af0"/>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kern w:val="2"/>
      <w:sz w:val="21"/>
      <w:szCs w:val="21"/>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kern w:val="2"/>
      <w:sz w:val="21"/>
      <w:szCs w:val="21"/>
    </w:rPr>
  </w:style>
  <w:style w:type="paragraph" w:customStyle="1" w:styleId="2a">
    <w:name w:val="封面标准名称2"/>
    <w:basedOn w:val="afffe"/>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lang w:val="en-GB" w:eastAsia="en-GB"/>
    </w:rPr>
  </w:style>
  <w:style w:type="paragraph" w:customStyle="1" w:styleId="ZTD">
    <w:name w:val="ZTD"/>
    <w:basedOn w:val="ZB"/>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pPr>
      <w:spacing w:before="120" w:after="160" w:line="259" w:lineRule="auto"/>
      <w:ind w:right="198"/>
      <w:jc w:val="right"/>
    </w:pPr>
    <w:rPr>
      <w:rFonts w:ascii="宋体"/>
      <w:kern w:val="2"/>
      <w:sz w:val="18"/>
      <w:szCs w:val="18"/>
    </w:rPr>
  </w:style>
  <w:style w:type="paragraph" w:customStyle="1" w:styleId="afffffff">
    <w:name w:val="附录二级无"/>
    <w:basedOn w:val="afff5"/>
    <w:pPr>
      <w:tabs>
        <w:tab w:val="clear" w:pos="360"/>
      </w:tabs>
      <w:spacing w:beforeLines="0" w:afterLines="0"/>
    </w:pPr>
    <w:rPr>
      <w:rFonts w:ascii="宋体" w:eastAsia="宋体"/>
      <w:szCs w:val="21"/>
    </w:rPr>
  </w:style>
  <w:style w:type="paragraph" w:customStyle="1" w:styleId="afffffff0">
    <w:name w:val="附录一级无"/>
    <w:basedOn w:val="affc"/>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kern w:val="2"/>
      <w:sz w:val="21"/>
      <w:szCs w:val="21"/>
    </w:rPr>
  </w:style>
  <w:style w:type="paragraph" w:customStyle="1" w:styleId="afffffff2">
    <w:name w:val="目次、标准名称标题"/>
    <w:basedOn w:val="a"/>
    <w:next w:val="af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pPr>
      <w:ind w:left="851" w:hanging="851"/>
    </w:pPr>
    <w:rPr>
      <w:szCs w:val="20"/>
      <w:lang w:eastAsia="en-US"/>
    </w:rPr>
  </w:style>
  <w:style w:type="paragraph" w:customStyle="1" w:styleId="afffffff3">
    <w:name w:val="封面正文"/>
    <w:qFormat/>
    <w:pPr>
      <w:spacing w:after="160" w:line="259" w:lineRule="auto"/>
      <w:jc w:val="both"/>
    </w:pPr>
    <w:rPr>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val="en-GB" w:eastAsia="en-US"/>
    </w:rPr>
  </w:style>
  <w:style w:type="paragraph" w:customStyle="1" w:styleId="afffffff4">
    <w:name w:val="标准书脚_偶数页"/>
    <w:qFormat/>
    <w:pPr>
      <w:spacing w:before="120" w:after="160" w:line="259" w:lineRule="auto"/>
      <w:ind w:left="221"/>
    </w:pPr>
    <w:rPr>
      <w:rFonts w:ascii="宋体"/>
      <w:kern w:val="2"/>
      <w:sz w:val="18"/>
      <w:szCs w:val="18"/>
    </w:rPr>
  </w:style>
  <w:style w:type="paragraph" w:customStyle="1" w:styleId="EW">
    <w:name w:val="EW"/>
    <w:basedOn w:val="EX"/>
    <w:pPr>
      <w:spacing w:after="0"/>
    </w:pPr>
  </w:style>
  <w:style w:type="paragraph" w:customStyle="1" w:styleId="12">
    <w:name w:val="封面标准号1"/>
    <w:pPr>
      <w:widowControl w:val="0"/>
      <w:kinsoku w:val="0"/>
      <w:overflowPunct w:val="0"/>
      <w:autoSpaceDE w:val="0"/>
      <w:autoSpaceDN w:val="0"/>
      <w:spacing w:before="308" w:after="160" w:line="259" w:lineRule="auto"/>
      <w:jc w:val="right"/>
      <w:textAlignment w:val="center"/>
    </w:pPr>
    <w:rPr>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d"/>
    <w:uiPriority w:val="34"/>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styleId="afffffff5">
    <w:name w:val="Revision"/>
    <w:hidden/>
    <w:uiPriority w:val="99"/>
    <w:semiHidden/>
    <w:rsid w:val="007D3F5E"/>
    <w:rPr>
      <w:kern w:val="2"/>
      <w:sz w:val="21"/>
      <w:szCs w:val="21"/>
      <w:lang w:val="en-GB" w:eastAsia="en-GB"/>
    </w:rPr>
  </w:style>
  <w:style w:type="character" w:customStyle="1" w:styleId="UnresolvedMention1">
    <w:name w:val="Unresolved Mention1"/>
    <w:basedOn w:val="a0"/>
    <w:uiPriority w:val="99"/>
    <w:semiHidden/>
    <w:unhideWhenUsed/>
    <w:rsid w:val="002B3FDC"/>
    <w:rPr>
      <w:color w:val="605E5C"/>
      <w:shd w:val="clear" w:color="auto" w:fill="E1DFDD"/>
    </w:rPr>
  </w:style>
  <w:style w:type="character" w:customStyle="1" w:styleId="NOChar">
    <w:name w:val="NO Char"/>
    <w:qFormat/>
    <w:rsid w:val="003E3534"/>
    <w:rPr>
      <w:rFonts w:ascii="Times New Roman" w:eastAsia="Times New Roman" w:hAnsi="Times New Roman"/>
    </w:rPr>
  </w:style>
  <w:style w:type="paragraph" w:customStyle="1" w:styleId="CRCoverPage">
    <w:name w:val="CR Cover Page"/>
    <w:rsid w:val="00817A00"/>
    <w:pPr>
      <w:spacing w:after="120"/>
    </w:pPr>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637666">
      <w:bodyDiv w:val="1"/>
      <w:marLeft w:val="0"/>
      <w:marRight w:val="0"/>
      <w:marTop w:val="0"/>
      <w:marBottom w:val="0"/>
      <w:divBdr>
        <w:top w:val="none" w:sz="0" w:space="0" w:color="auto"/>
        <w:left w:val="none" w:sz="0" w:space="0" w:color="auto"/>
        <w:bottom w:val="none" w:sz="0" w:space="0" w:color="auto"/>
        <w:right w:val="none" w:sz="0" w:space="0" w:color="auto"/>
      </w:divBdr>
    </w:div>
    <w:div w:id="745960311">
      <w:bodyDiv w:val="1"/>
      <w:marLeft w:val="0"/>
      <w:marRight w:val="0"/>
      <w:marTop w:val="0"/>
      <w:marBottom w:val="0"/>
      <w:divBdr>
        <w:top w:val="none" w:sz="0" w:space="0" w:color="auto"/>
        <w:left w:val="none" w:sz="0" w:space="0" w:color="auto"/>
        <w:bottom w:val="none" w:sz="0" w:space="0" w:color="auto"/>
        <w:right w:val="none" w:sz="0" w:space="0" w:color="auto"/>
      </w:divBdr>
    </w:div>
    <w:div w:id="1094083429">
      <w:bodyDiv w:val="1"/>
      <w:marLeft w:val="0"/>
      <w:marRight w:val="0"/>
      <w:marTop w:val="0"/>
      <w:marBottom w:val="0"/>
      <w:divBdr>
        <w:top w:val="none" w:sz="0" w:space="0" w:color="auto"/>
        <w:left w:val="none" w:sz="0" w:space="0" w:color="auto"/>
        <w:bottom w:val="none" w:sz="0" w:space="0" w:color="auto"/>
        <w:right w:val="none" w:sz="0" w:space="0" w:color="auto"/>
      </w:divBdr>
    </w:div>
    <w:div w:id="1192568214">
      <w:bodyDiv w:val="1"/>
      <w:marLeft w:val="0"/>
      <w:marRight w:val="0"/>
      <w:marTop w:val="0"/>
      <w:marBottom w:val="0"/>
      <w:divBdr>
        <w:top w:val="none" w:sz="0" w:space="0" w:color="auto"/>
        <w:left w:val="none" w:sz="0" w:space="0" w:color="auto"/>
        <w:bottom w:val="none" w:sz="0" w:space="0" w:color="auto"/>
        <w:right w:val="none" w:sz="0" w:space="0" w:color="auto"/>
      </w:divBdr>
    </w:div>
    <w:div w:id="1259944558">
      <w:bodyDiv w:val="1"/>
      <w:marLeft w:val="0"/>
      <w:marRight w:val="0"/>
      <w:marTop w:val="0"/>
      <w:marBottom w:val="0"/>
      <w:divBdr>
        <w:top w:val="none" w:sz="0" w:space="0" w:color="auto"/>
        <w:left w:val="none" w:sz="0" w:space="0" w:color="auto"/>
        <w:bottom w:val="none" w:sz="0" w:space="0" w:color="auto"/>
        <w:right w:val="none" w:sz="0" w:space="0" w:color="auto"/>
      </w:divBdr>
    </w:div>
    <w:div w:id="1397121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D:\Documents\3GPP\tsg_ran\WG2\TSGR2_113bis-e\Docs\R2-2102715.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8761E-C517-4FCB-B22C-9CD0ABC46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974</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梁爽00060169</cp:lastModifiedBy>
  <cp:revision>5</cp:revision>
  <cp:lastPrinted>2113-01-01T00:00:00Z</cp:lastPrinted>
  <dcterms:created xsi:type="dcterms:W3CDTF">2022-02-08T11:44:00Z</dcterms:created>
  <dcterms:modified xsi:type="dcterms:W3CDTF">2022-02-10T10:51:00Z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