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B0479" w14:textId="5F55B5FF" w:rsidR="00554A47" w:rsidRDefault="00554A47" w:rsidP="00554A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>
        <w:rPr>
          <w:b/>
          <w:noProof/>
          <w:sz w:val="24"/>
        </w:rPr>
        <w:t>22</w:t>
      </w:r>
      <w:r>
        <w:rPr>
          <w:b/>
          <w:noProof/>
          <w:sz w:val="24"/>
        </w:rPr>
        <w:t>1020</w:t>
      </w:r>
    </w:p>
    <w:p w14:paraId="7EF76C6C" w14:textId="77777777" w:rsidR="00554A47" w:rsidRDefault="00554A47" w:rsidP="00554A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074AA5FF" w14:textId="6C4957F3" w:rsidR="008F6947" w:rsidRDefault="008F6947" w:rsidP="008F69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5259D4">
        <w:rPr>
          <w:b/>
          <w:noProof/>
          <w:sz w:val="24"/>
        </w:rPr>
        <w:t>445</w:t>
      </w:r>
    </w:p>
    <w:p w14:paraId="55CED09F" w14:textId="77777777" w:rsidR="008F6947" w:rsidRDefault="008F6947" w:rsidP="008F69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F5C26F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548D9">
        <w:t>LS on progress of FS_eIMS5G2</w:t>
      </w:r>
    </w:p>
    <w:p w14:paraId="65004854" w14:textId="1D50340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7438AB8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548D9">
        <w:t>Rel-17</w:t>
      </w:r>
    </w:p>
    <w:p w14:paraId="792135A2" w14:textId="6B225209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548D9">
        <w:t>FS_eIMS5G2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DF1C61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F548D9">
        <w:t>CT4</w:t>
      </w:r>
    </w:p>
    <w:p w14:paraId="6AF9910D" w14:textId="1521823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548D9">
        <w:t>SA2</w:t>
      </w:r>
    </w:p>
    <w:p w14:paraId="033E954A" w14:textId="5768E948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C066F9">
        <w:t>CT1, 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38D0DF4D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proofErr w:type="spellStart"/>
      <w:r w:rsidR="00F548D9">
        <w:rPr>
          <w:rFonts w:ascii="Arial" w:hAnsi="Arial" w:cs="Arial"/>
          <w:bCs/>
        </w:rPr>
        <w:t>Haitao</w:t>
      </w:r>
      <w:proofErr w:type="spellEnd"/>
      <w:r w:rsidR="00F548D9">
        <w:rPr>
          <w:rFonts w:ascii="Arial" w:hAnsi="Arial" w:cs="Arial"/>
          <w:bCs/>
        </w:rPr>
        <w:t xml:space="preserve"> Wei</w:t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D98114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548D9">
        <w:rPr>
          <w:bCs/>
          <w:color w:val="0000FF"/>
        </w:rPr>
        <w:t>weihaitao@huawei.com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03C037B" w14:textId="77777777" w:rsidR="00511917" w:rsidRDefault="00511917">
      <w:pPr>
        <w:rPr>
          <w:rFonts w:ascii="Arial" w:hAnsi="Arial" w:cs="Arial"/>
          <w:color w:val="FF0000"/>
        </w:rPr>
      </w:pPr>
    </w:p>
    <w:p w14:paraId="3B18D2CF" w14:textId="2BE7DF10" w:rsidR="003D24D8" w:rsidRPr="006C06DE" w:rsidRDefault="002E56BA">
      <w:pPr>
        <w:rPr>
          <w:rFonts w:ascii="Arial" w:hAnsi="Arial" w:cs="Arial"/>
          <w:color w:val="000000"/>
          <w:lang w:eastAsia="zh-CN"/>
        </w:rPr>
      </w:pPr>
      <w:r w:rsidRPr="006C06DE">
        <w:rPr>
          <w:rFonts w:ascii="Arial" w:hAnsi="Arial" w:cs="Arial" w:hint="eastAsia"/>
          <w:color w:val="000000"/>
          <w:lang w:eastAsia="zh-CN"/>
        </w:rPr>
        <w:t>C</w:t>
      </w:r>
      <w:r w:rsidRPr="006C06DE">
        <w:rPr>
          <w:rFonts w:ascii="Arial" w:hAnsi="Arial" w:cs="Arial"/>
          <w:color w:val="000000"/>
          <w:lang w:eastAsia="zh-CN"/>
        </w:rPr>
        <w:t>T</w:t>
      </w:r>
      <w:r w:rsidR="003D24D8" w:rsidRPr="006C06DE">
        <w:rPr>
          <w:rFonts w:ascii="Arial" w:hAnsi="Arial" w:cs="Arial"/>
          <w:color w:val="000000"/>
          <w:lang w:eastAsia="zh-CN"/>
        </w:rPr>
        <w:t>1, CT3 and CT4 are carrying out work of FS_eIMS5G2.</w:t>
      </w:r>
      <w:r w:rsidR="00C066F9" w:rsidRPr="006C06DE">
        <w:rPr>
          <w:rFonts w:ascii="Arial" w:hAnsi="Arial" w:cs="Arial"/>
          <w:color w:val="000000"/>
          <w:lang w:eastAsia="zh-CN"/>
        </w:rPr>
        <w:t xml:space="preserve"> </w:t>
      </w:r>
      <w:r w:rsidR="003D24D8" w:rsidRPr="006C06DE">
        <w:rPr>
          <w:rFonts w:ascii="Arial" w:hAnsi="Arial" w:cs="Arial"/>
          <w:color w:val="000000"/>
          <w:lang w:eastAsia="zh-CN"/>
        </w:rPr>
        <w:t xml:space="preserve">From </w:t>
      </w:r>
      <w:r w:rsidR="00B249F2" w:rsidRPr="006C06DE">
        <w:rPr>
          <w:rFonts w:ascii="Arial" w:hAnsi="Arial" w:cs="Arial"/>
          <w:color w:val="000000"/>
          <w:lang w:eastAsia="zh-CN"/>
        </w:rPr>
        <w:t xml:space="preserve">the </w:t>
      </w:r>
      <w:r w:rsidR="003D24D8" w:rsidRPr="006C06DE">
        <w:rPr>
          <w:rFonts w:ascii="Arial" w:hAnsi="Arial" w:cs="Arial"/>
          <w:color w:val="000000"/>
          <w:lang w:eastAsia="zh-CN"/>
        </w:rPr>
        <w:t>p</w:t>
      </w:r>
      <w:r w:rsidR="00B249F2" w:rsidRPr="006C06DE">
        <w:rPr>
          <w:rFonts w:ascii="Arial" w:hAnsi="Arial" w:cs="Arial"/>
          <w:color w:val="000000"/>
          <w:lang w:eastAsia="zh-CN"/>
        </w:rPr>
        <w:t>er</w:t>
      </w:r>
      <w:r w:rsidR="003D24D8" w:rsidRPr="006C06DE">
        <w:rPr>
          <w:rFonts w:ascii="Arial" w:hAnsi="Arial" w:cs="Arial"/>
          <w:color w:val="000000"/>
          <w:lang w:eastAsia="zh-CN"/>
        </w:rPr>
        <w:t>spective</w:t>
      </w:r>
      <w:r w:rsidR="00B249F2" w:rsidRPr="006C06DE">
        <w:rPr>
          <w:rFonts w:ascii="Arial" w:hAnsi="Arial" w:cs="Arial"/>
          <w:color w:val="000000"/>
          <w:lang w:eastAsia="zh-CN"/>
        </w:rPr>
        <w:t xml:space="preserve"> of CT4</w:t>
      </w:r>
      <w:r w:rsidR="003D24D8" w:rsidRPr="006C06DE">
        <w:rPr>
          <w:rFonts w:ascii="Arial" w:hAnsi="Arial" w:cs="Arial"/>
          <w:color w:val="000000"/>
          <w:lang w:eastAsia="zh-CN"/>
        </w:rPr>
        <w:t xml:space="preserve">, we reached conclusions for key issue 1 </w:t>
      </w:r>
      <w:r w:rsidR="00464DAA" w:rsidRPr="006C06DE">
        <w:rPr>
          <w:rFonts w:ascii="Arial" w:hAnsi="Arial" w:cs="Arial"/>
          <w:color w:val="000000"/>
          <w:lang w:eastAsia="zh-CN"/>
        </w:rPr>
        <w:t>of TR</w:t>
      </w:r>
      <w:r w:rsidR="00B249F2" w:rsidRPr="006C06DE">
        <w:rPr>
          <w:rFonts w:ascii="Arial" w:hAnsi="Arial" w:cs="Arial"/>
          <w:color w:val="000000"/>
          <w:lang w:eastAsia="zh-CN"/>
        </w:rPr>
        <w:t xml:space="preserve"> </w:t>
      </w:r>
      <w:r w:rsidR="00464DAA" w:rsidRPr="006C06DE">
        <w:rPr>
          <w:rFonts w:ascii="Arial" w:hAnsi="Arial" w:cs="Arial"/>
          <w:color w:val="000000"/>
          <w:lang w:eastAsia="zh-CN"/>
        </w:rPr>
        <w:t xml:space="preserve">23.700-12 </w:t>
      </w:r>
      <w:r w:rsidR="003D24D8" w:rsidRPr="006C06DE">
        <w:rPr>
          <w:rFonts w:ascii="Arial" w:hAnsi="Arial" w:cs="Arial"/>
          <w:color w:val="000000"/>
          <w:lang w:eastAsia="zh-CN"/>
        </w:rPr>
        <w:t>as follows:</w:t>
      </w:r>
    </w:p>
    <w:p w14:paraId="6609EB8B" w14:textId="77777777" w:rsidR="003B6AF2" w:rsidRPr="006C06DE" w:rsidRDefault="003B6AF2">
      <w:pPr>
        <w:rPr>
          <w:rFonts w:ascii="Arial" w:hAnsi="Arial" w:cs="Arial"/>
          <w:color w:val="000000"/>
          <w:lang w:eastAsia="zh-CN"/>
        </w:rPr>
      </w:pPr>
    </w:p>
    <w:p w14:paraId="7E4C2DDE" w14:textId="7CEB32D4" w:rsidR="003B6AF2" w:rsidRPr="003B6AF2" w:rsidRDefault="003B6AF2" w:rsidP="003B6AF2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ascii="Arial" w:eastAsia="SimSun" w:hAnsi="Arial" w:cs="Arial"/>
          <w:lang w:eastAsia="en-GB"/>
        </w:rPr>
      </w:pPr>
      <w:r w:rsidRPr="003B6AF2">
        <w:rPr>
          <w:rFonts w:ascii="Arial" w:eastAsia="SimSun" w:hAnsi="Arial" w:cs="Arial"/>
          <w:lang w:eastAsia="en-GB"/>
        </w:rPr>
        <w:t>-</w:t>
      </w:r>
      <w:r w:rsidRPr="003B6AF2">
        <w:rPr>
          <w:rFonts w:ascii="Arial" w:eastAsia="SimSun" w:hAnsi="Arial" w:cs="Arial"/>
          <w:lang w:eastAsia="en-GB"/>
        </w:rPr>
        <w:tab/>
      </w:r>
      <w:r w:rsidRPr="003B6AF2">
        <w:rPr>
          <w:rFonts w:ascii="Arial" w:hAnsi="Arial" w:cs="Arial"/>
          <w:lang w:eastAsia="zh-CN"/>
        </w:rPr>
        <w:t>It is recommended to adopt solution#1 (Conveying UPF FQDN to IMS nodes) as basis for normative work.</w:t>
      </w:r>
    </w:p>
    <w:p w14:paraId="4A3166EA" w14:textId="5A0D6D91" w:rsidR="003D24D8" w:rsidRPr="003B6AF2" w:rsidRDefault="003B6AF2" w:rsidP="003B6AF2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ascii="Arial" w:hAnsi="Arial" w:cs="Arial"/>
          <w:lang w:eastAsia="zh-CN"/>
        </w:rPr>
      </w:pPr>
      <w:r w:rsidRPr="003B6AF2">
        <w:rPr>
          <w:rFonts w:ascii="Arial" w:eastAsia="SimSun" w:hAnsi="Arial" w:cs="Arial"/>
          <w:lang w:eastAsia="en-GB"/>
        </w:rPr>
        <w:t>-</w:t>
      </w:r>
      <w:r w:rsidRPr="003B6AF2">
        <w:rPr>
          <w:rFonts w:ascii="Arial" w:eastAsia="SimSun" w:hAnsi="Arial" w:cs="Arial"/>
          <w:lang w:eastAsia="en-GB"/>
        </w:rPr>
        <w:tab/>
      </w:r>
      <w:r w:rsidRPr="003B6AF2">
        <w:rPr>
          <w:rFonts w:ascii="Arial" w:hAnsi="Arial" w:cs="Arial"/>
          <w:lang w:eastAsia="zh-CN"/>
        </w:rPr>
        <w:t>It is also proposed to take solution#4 to normative phase, since it avoids impacting NFs (HSS, S-CSCF) which are not related to user plane functions (see table 7.1-1</w:t>
      </w:r>
      <w:r w:rsidR="00BA7A29">
        <w:rPr>
          <w:rFonts w:ascii="Arial" w:hAnsi="Arial" w:cs="Arial"/>
          <w:lang w:eastAsia="zh-CN"/>
        </w:rPr>
        <w:t xml:space="preserve"> of TR 23.700-12</w:t>
      </w:r>
      <w:r w:rsidRPr="003B6AF2">
        <w:rPr>
          <w:rFonts w:ascii="Arial" w:hAnsi="Arial" w:cs="Arial"/>
          <w:lang w:eastAsia="zh-CN"/>
        </w:rPr>
        <w:t>). The exchange of user plane information fits in a much more natural manner in PCF/P-CSCF, given that these NFs are already notified about other user plane events.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E1CE59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066F9">
        <w:rPr>
          <w:rFonts w:ascii="Arial" w:hAnsi="Arial" w:cs="Arial"/>
          <w:b/>
        </w:rPr>
        <w:t>SA2</w:t>
      </w:r>
    </w:p>
    <w:p w14:paraId="3449AB35" w14:textId="4E60AC08" w:rsidR="00463675" w:rsidRPr="000F4E43" w:rsidRDefault="00463675" w:rsidP="00ED11D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066F9" w:rsidRPr="00464DAA">
        <w:rPr>
          <w:rFonts w:ascii="Arial" w:hAnsi="Arial" w:cs="Arial"/>
        </w:rPr>
        <w:t xml:space="preserve">CT4 kindly asks SA2 to complete the </w:t>
      </w:r>
      <w:r w:rsidR="00ED11D7" w:rsidRPr="00464DAA">
        <w:rPr>
          <w:rFonts w:ascii="Arial" w:hAnsi="Arial" w:cs="Arial"/>
        </w:rPr>
        <w:t>normative</w:t>
      </w:r>
      <w:r w:rsidR="00C066F9" w:rsidRPr="00464DAA">
        <w:rPr>
          <w:rFonts w:ascii="Arial" w:hAnsi="Arial" w:cs="Arial"/>
        </w:rPr>
        <w:t xml:space="preserve"> </w:t>
      </w:r>
      <w:r w:rsidR="00807E18">
        <w:rPr>
          <w:rFonts w:ascii="Arial" w:hAnsi="Arial" w:cs="Arial"/>
        </w:rPr>
        <w:t xml:space="preserve">stage 2 </w:t>
      </w:r>
      <w:r w:rsidR="00C066F9" w:rsidRPr="00464DAA">
        <w:rPr>
          <w:rFonts w:ascii="Arial" w:hAnsi="Arial" w:cs="Arial"/>
        </w:rPr>
        <w:t xml:space="preserve">work </w:t>
      </w:r>
      <w:r w:rsidR="00807E18">
        <w:rPr>
          <w:rFonts w:ascii="Arial" w:hAnsi="Arial" w:cs="Arial"/>
        </w:rPr>
        <w:t>following the conclusions from TR 23.700-12</w:t>
      </w:r>
      <w:r w:rsidR="00ED11D7" w:rsidRPr="00464DAA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BFF2882" w14:textId="6872B0E3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28AF495" w14:textId="01F70AC5" w:rsidR="008F6947" w:rsidRPr="00F0649B" w:rsidRDefault="008F6947" w:rsidP="008F6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109e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04/2022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8F694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D93C0" w14:textId="77777777" w:rsidR="00044E83" w:rsidRDefault="00044E83">
      <w:r>
        <w:separator/>
      </w:r>
    </w:p>
  </w:endnote>
  <w:endnote w:type="continuationSeparator" w:id="0">
    <w:p w14:paraId="34E3F56C" w14:textId="77777777" w:rsidR="00044E83" w:rsidRDefault="00044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4E0F7" w14:textId="77777777" w:rsidR="00044E83" w:rsidRDefault="00044E83">
      <w:r>
        <w:separator/>
      </w:r>
    </w:p>
  </w:footnote>
  <w:footnote w:type="continuationSeparator" w:id="0">
    <w:p w14:paraId="71B4648F" w14:textId="77777777" w:rsidR="00044E83" w:rsidRDefault="00044E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44E83"/>
    <w:rsid w:val="00061460"/>
    <w:rsid w:val="000B1AA1"/>
    <w:rsid w:val="000F4E43"/>
    <w:rsid w:val="00102C6C"/>
    <w:rsid w:val="00105899"/>
    <w:rsid w:val="00151A8E"/>
    <w:rsid w:val="001608BF"/>
    <w:rsid w:val="001734EB"/>
    <w:rsid w:val="001A4AF7"/>
    <w:rsid w:val="00212063"/>
    <w:rsid w:val="002E56BA"/>
    <w:rsid w:val="00324107"/>
    <w:rsid w:val="00326B06"/>
    <w:rsid w:val="00347947"/>
    <w:rsid w:val="003663C4"/>
    <w:rsid w:val="00367678"/>
    <w:rsid w:val="003901E1"/>
    <w:rsid w:val="0039557B"/>
    <w:rsid w:val="003B6AF2"/>
    <w:rsid w:val="003D24D8"/>
    <w:rsid w:val="003F6D13"/>
    <w:rsid w:val="00401229"/>
    <w:rsid w:val="004234FF"/>
    <w:rsid w:val="00445241"/>
    <w:rsid w:val="00463675"/>
    <w:rsid w:val="00464DAA"/>
    <w:rsid w:val="004B43FA"/>
    <w:rsid w:val="004C3F5A"/>
    <w:rsid w:val="004C4DCF"/>
    <w:rsid w:val="00507006"/>
    <w:rsid w:val="00511917"/>
    <w:rsid w:val="005259D4"/>
    <w:rsid w:val="00554A47"/>
    <w:rsid w:val="00584B08"/>
    <w:rsid w:val="005E0410"/>
    <w:rsid w:val="00654758"/>
    <w:rsid w:val="00687A0B"/>
    <w:rsid w:val="006C06DE"/>
    <w:rsid w:val="006D0B09"/>
    <w:rsid w:val="006E17C7"/>
    <w:rsid w:val="007032C5"/>
    <w:rsid w:val="007116E4"/>
    <w:rsid w:val="00726FC3"/>
    <w:rsid w:val="00756B6F"/>
    <w:rsid w:val="0077485D"/>
    <w:rsid w:val="00807E18"/>
    <w:rsid w:val="0089666F"/>
    <w:rsid w:val="008F6947"/>
    <w:rsid w:val="0090241A"/>
    <w:rsid w:val="00923E7C"/>
    <w:rsid w:val="009F6E85"/>
    <w:rsid w:val="00A7348D"/>
    <w:rsid w:val="00AD51BB"/>
    <w:rsid w:val="00AE489C"/>
    <w:rsid w:val="00B144F4"/>
    <w:rsid w:val="00B249F2"/>
    <w:rsid w:val="00B8772D"/>
    <w:rsid w:val="00BA7A29"/>
    <w:rsid w:val="00BF7EE2"/>
    <w:rsid w:val="00C066F9"/>
    <w:rsid w:val="00C165D1"/>
    <w:rsid w:val="00C6700A"/>
    <w:rsid w:val="00CA2FB0"/>
    <w:rsid w:val="00D53018"/>
    <w:rsid w:val="00D676CD"/>
    <w:rsid w:val="00DF12A3"/>
    <w:rsid w:val="00E16BBB"/>
    <w:rsid w:val="00E20604"/>
    <w:rsid w:val="00E4207B"/>
    <w:rsid w:val="00E72B30"/>
    <w:rsid w:val="00E74B9D"/>
    <w:rsid w:val="00E76827"/>
    <w:rsid w:val="00EA19B5"/>
    <w:rsid w:val="00EA68B1"/>
    <w:rsid w:val="00ED11D7"/>
    <w:rsid w:val="00F0649B"/>
    <w:rsid w:val="00F12248"/>
    <w:rsid w:val="00F16C83"/>
    <w:rsid w:val="00F20CD7"/>
    <w:rsid w:val="00F548D9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3D24D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24.501_CR3849_(Rel-17)_eNPN</cp:lastModifiedBy>
  <cp:revision>2</cp:revision>
  <cp:lastPrinted>2002-04-23T07:10:00Z</cp:lastPrinted>
  <dcterms:created xsi:type="dcterms:W3CDTF">2022-01-31T16:38:00Z</dcterms:created>
  <dcterms:modified xsi:type="dcterms:W3CDTF">2022-01-31T16:38:00Z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(3)P61H0SoKRD5QCEhrVV8OQEtoog0yp2Wt0XmoI8eOnnQOZ0vop0zmzxYRn4J1Pnt98NRxaoNy
Z+KNvd5fK7g+hecyeg+QDkMv/oIQR6rI2aftEi0Qo2yu9y2603aC69H3W7bXrF0W6C/GDDO5
Ki5Eeum+sggA5VRUwSEbNc1ZUw8fE3u6XfBHbT9bV9PzWTLLfWdVAeed4b71+x0A84TeBzcW
XqBA90hVsHufGfnI3v</vt:lpwstr>
  </property>
  <property fmtid="{D5CDD505-2E9C-101B-9397-08002B2CF9AE}" pid="3" name="_2015_ms_pID_7253431">
    <vt:lpwstr>hBg70+ThqyrChja7Qn+gPOZYY19j0Da5N153fhDcse4VstHrA52Mna
cIpbVBFw/7vLT+2R9GnbpLnyeER8KWdUN0DqVB2GmoPcldM1oYyvc/obNfazagdoMfpP8Ni+
NzlBFur/vP2BmPO+Jv7MqXCCUmVOh26VP17N349IMVGNwFJptkxuXjPDCAAzlNWkAOAzsVMV
RHwn0S0lMCyxKropINJqnaR1LpI/wJ4jcPcl</vt:lpwstr>
  </property>
  <property fmtid="{D5CDD505-2E9C-101B-9397-08002B2CF9AE}" pid="4" name="_2015_ms_pID_7253432">
    <vt:lpwstr>Dw==</vt:lpwstr>
  </property>
</Properties>
</file>