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28229F2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781BF1">
        <w:rPr>
          <w:b/>
          <w:i/>
          <w:noProof/>
          <w:sz w:val="28"/>
          <w:lang w:eastAsia="ja-JP"/>
        </w:rPr>
        <w:t>rev of</w:t>
      </w:r>
      <w:r w:rsidR="00781BF1">
        <w:rPr>
          <w:rFonts w:hint="eastAsia"/>
          <w:b/>
          <w:i/>
          <w:noProof/>
          <w:sz w:val="28"/>
          <w:lang w:eastAsia="ja-JP"/>
        </w:rPr>
        <w:t xml:space="preserve"> </w:t>
      </w:r>
      <w:r>
        <w:rPr>
          <w:b/>
          <w:noProof/>
          <w:sz w:val="24"/>
        </w:rPr>
        <w:t>C1-21</w:t>
      </w:r>
      <w:r w:rsidR="008A4015">
        <w:rPr>
          <w:b/>
          <w:noProof/>
          <w:sz w:val="24"/>
        </w:rPr>
        <w:t>6869</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2EB159" w:rsidR="001E41F3" w:rsidRPr="00410371" w:rsidRDefault="00AA210D"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920BCC" w:rsidR="001E41F3" w:rsidRPr="00410371" w:rsidRDefault="008A4015" w:rsidP="00547111">
            <w:pPr>
              <w:pStyle w:val="CRCoverPage"/>
              <w:spacing w:after="0"/>
              <w:rPr>
                <w:noProof/>
              </w:rPr>
            </w:pPr>
            <w:r>
              <w:rPr>
                <w:b/>
                <w:noProof/>
                <w:sz w:val="28"/>
              </w:rPr>
              <w:t>3639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F6DD7E2" w:rsidR="001E41F3" w:rsidRPr="00410371" w:rsidRDefault="00781BF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63637E" w:rsidR="001E41F3" w:rsidRPr="00410371" w:rsidRDefault="00AA210D">
            <w:pPr>
              <w:pStyle w:val="CRCoverPage"/>
              <w:spacing w:after="0"/>
              <w:jc w:val="center"/>
              <w:rPr>
                <w:noProof/>
                <w:sz w:val="28"/>
              </w:rPr>
            </w:pPr>
            <w:r>
              <w:rPr>
                <w:rFonts w:hint="eastAsia"/>
                <w:noProof/>
                <w:sz w:val="28"/>
                <w:lang w:eastAsia="ja-JP"/>
              </w:rPr>
              <w:t>17.4.</w:t>
            </w:r>
            <w:r w:rsidR="008A4015">
              <w:rPr>
                <w:noProof/>
                <w:sz w:val="28"/>
                <w:lang w:eastAsia="ja-JP"/>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0246D" w:rsidR="00F25D98" w:rsidRDefault="00AA210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89A4286" w:rsidR="00F25D98" w:rsidRDefault="00F25D98" w:rsidP="004E1669">
            <w:pPr>
              <w:pStyle w:val="CRCoverPage"/>
              <w:spacing w:after="0"/>
              <w:rPr>
                <w:b/>
                <w:bCs/>
                <w:caps/>
                <w:noProof/>
                <w:lang w:eastAsia="ja-JP"/>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AA210D" w14:paraId="7EDDB17B" w14:textId="77777777" w:rsidTr="00547111">
        <w:tc>
          <w:tcPr>
            <w:tcW w:w="1843" w:type="dxa"/>
            <w:tcBorders>
              <w:top w:val="single" w:sz="4" w:space="0" w:color="auto"/>
              <w:left w:val="single" w:sz="4" w:space="0" w:color="auto"/>
            </w:tcBorders>
          </w:tcPr>
          <w:p w14:paraId="4FBF233A" w14:textId="77777777" w:rsidR="00AA210D" w:rsidRDefault="00AA210D" w:rsidP="00AA21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90E3AB" w:rsidR="00AA210D" w:rsidRDefault="00AA210D" w:rsidP="00AA210D">
            <w:pPr>
              <w:pStyle w:val="CRCoverPage"/>
              <w:spacing w:after="0"/>
              <w:ind w:left="100"/>
              <w:rPr>
                <w:noProof/>
              </w:rPr>
            </w:pPr>
            <w:r>
              <w:t>Re-activate N1 mode capability upon re-attach procedure - EPS</w:t>
            </w:r>
          </w:p>
        </w:tc>
      </w:tr>
      <w:tr w:rsidR="00AA210D" w14:paraId="6328AE39" w14:textId="77777777" w:rsidTr="00547111">
        <w:tc>
          <w:tcPr>
            <w:tcW w:w="1843" w:type="dxa"/>
            <w:tcBorders>
              <w:left w:val="single" w:sz="4" w:space="0" w:color="auto"/>
            </w:tcBorders>
          </w:tcPr>
          <w:p w14:paraId="19EEB84B"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7620CB6B" w14:textId="77777777" w:rsidR="00AA210D" w:rsidRDefault="00AA210D" w:rsidP="00AA210D">
            <w:pPr>
              <w:pStyle w:val="CRCoverPage"/>
              <w:spacing w:after="0"/>
              <w:rPr>
                <w:noProof/>
                <w:sz w:val="8"/>
                <w:szCs w:val="8"/>
              </w:rPr>
            </w:pPr>
          </w:p>
        </w:tc>
      </w:tr>
      <w:tr w:rsidR="00AA210D" w14:paraId="58A5B9CC" w14:textId="77777777" w:rsidTr="00547111">
        <w:tc>
          <w:tcPr>
            <w:tcW w:w="1843" w:type="dxa"/>
            <w:tcBorders>
              <w:left w:val="single" w:sz="4" w:space="0" w:color="auto"/>
            </w:tcBorders>
          </w:tcPr>
          <w:p w14:paraId="2AB09F58" w14:textId="77777777" w:rsidR="00AA210D" w:rsidRDefault="00AA210D" w:rsidP="00AA21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5D436D6" w:rsidR="00AA210D" w:rsidRDefault="00AA210D" w:rsidP="00AA210D">
            <w:pPr>
              <w:pStyle w:val="CRCoverPage"/>
              <w:spacing w:after="0"/>
              <w:ind w:left="100"/>
              <w:rPr>
                <w:noProof/>
              </w:rPr>
            </w:pPr>
            <w:r>
              <w:rPr>
                <w:noProof/>
              </w:rPr>
              <w:t>NTT DOCOMO</w:t>
            </w:r>
            <w:r w:rsidR="00954E76">
              <w:rPr>
                <w:noProof/>
              </w:rPr>
              <w:t>, Vodafone</w:t>
            </w:r>
          </w:p>
        </w:tc>
      </w:tr>
      <w:tr w:rsidR="00AA210D" w14:paraId="451292A0" w14:textId="77777777" w:rsidTr="00547111">
        <w:tc>
          <w:tcPr>
            <w:tcW w:w="1843" w:type="dxa"/>
            <w:tcBorders>
              <w:left w:val="single" w:sz="4" w:space="0" w:color="auto"/>
            </w:tcBorders>
          </w:tcPr>
          <w:p w14:paraId="68D5AD4F" w14:textId="77777777" w:rsidR="00AA210D" w:rsidRDefault="00AA210D" w:rsidP="00AA21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AA210D" w:rsidRDefault="00AA210D" w:rsidP="00AA210D">
            <w:pPr>
              <w:pStyle w:val="CRCoverPage"/>
              <w:spacing w:after="0"/>
              <w:ind w:left="100"/>
              <w:rPr>
                <w:noProof/>
              </w:rPr>
            </w:pPr>
            <w:r>
              <w:rPr>
                <w:noProof/>
              </w:rPr>
              <w:t>C1</w:t>
            </w:r>
          </w:p>
        </w:tc>
      </w:tr>
      <w:tr w:rsidR="00AA210D" w14:paraId="0F678989" w14:textId="77777777" w:rsidTr="00547111">
        <w:tc>
          <w:tcPr>
            <w:tcW w:w="1843" w:type="dxa"/>
            <w:tcBorders>
              <w:left w:val="single" w:sz="4" w:space="0" w:color="auto"/>
            </w:tcBorders>
          </w:tcPr>
          <w:p w14:paraId="748FE9CD"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500949F8" w14:textId="77777777" w:rsidR="00AA210D" w:rsidRDefault="00AA210D" w:rsidP="00AA210D">
            <w:pPr>
              <w:pStyle w:val="CRCoverPage"/>
              <w:spacing w:after="0"/>
              <w:rPr>
                <w:noProof/>
                <w:sz w:val="8"/>
                <w:szCs w:val="8"/>
              </w:rPr>
            </w:pPr>
          </w:p>
        </w:tc>
      </w:tr>
      <w:tr w:rsidR="00AA210D" w14:paraId="3D0298D2" w14:textId="77777777" w:rsidTr="00547111">
        <w:tc>
          <w:tcPr>
            <w:tcW w:w="1843" w:type="dxa"/>
            <w:tcBorders>
              <w:left w:val="single" w:sz="4" w:space="0" w:color="auto"/>
            </w:tcBorders>
          </w:tcPr>
          <w:p w14:paraId="12140977" w14:textId="77777777" w:rsidR="00AA210D" w:rsidRDefault="00AA210D" w:rsidP="00AA210D">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2C8052D4" w:rsidR="00AA210D" w:rsidRDefault="00AA210D" w:rsidP="00AA210D">
            <w:pPr>
              <w:pStyle w:val="CRCoverPage"/>
              <w:spacing w:after="0"/>
              <w:ind w:left="100"/>
              <w:rPr>
                <w:noProof/>
              </w:rPr>
            </w:pPr>
            <w:r>
              <w:rPr>
                <w:noProof/>
              </w:rPr>
              <w:t>5GProtoc17</w:t>
            </w:r>
          </w:p>
        </w:tc>
        <w:tc>
          <w:tcPr>
            <w:tcW w:w="567" w:type="dxa"/>
            <w:tcBorders>
              <w:left w:val="nil"/>
            </w:tcBorders>
          </w:tcPr>
          <w:p w14:paraId="318D21E4" w14:textId="77777777" w:rsidR="00AA210D" w:rsidRDefault="00AA210D" w:rsidP="00AA210D">
            <w:pPr>
              <w:pStyle w:val="CRCoverPage"/>
              <w:spacing w:after="0"/>
              <w:ind w:right="100"/>
              <w:rPr>
                <w:noProof/>
              </w:rPr>
            </w:pPr>
          </w:p>
        </w:tc>
        <w:tc>
          <w:tcPr>
            <w:tcW w:w="1417" w:type="dxa"/>
            <w:gridSpan w:val="3"/>
            <w:tcBorders>
              <w:left w:val="nil"/>
            </w:tcBorders>
          </w:tcPr>
          <w:p w14:paraId="0E59FDC6" w14:textId="77777777" w:rsidR="00AA210D" w:rsidRDefault="00AA210D" w:rsidP="00AA21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AE6348" w:rsidR="00AA210D" w:rsidRDefault="008A4015" w:rsidP="00AA210D">
            <w:pPr>
              <w:pStyle w:val="CRCoverPage"/>
              <w:spacing w:after="0"/>
              <w:ind w:left="100"/>
              <w:rPr>
                <w:noProof/>
              </w:rPr>
            </w:pPr>
            <w:r>
              <w:rPr>
                <w:noProof/>
              </w:rPr>
              <w:t>2021-11-11</w:t>
            </w:r>
          </w:p>
        </w:tc>
      </w:tr>
      <w:tr w:rsidR="00AA210D" w14:paraId="3CA26B7B" w14:textId="77777777" w:rsidTr="00547111">
        <w:tc>
          <w:tcPr>
            <w:tcW w:w="1843" w:type="dxa"/>
            <w:tcBorders>
              <w:left w:val="single" w:sz="4" w:space="0" w:color="auto"/>
            </w:tcBorders>
          </w:tcPr>
          <w:p w14:paraId="27AD9166" w14:textId="77777777" w:rsidR="00AA210D" w:rsidRDefault="00AA210D" w:rsidP="00AA210D">
            <w:pPr>
              <w:pStyle w:val="CRCoverPage"/>
              <w:spacing w:after="0"/>
              <w:rPr>
                <w:b/>
                <w:i/>
                <w:noProof/>
                <w:sz w:val="8"/>
                <w:szCs w:val="8"/>
              </w:rPr>
            </w:pPr>
          </w:p>
        </w:tc>
        <w:tc>
          <w:tcPr>
            <w:tcW w:w="1986" w:type="dxa"/>
            <w:gridSpan w:val="4"/>
          </w:tcPr>
          <w:p w14:paraId="48AFB91E" w14:textId="77777777" w:rsidR="00AA210D" w:rsidRDefault="00AA210D" w:rsidP="00AA210D">
            <w:pPr>
              <w:pStyle w:val="CRCoverPage"/>
              <w:spacing w:after="0"/>
              <w:rPr>
                <w:noProof/>
                <w:sz w:val="8"/>
                <w:szCs w:val="8"/>
              </w:rPr>
            </w:pPr>
          </w:p>
        </w:tc>
        <w:tc>
          <w:tcPr>
            <w:tcW w:w="2267" w:type="dxa"/>
            <w:gridSpan w:val="2"/>
          </w:tcPr>
          <w:p w14:paraId="185D7D2E" w14:textId="77777777" w:rsidR="00AA210D" w:rsidRDefault="00AA210D" w:rsidP="00AA210D">
            <w:pPr>
              <w:pStyle w:val="CRCoverPage"/>
              <w:spacing w:after="0"/>
              <w:rPr>
                <w:noProof/>
                <w:sz w:val="8"/>
                <w:szCs w:val="8"/>
              </w:rPr>
            </w:pPr>
          </w:p>
        </w:tc>
        <w:tc>
          <w:tcPr>
            <w:tcW w:w="1417" w:type="dxa"/>
            <w:gridSpan w:val="3"/>
          </w:tcPr>
          <w:p w14:paraId="559819E9" w14:textId="77777777" w:rsidR="00AA210D" w:rsidRDefault="00AA210D" w:rsidP="00AA210D">
            <w:pPr>
              <w:pStyle w:val="CRCoverPage"/>
              <w:spacing w:after="0"/>
              <w:rPr>
                <w:noProof/>
                <w:sz w:val="8"/>
                <w:szCs w:val="8"/>
              </w:rPr>
            </w:pPr>
          </w:p>
        </w:tc>
        <w:tc>
          <w:tcPr>
            <w:tcW w:w="2127" w:type="dxa"/>
            <w:tcBorders>
              <w:right w:val="single" w:sz="4" w:space="0" w:color="auto"/>
            </w:tcBorders>
          </w:tcPr>
          <w:p w14:paraId="4726F56F" w14:textId="77777777" w:rsidR="00AA210D" w:rsidRDefault="00AA210D" w:rsidP="00AA210D">
            <w:pPr>
              <w:pStyle w:val="CRCoverPage"/>
              <w:spacing w:after="0"/>
              <w:rPr>
                <w:noProof/>
                <w:sz w:val="8"/>
                <w:szCs w:val="8"/>
              </w:rPr>
            </w:pPr>
          </w:p>
        </w:tc>
      </w:tr>
      <w:tr w:rsidR="00AA210D" w14:paraId="25143CE6" w14:textId="77777777" w:rsidTr="00547111">
        <w:trPr>
          <w:cantSplit/>
        </w:trPr>
        <w:tc>
          <w:tcPr>
            <w:tcW w:w="1843" w:type="dxa"/>
            <w:tcBorders>
              <w:left w:val="single" w:sz="4" w:space="0" w:color="auto"/>
            </w:tcBorders>
          </w:tcPr>
          <w:p w14:paraId="3E022473" w14:textId="77777777" w:rsidR="00AA210D" w:rsidRDefault="00AA210D" w:rsidP="00AA210D">
            <w:pPr>
              <w:pStyle w:val="CRCoverPage"/>
              <w:tabs>
                <w:tab w:val="right" w:pos="1759"/>
              </w:tabs>
              <w:spacing w:after="0"/>
              <w:rPr>
                <w:b/>
                <w:i/>
                <w:noProof/>
              </w:rPr>
            </w:pPr>
            <w:r>
              <w:rPr>
                <w:b/>
                <w:i/>
                <w:noProof/>
              </w:rPr>
              <w:t>Category:</w:t>
            </w:r>
          </w:p>
        </w:tc>
        <w:tc>
          <w:tcPr>
            <w:tcW w:w="851" w:type="dxa"/>
            <w:shd w:val="pct30" w:color="FFFF00" w:fill="auto"/>
          </w:tcPr>
          <w:p w14:paraId="733D36A7" w14:textId="2F6F2978" w:rsidR="00AA210D" w:rsidRDefault="007064ED" w:rsidP="00AA210D">
            <w:pPr>
              <w:pStyle w:val="CRCoverPage"/>
              <w:spacing w:after="0"/>
              <w:ind w:left="100" w:right="-609"/>
              <w:rPr>
                <w:b/>
                <w:noProof/>
              </w:rPr>
            </w:pPr>
            <w:r>
              <w:rPr>
                <w:b/>
                <w:noProof/>
              </w:rPr>
              <w:t>F</w:t>
            </w:r>
          </w:p>
        </w:tc>
        <w:tc>
          <w:tcPr>
            <w:tcW w:w="3402" w:type="dxa"/>
            <w:gridSpan w:val="5"/>
            <w:tcBorders>
              <w:left w:val="nil"/>
            </w:tcBorders>
          </w:tcPr>
          <w:p w14:paraId="0E668D92" w14:textId="77777777" w:rsidR="00AA210D" w:rsidRDefault="00AA210D" w:rsidP="00AA210D">
            <w:pPr>
              <w:pStyle w:val="CRCoverPage"/>
              <w:spacing w:after="0"/>
              <w:rPr>
                <w:noProof/>
              </w:rPr>
            </w:pPr>
          </w:p>
        </w:tc>
        <w:tc>
          <w:tcPr>
            <w:tcW w:w="1417" w:type="dxa"/>
            <w:gridSpan w:val="3"/>
            <w:tcBorders>
              <w:left w:val="nil"/>
            </w:tcBorders>
          </w:tcPr>
          <w:p w14:paraId="0F51D8E8" w14:textId="77777777" w:rsidR="00AA210D" w:rsidRDefault="00AA210D" w:rsidP="00AA21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E5DF5E" w:rsidR="00AA210D" w:rsidRDefault="00AA210D" w:rsidP="00AA210D">
            <w:pPr>
              <w:pStyle w:val="CRCoverPage"/>
              <w:spacing w:after="0"/>
              <w:ind w:left="100"/>
              <w:rPr>
                <w:noProof/>
              </w:rPr>
            </w:pPr>
            <w:r>
              <w:rPr>
                <w:noProof/>
              </w:rPr>
              <w:t>Rel-17</w:t>
            </w:r>
          </w:p>
        </w:tc>
      </w:tr>
      <w:tr w:rsidR="00AA210D" w14:paraId="5160718C" w14:textId="77777777" w:rsidTr="00547111">
        <w:tc>
          <w:tcPr>
            <w:tcW w:w="1843" w:type="dxa"/>
            <w:tcBorders>
              <w:left w:val="single" w:sz="4" w:space="0" w:color="auto"/>
              <w:bottom w:val="single" w:sz="4" w:space="0" w:color="auto"/>
            </w:tcBorders>
          </w:tcPr>
          <w:p w14:paraId="1470FE00" w14:textId="77777777" w:rsidR="00AA210D" w:rsidRDefault="00AA210D" w:rsidP="00AA210D">
            <w:pPr>
              <w:pStyle w:val="CRCoverPage"/>
              <w:spacing w:after="0"/>
              <w:rPr>
                <w:b/>
                <w:i/>
                <w:noProof/>
              </w:rPr>
            </w:pPr>
          </w:p>
        </w:tc>
        <w:tc>
          <w:tcPr>
            <w:tcW w:w="4677" w:type="dxa"/>
            <w:gridSpan w:val="8"/>
            <w:tcBorders>
              <w:bottom w:val="single" w:sz="4" w:space="0" w:color="auto"/>
            </w:tcBorders>
          </w:tcPr>
          <w:p w14:paraId="4DCD138D" w14:textId="1D453A1F" w:rsidR="00AA210D" w:rsidRDefault="00AA210D" w:rsidP="00AA21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AA210D" w:rsidRDefault="00AA210D" w:rsidP="00AA210D">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AA210D" w:rsidRPr="007C2097" w:rsidRDefault="00AA210D" w:rsidP="00AA21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210D" w14:paraId="7421BB0F" w14:textId="77777777" w:rsidTr="00547111">
        <w:tc>
          <w:tcPr>
            <w:tcW w:w="1843" w:type="dxa"/>
          </w:tcPr>
          <w:p w14:paraId="7BF0D5B5" w14:textId="77777777" w:rsidR="00AA210D" w:rsidRDefault="00AA210D" w:rsidP="00AA210D">
            <w:pPr>
              <w:pStyle w:val="CRCoverPage"/>
              <w:spacing w:after="0"/>
              <w:rPr>
                <w:b/>
                <w:i/>
                <w:noProof/>
                <w:sz w:val="8"/>
                <w:szCs w:val="8"/>
              </w:rPr>
            </w:pPr>
          </w:p>
        </w:tc>
        <w:tc>
          <w:tcPr>
            <w:tcW w:w="7797" w:type="dxa"/>
            <w:gridSpan w:val="10"/>
          </w:tcPr>
          <w:p w14:paraId="61437664" w14:textId="77777777" w:rsidR="00AA210D" w:rsidRDefault="00AA210D" w:rsidP="00AA210D">
            <w:pPr>
              <w:pStyle w:val="CRCoverPage"/>
              <w:spacing w:after="0"/>
              <w:rPr>
                <w:noProof/>
                <w:sz w:val="8"/>
                <w:szCs w:val="8"/>
              </w:rPr>
            </w:pPr>
          </w:p>
        </w:tc>
      </w:tr>
      <w:tr w:rsidR="00AA210D" w14:paraId="227AEAD7" w14:textId="77777777" w:rsidTr="00547111">
        <w:tc>
          <w:tcPr>
            <w:tcW w:w="2694" w:type="dxa"/>
            <w:gridSpan w:val="2"/>
            <w:tcBorders>
              <w:top w:val="single" w:sz="4" w:space="0" w:color="auto"/>
              <w:left w:val="single" w:sz="4" w:space="0" w:color="auto"/>
            </w:tcBorders>
          </w:tcPr>
          <w:p w14:paraId="4D121B65" w14:textId="77777777" w:rsidR="00AA210D" w:rsidRDefault="00AA210D" w:rsidP="00AA21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1D1299" w14:textId="77777777" w:rsidR="0050215B" w:rsidRDefault="0050215B" w:rsidP="0050215B">
            <w:pPr>
              <w:pStyle w:val="CRCoverPage"/>
              <w:spacing w:after="0"/>
              <w:ind w:left="100"/>
              <w:rPr>
                <w:rFonts w:eastAsia="Times New Roman"/>
                <w:noProof/>
              </w:rPr>
            </w:pPr>
            <w:r>
              <w:rPr>
                <w:noProof/>
              </w:rPr>
              <w:t>As discussed during CT</w:t>
            </w:r>
            <w:r>
              <w:rPr>
                <w:rFonts w:eastAsia="Times New Roman"/>
                <w:noProof/>
              </w:rPr>
              <w:t xml:space="preserve">1#131-e (see C1-214662), if the UE receives registration reject message with 5GMM cause #27, then there is a concern </w:t>
            </w:r>
            <w:r>
              <w:rPr>
                <w:rFonts w:eastAsia="Times New Roman"/>
                <w:noProof/>
              </w:rPr>
              <w:lastRenderedPageBreak/>
              <w:t>that the UE cannot camp on a 5GS cell for long time even after the user has changed his/her subscription and thereby allowed to access to the cell.</w:t>
            </w:r>
          </w:p>
          <w:p w14:paraId="415F56D1" w14:textId="77777777" w:rsidR="0050215B" w:rsidRDefault="0050215B" w:rsidP="0050215B">
            <w:pPr>
              <w:pStyle w:val="CRCoverPage"/>
              <w:spacing w:after="0"/>
              <w:ind w:left="100"/>
              <w:rPr>
                <w:noProof/>
              </w:rPr>
            </w:pPr>
          </w:p>
          <w:p w14:paraId="01926499" w14:textId="77777777" w:rsidR="0050215B" w:rsidRPr="00CE320A" w:rsidRDefault="0050215B" w:rsidP="0050215B">
            <w:pPr>
              <w:pStyle w:val="CRCoverPage"/>
              <w:spacing w:after="0"/>
              <w:ind w:left="100"/>
              <w:rPr>
                <w:rFonts w:eastAsia="Times New Roman"/>
                <w:noProof/>
              </w:rPr>
            </w:pPr>
            <w:r>
              <w:rPr>
                <w:noProof/>
              </w:rPr>
              <w:t>I</w:t>
            </w:r>
            <w:r w:rsidRPr="00CE320A">
              <w:rPr>
                <w:noProof/>
              </w:rPr>
              <w:t>t is proposed that the UE re-enables its N1 mode when it receives perticular signalling in EPS, i.e. if the subscription status to 5G changes, the NW triggers re-attach procedure. Therefore, it is proposed that the UE re-enables its N1 mode capability when it receives DETACH REQUEST message with “re-attach required”.</w:t>
            </w:r>
          </w:p>
          <w:p w14:paraId="6829FECC" w14:textId="77777777" w:rsidR="0050215B" w:rsidRDefault="0050215B" w:rsidP="0050215B">
            <w:pPr>
              <w:pStyle w:val="CRCoverPage"/>
              <w:spacing w:after="0"/>
              <w:ind w:left="100"/>
              <w:rPr>
                <w:rFonts w:eastAsia="Times New Roman"/>
                <w:noProof/>
              </w:rPr>
            </w:pPr>
          </w:p>
          <w:p w14:paraId="2E20C150" w14:textId="77777777" w:rsidR="0050215B" w:rsidRDefault="0050215B" w:rsidP="0050215B">
            <w:pPr>
              <w:pStyle w:val="CRCoverPage"/>
              <w:spacing w:after="0"/>
              <w:ind w:left="100"/>
              <w:rPr>
                <w:rFonts w:eastAsia="Times New Roman"/>
                <w:noProof/>
              </w:rPr>
            </w:pPr>
          </w:p>
          <w:p w14:paraId="39A4D9E7" w14:textId="6E5CB020" w:rsidR="00954E76" w:rsidRDefault="0050215B" w:rsidP="00954E76">
            <w:pPr>
              <w:pStyle w:val="CRCoverPage"/>
              <w:spacing w:after="0"/>
              <w:ind w:left="100"/>
              <w:rPr>
                <w:noProof/>
              </w:rPr>
            </w:pPr>
            <w:r>
              <w:rPr>
                <w:rFonts w:eastAsia="Times New Roman"/>
                <w:noProof/>
              </w:rPr>
              <w:t xml:space="preserve">During CT1#131-e, we have proposed a solution, i.e. the UE re-enables its N1 mode capability when the UE performs </w:t>
            </w:r>
            <w:r w:rsidRPr="001E2C0A">
              <w:rPr>
                <w:rFonts w:eastAsia="Times New Roman"/>
                <w:noProof/>
              </w:rPr>
              <w:t>re-attach procedure</w:t>
            </w:r>
            <w:r>
              <w:rPr>
                <w:rFonts w:eastAsia="Times New Roman"/>
                <w:noProof/>
              </w:rPr>
              <w:t xml:space="preserve"> (which can be trigerred by the NW). </w:t>
            </w:r>
          </w:p>
          <w:p w14:paraId="4AB1CFBA" w14:textId="6948ACF2" w:rsidR="00AA210D" w:rsidRDefault="00AA210D" w:rsidP="00954E76">
            <w:pPr>
              <w:pStyle w:val="CRCoverPage"/>
              <w:spacing w:after="0"/>
              <w:rPr>
                <w:noProof/>
              </w:rPr>
            </w:pPr>
          </w:p>
        </w:tc>
      </w:tr>
      <w:tr w:rsidR="00AA210D" w14:paraId="0C8E4D65" w14:textId="77777777" w:rsidTr="00547111">
        <w:tc>
          <w:tcPr>
            <w:tcW w:w="2694" w:type="dxa"/>
            <w:gridSpan w:val="2"/>
            <w:tcBorders>
              <w:left w:val="single" w:sz="4" w:space="0" w:color="auto"/>
            </w:tcBorders>
          </w:tcPr>
          <w:p w14:paraId="608FEC88"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0C72009D" w14:textId="77777777" w:rsidR="00AA210D" w:rsidRDefault="00AA210D" w:rsidP="00AA210D">
            <w:pPr>
              <w:pStyle w:val="CRCoverPage"/>
              <w:spacing w:after="0"/>
              <w:rPr>
                <w:noProof/>
                <w:sz w:val="8"/>
                <w:szCs w:val="8"/>
              </w:rPr>
            </w:pPr>
          </w:p>
        </w:tc>
      </w:tr>
      <w:tr w:rsidR="00AA210D" w14:paraId="4FC2AB41" w14:textId="77777777" w:rsidTr="00547111">
        <w:tc>
          <w:tcPr>
            <w:tcW w:w="2694" w:type="dxa"/>
            <w:gridSpan w:val="2"/>
            <w:tcBorders>
              <w:left w:val="single" w:sz="4" w:space="0" w:color="auto"/>
            </w:tcBorders>
          </w:tcPr>
          <w:p w14:paraId="4A3BE4AC" w14:textId="77777777" w:rsidR="00AA210D" w:rsidRDefault="00AA210D" w:rsidP="00AA21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C627B0D" w:rsidR="00AA210D" w:rsidRDefault="00AA210D" w:rsidP="00976491">
            <w:pPr>
              <w:pStyle w:val="CRCoverPage"/>
              <w:spacing w:after="0"/>
              <w:ind w:left="100"/>
              <w:rPr>
                <w:noProof/>
              </w:rPr>
            </w:pPr>
            <w:r>
              <w:rPr>
                <w:noProof/>
              </w:rPr>
              <w:t xml:space="preserve">The UE enables its disabled N1 mode capability when </w:t>
            </w:r>
            <w:r>
              <w:rPr>
                <w:rFonts w:hint="eastAsia"/>
                <w:noProof/>
                <w:lang w:eastAsia="ja-JP"/>
              </w:rPr>
              <w:t>p</w:t>
            </w:r>
            <w:r>
              <w:rPr>
                <w:noProof/>
              </w:rPr>
              <w:t xml:space="preserve">erforms re-attach procedure in </w:t>
            </w:r>
            <w:r w:rsidRPr="00F20BB6">
              <w:rPr>
                <w:b/>
                <w:noProof/>
              </w:rPr>
              <w:t>EPS</w:t>
            </w:r>
            <w:r>
              <w:rPr>
                <w:noProof/>
              </w:rPr>
              <w:t>, if the UE has d</w:t>
            </w:r>
            <w:r w:rsidR="00781BF1">
              <w:rPr>
                <w:noProof/>
              </w:rPr>
              <w:t xml:space="preserve">isabled its N1 mode capability </w:t>
            </w:r>
          </w:p>
        </w:tc>
      </w:tr>
      <w:tr w:rsidR="00AA210D" w14:paraId="67BD561C" w14:textId="77777777" w:rsidTr="00547111">
        <w:tc>
          <w:tcPr>
            <w:tcW w:w="2694" w:type="dxa"/>
            <w:gridSpan w:val="2"/>
            <w:tcBorders>
              <w:left w:val="single" w:sz="4" w:space="0" w:color="auto"/>
            </w:tcBorders>
          </w:tcPr>
          <w:p w14:paraId="7A30C9A1"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3CB430B5" w14:textId="77777777" w:rsidR="00AA210D" w:rsidRDefault="00AA210D" w:rsidP="00AA210D">
            <w:pPr>
              <w:pStyle w:val="CRCoverPage"/>
              <w:spacing w:after="0"/>
              <w:rPr>
                <w:noProof/>
                <w:sz w:val="8"/>
                <w:szCs w:val="8"/>
              </w:rPr>
            </w:pPr>
          </w:p>
        </w:tc>
      </w:tr>
      <w:tr w:rsidR="00AA210D" w14:paraId="262596DA" w14:textId="77777777" w:rsidTr="00547111">
        <w:tc>
          <w:tcPr>
            <w:tcW w:w="2694" w:type="dxa"/>
            <w:gridSpan w:val="2"/>
            <w:tcBorders>
              <w:left w:val="single" w:sz="4" w:space="0" w:color="auto"/>
              <w:bottom w:val="single" w:sz="4" w:space="0" w:color="auto"/>
            </w:tcBorders>
          </w:tcPr>
          <w:p w14:paraId="659D5F83" w14:textId="77777777" w:rsidR="00AA210D" w:rsidRDefault="00AA210D" w:rsidP="00AA21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AD0FC2" w:rsidR="00AA210D" w:rsidRDefault="00AA210D" w:rsidP="00AA210D">
            <w:pPr>
              <w:pStyle w:val="CRCoverPage"/>
              <w:spacing w:after="0"/>
              <w:ind w:left="100"/>
              <w:rPr>
                <w:noProof/>
              </w:rPr>
            </w:pPr>
            <w:r>
              <w:rPr>
                <w:noProof/>
              </w:rPr>
              <w:t>The UE cannot access to 5GCN for long time even though it is allowed by its subscription.</w:t>
            </w:r>
          </w:p>
        </w:tc>
      </w:tr>
      <w:tr w:rsidR="00AA210D" w14:paraId="2E02AFEF" w14:textId="77777777" w:rsidTr="00547111">
        <w:tc>
          <w:tcPr>
            <w:tcW w:w="2694" w:type="dxa"/>
            <w:gridSpan w:val="2"/>
          </w:tcPr>
          <w:p w14:paraId="0B18EFDB" w14:textId="77777777" w:rsidR="00AA210D" w:rsidRDefault="00AA210D" w:rsidP="00AA210D">
            <w:pPr>
              <w:pStyle w:val="CRCoverPage"/>
              <w:spacing w:after="0"/>
              <w:rPr>
                <w:b/>
                <w:i/>
                <w:noProof/>
                <w:sz w:val="8"/>
                <w:szCs w:val="8"/>
              </w:rPr>
            </w:pPr>
          </w:p>
        </w:tc>
        <w:tc>
          <w:tcPr>
            <w:tcW w:w="6946" w:type="dxa"/>
            <w:gridSpan w:val="9"/>
          </w:tcPr>
          <w:p w14:paraId="56B6630C" w14:textId="77777777" w:rsidR="00AA210D" w:rsidRDefault="00AA210D" w:rsidP="00AA210D">
            <w:pPr>
              <w:pStyle w:val="CRCoverPage"/>
              <w:spacing w:after="0"/>
              <w:rPr>
                <w:noProof/>
                <w:sz w:val="8"/>
                <w:szCs w:val="8"/>
              </w:rPr>
            </w:pPr>
          </w:p>
        </w:tc>
      </w:tr>
      <w:tr w:rsidR="00AA210D" w14:paraId="74997849" w14:textId="77777777" w:rsidTr="00547111">
        <w:tc>
          <w:tcPr>
            <w:tcW w:w="2694" w:type="dxa"/>
            <w:gridSpan w:val="2"/>
            <w:tcBorders>
              <w:top w:val="single" w:sz="4" w:space="0" w:color="auto"/>
              <w:left w:val="single" w:sz="4" w:space="0" w:color="auto"/>
            </w:tcBorders>
          </w:tcPr>
          <w:p w14:paraId="38241EDE" w14:textId="77777777" w:rsidR="00AA210D" w:rsidRDefault="00AA210D" w:rsidP="00AA21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6439F5" w:rsidR="00AA210D" w:rsidRDefault="00781BF1" w:rsidP="00954E76">
            <w:pPr>
              <w:pStyle w:val="CRCoverPage"/>
              <w:spacing w:after="0"/>
              <w:ind w:left="100"/>
              <w:rPr>
                <w:noProof/>
                <w:lang w:eastAsia="ja-JP"/>
              </w:rPr>
            </w:pPr>
            <w:r>
              <w:rPr>
                <w:rFonts w:hint="eastAsia"/>
                <w:noProof/>
                <w:lang w:eastAsia="ja-JP"/>
              </w:rPr>
              <w:t>5.5.2.3.2</w:t>
            </w:r>
          </w:p>
        </w:tc>
      </w:tr>
      <w:tr w:rsidR="00AA210D" w14:paraId="4B9358B6" w14:textId="77777777" w:rsidTr="00547111">
        <w:tc>
          <w:tcPr>
            <w:tcW w:w="2694" w:type="dxa"/>
            <w:gridSpan w:val="2"/>
            <w:tcBorders>
              <w:left w:val="single" w:sz="4" w:space="0" w:color="auto"/>
            </w:tcBorders>
          </w:tcPr>
          <w:p w14:paraId="3EA87C95" w14:textId="46903397" w:rsidR="00AA210D" w:rsidRDefault="007779DA" w:rsidP="00AA210D">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60C047E7" w14:textId="77777777" w:rsidR="00AA210D" w:rsidRDefault="00AA210D" w:rsidP="00AA210D">
            <w:pPr>
              <w:pStyle w:val="CRCoverPage"/>
              <w:spacing w:after="0"/>
              <w:rPr>
                <w:noProof/>
                <w:sz w:val="8"/>
                <w:szCs w:val="8"/>
              </w:rPr>
            </w:pPr>
          </w:p>
        </w:tc>
      </w:tr>
      <w:tr w:rsidR="00AA210D" w14:paraId="5F94BADA" w14:textId="77777777" w:rsidTr="00547111">
        <w:tc>
          <w:tcPr>
            <w:tcW w:w="2694" w:type="dxa"/>
            <w:gridSpan w:val="2"/>
            <w:tcBorders>
              <w:left w:val="single" w:sz="4" w:space="0" w:color="auto"/>
            </w:tcBorders>
          </w:tcPr>
          <w:p w14:paraId="6EBF1841" w14:textId="77777777" w:rsidR="00AA210D" w:rsidRDefault="00AA210D" w:rsidP="00AA21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AA210D" w:rsidRDefault="00AA210D" w:rsidP="00AA21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AA210D" w:rsidRDefault="00AA210D" w:rsidP="00AA210D">
            <w:pPr>
              <w:pStyle w:val="CRCoverPage"/>
              <w:spacing w:after="0"/>
              <w:jc w:val="center"/>
              <w:rPr>
                <w:b/>
                <w:caps/>
                <w:noProof/>
              </w:rPr>
            </w:pPr>
            <w:r>
              <w:rPr>
                <w:b/>
                <w:caps/>
                <w:noProof/>
              </w:rPr>
              <w:t>N</w:t>
            </w:r>
          </w:p>
        </w:tc>
        <w:tc>
          <w:tcPr>
            <w:tcW w:w="2977" w:type="dxa"/>
            <w:gridSpan w:val="4"/>
          </w:tcPr>
          <w:p w14:paraId="12C61BF1" w14:textId="77777777" w:rsidR="00AA210D" w:rsidRDefault="00AA210D" w:rsidP="00AA21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AA210D" w:rsidRDefault="00AA210D" w:rsidP="00AA210D">
            <w:pPr>
              <w:pStyle w:val="CRCoverPage"/>
              <w:spacing w:after="0"/>
              <w:ind w:left="99"/>
              <w:rPr>
                <w:noProof/>
              </w:rPr>
            </w:pPr>
          </w:p>
        </w:tc>
      </w:tr>
      <w:tr w:rsidR="00AA210D" w14:paraId="3FE906FB" w14:textId="77777777" w:rsidTr="00547111">
        <w:tc>
          <w:tcPr>
            <w:tcW w:w="2694" w:type="dxa"/>
            <w:gridSpan w:val="2"/>
            <w:tcBorders>
              <w:left w:val="single" w:sz="4" w:space="0" w:color="auto"/>
            </w:tcBorders>
          </w:tcPr>
          <w:p w14:paraId="67D11E86" w14:textId="77777777" w:rsidR="00AA210D" w:rsidRDefault="00AA210D" w:rsidP="00AA21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AA210D" w:rsidRDefault="00AA210D" w:rsidP="00AA210D">
            <w:pPr>
              <w:pStyle w:val="CRCoverPage"/>
              <w:spacing w:after="0"/>
              <w:jc w:val="center"/>
              <w:rPr>
                <w:b/>
                <w:caps/>
                <w:noProof/>
              </w:rPr>
            </w:pPr>
            <w:r>
              <w:rPr>
                <w:b/>
                <w:caps/>
                <w:noProof/>
              </w:rPr>
              <w:t>X</w:t>
            </w:r>
          </w:p>
        </w:tc>
        <w:tc>
          <w:tcPr>
            <w:tcW w:w="2977" w:type="dxa"/>
            <w:gridSpan w:val="4"/>
          </w:tcPr>
          <w:p w14:paraId="697C0B0D" w14:textId="77777777" w:rsidR="00AA210D" w:rsidRDefault="00AA210D" w:rsidP="00AA21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AA210D" w:rsidRDefault="00AA210D" w:rsidP="00AA210D">
            <w:pPr>
              <w:pStyle w:val="CRCoverPage"/>
              <w:spacing w:after="0"/>
              <w:ind w:left="99"/>
              <w:rPr>
                <w:noProof/>
              </w:rPr>
            </w:pPr>
            <w:r>
              <w:rPr>
                <w:noProof/>
              </w:rPr>
              <w:t xml:space="preserve">TS/TR ... CR ... </w:t>
            </w:r>
          </w:p>
        </w:tc>
      </w:tr>
      <w:tr w:rsidR="00AA210D" w14:paraId="54C70661" w14:textId="77777777" w:rsidTr="00547111">
        <w:tc>
          <w:tcPr>
            <w:tcW w:w="2694" w:type="dxa"/>
            <w:gridSpan w:val="2"/>
            <w:tcBorders>
              <w:left w:val="single" w:sz="4" w:space="0" w:color="auto"/>
            </w:tcBorders>
          </w:tcPr>
          <w:p w14:paraId="69BDA791" w14:textId="77777777" w:rsidR="00AA210D" w:rsidRDefault="00AA210D" w:rsidP="00AA21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AA210D" w:rsidRDefault="00AA210D" w:rsidP="00AA210D">
            <w:pPr>
              <w:pStyle w:val="CRCoverPage"/>
              <w:spacing w:after="0"/>
              <w:jc w:val="center"/>
              <w:rPr>
                <w:b/>
                <w:caps/>
                <w:noProof/>
              </w:rPr>
            </w:pPr>
            <w:r>
              <w:rPr>
                <w:b/>
                <w:caps/>
                <w:noProof/>
              </w:rPr>
              <w:t>X</w:t>
            </w:r>
          </w:p>
        </w:tc>
        <w:tc>
          <w:tcPr>
            <w:tcW w:w="2977" w:type="dxa"/>
            <w:gridSpan w:val="4"/>
          </w:tcPr>
          <w:p w14:paraId="4BE2CB9C" w14:textId="77777777" w:rsidR="00AA210D" w:rsidRDefault="00AA210D" w:rsidP="00AA21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AA210D" w:rsidRDefault="00AA210D" w:rsidP="00AA210D">
            <w:pPr>
              <w:pStyle w:val="CRCoverPage"/>
              <w:spacing w:after="0"/>
              <w:ind w:left="99"/>
              <w:rPr>
                <w:noProof/>
              </w:rPr>
            </w:pPr>
            <w:r>
              <w:rPr>
                <w:noProof/>
              </w:rPr>
              <w:t xml:space="preserve">TS/TR ... CR ... </w:t>
            </w:r>
          </w:p>
        </w:tc>
      </w:tr>
      <w:tr w:rsidR="00AA210D" w14:paraId="6D4B164C" w14:textId="77777777" w:rsidTr="00547111">
        <w:tc>
          <w:tcPr>
            <w:tcW w:w="2694" w:type="dxa"/>
            <w:gridSpan w:val="2"/>
            <w:tcBorders>
              <w:left w:val="single" w:sz="4" w:space="0" w:color="auto"/>
            </w:tcBorders>
          </w:tcPr>
          <w:p w14:paraId="724C8B15" w14:textId="77777777" w:rsidR="00AA210D" w:rsidRDefault="00AA210D" w:rsidP="00AA21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AA210D" w:rsidRDefault="00AA210D" w:rsidP="00AA210D">
            <w:pPr>
              <w:pStyle w:val="CRCoverPage"/>
              <w:spacing w:after="0"/>
              <w:jc w:val="center"/>
              <w:rPr>
                <w:b/>
                <w:caps/>
                <w:noProof/>
              </w:rPr>
            </w:pPr>
            <w:r>
              <w:rPr>
                <w:b/>
                <w:caps/>
                <w:noProof/>
              </w:rPr>
              <w:t>X</w:t>
            </w:r>
          </w:p>
        </w:tc>
        <w:tc>
          <w:tcPr>
            <w:tcW w:w="2977" w:type="dxa"/>
            <w:gridSpan w:val="4"/>
          </w:tcPr>
          <w:p w14:paraId="5EAC6096" w14:textId="77777777" w:rsidR="00AA210D" w:rsidRDefault="00AA210D" w:rsidP="00AA21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AA210D" w:rsidRDefault="00AA210D" w:rsidP="00AA210D">
            <w:pPr>
              <w:pStyle w:val="CRCoverPage"/>
              <w:spacing w:after="0"/>
              <w:ind w:left="99"/>
              <w:rPr>
                <w:noProof/>
              </w:rPr>
            </w:pPr>
            <w:r>
              <w:rPr>
                <w:noProof/>
              </w:rPr>
              <w:t xml:space="preserve">TS/TR ... CR ... </w:t>
            </w:r>
          </w:p>
        </w:tc>
      </w:tr>
      <w:tr w:rsidR="00AA210D" w14:paraId="6816D577" w14:textId="77777777" w:rsidTr="008863B9">
        <w:tc>
          <w:tcPr>
            <w:tcW w:w="2694" w:type="dxa"/>
            <w:gridSpan w:val="2"/>
            <w:tcBorders>
              <w:left w:val="single" w:sz="4" w:space="0" w:color="auto"/>
            </w:tcBorders>
          </w:tcPr>
          <w:p w14:paraId="74A365C8" w14:textId="77777777" w:rsidR="00AA210D" w:rsidRDefault="00AA210D" w:rsidP="00AA210D">
            <w:pPr>
              <w:pStyle w:val="CRCoverPage"/>
              <w:spacing w:after="0"/>
              <w:rPr>
                <w:b/>
                <w:i/>
                <w:noProof/>
              </w:rPr>
            </w:pPr>
          </w:p>
        </w:tc>
        <w:tc>
          <w:tcPr>
            <w:tcW w:w="6946" w:type="dxa"/>
            <w:gridSpan w:val="9"/>
            <w:tcBorders>
              <w:right w:val="single" w:sz="4" w:space="0" w:color="auto"/>
            </w:tcBorders>
          </w:tcPr>
          <w:p w14:paraId="3B849361" w14:textId="77777777" w:rsidR="00AA210D" w:rsidRDefault="00AA210D" w:rsidP="00AA210D">
            <w:pPr>
              <w:pStyle w:val="CRCoverPage"/>
              <w:spacing w:after="0"/>
              <w:rPr>
                <w:noProof/>
              </w:rPr>
            </w:pPr>
          </w:p>
        </w:tc>
      </w:tr>
      <w:tr w:rsidR="00AA210D" w14:paraId="204A6CD0" w14:textId="77777777" w:rsidTr="008863B9">
        <w:tc>
          <w:tcPr>
            <w:tcW w:w="2694" w:type="dxa"/>
            <w:gridSpan w:val="2"/>
            <w:tcBorders>
              <w:left w:val="single" w:sz="4" w:space="0" w:color="auto"/>
              <w:bottom w:val="single" w:sz="4" w:space="0" w:color="auto"/>
            </w:tcBorders>
          </w:tcPr>
          <w:p w14:paraId="4F081F48" w14:textId="77777777" w:rsidR="00AA210D" w:rsidRDefault="00AA210D" w:rsidP="00AA21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AA210D" w:rsidRDefault="00AA210D" w:rsidP="00AA210D">
            <w:pPr>
              <w:pStyle w:val="CRCoverPage"/>
              <w:spacing w:after="0"/>
              <w:ind w:left="100"/>
              <w:rPr>
                <w:noProof/>
              </w:rPr>
            </w:pPr>
          </w:p>
        </w:tc>
      </w:tr>
      <w:tr w:rsidR="00AA210D" w:rsidRPr="008863B9" w14:paraId="5AF31BAD" w14:textId="77777777" w:rsidTr="008863B9">
        <w:tc>
          <w:tcPr>
            <w:tcW w:w="2694" w:type="dxa"/>
            <w:gridSpan w:val="2"/>
            <w:tcBorders>
              <w:top w:val="single" w:sz="4" w:space="0" w:color="auto"/>
              <w:bottom w:val="single" w:sz="4" w:space="0" w:color="auto"/>
            </w:tcBorders>
          </w:tcPr>
          <w:p w14:paraId="623D351D" w14:textId="77777777" w:rsidR="00AA210D" w:rsidRPr="008863B9" w:rsidRDefault="00AA210D" w:rsidP="00AA21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AA210D" w:rsidRPr="008863B9" w:rsidRDefault="00AA210D" w:rsidP="00AA210D">
            <w:pPr>
              <w:pStyle w:val="CRCoverPage"/>
              <w:spacing w:after="0"/>
              <w:ind w:left="100"/>
              <w:rPr>
                <w:noProof/>
                <w:sz w:val="8"/>
                <w:szCs w:val="8"/>
              </w:rPr>
            </w:pPr>
          </w:p>
        </w:tc>
      </w:tr>
      <w:tr w:rsidR="00AA210D"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AA210D" w:rsidRDefault="00AA210D" w:rsidP="00AA21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AA210D" w:rsidRDefault="00AA210D" w:rsidP="00AA210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D216E0" w14:textId="77777777" w:rsidR="004B2796" w:rsidRPr="002E1640" w:rsidRDefault="004B2796" w:rsidP="004B2796">
      <w:pPr>
        <w:pStyle w:val="5"/>
        <w:rPr>
          <w:lang w:eastAsia="zh-CN"/>
        </w:rPr>
      </w:pPr>
      <w:bookmarkStart w:id="1" w:name="_Toc20217969"/>
      <w:bookmarkStart w:id="2" w:name="_Toc27743854"/>
      <w:bookmarkStart w:id="3" w:name="_Toc35959425"/>
      <w:bookmarkStart w:id="4" w:name="_Toc45202857"/>
      <w:bookmarkStart w:id="5" w:name="_Toc45700233"/>
      <w:bookmarkStart w:id="6" w:name="_Toc51919969"/>
      <w:bookmarkStart w:id="7" w:name="_Toc68251029"/>
      <w:bookmarkStart w:id="8" w:name="_Toc83048179"/>
      <w:r w:rsidRPr="002E1640">
        <w:rPr>
          <w:lang w:eastAsia="zh-CN"/>
        </w:rPr>
        <w:lastRenderedPageBreak/>
        <w:t>5.5.2.3.2</w:t>
      </w:r>
      <w:r w:rsidRPr="002E1640">
        <w:rPr>
          <w:lang w:eastAsia="zh-CN"/>
        </w:rPr>
        <w:tab/>
        <w:t xml:space="preserve">Network initiated detach procedure completion by the </w:t>
      </w:r>
      <w:r w:rsidRPr="002E1640">
        <w:rPr>
          <w:rFonts w:hint="eastAsia"/>
          <w:lang w:eastAsia="zh-CN"/>
        </w:rPr>
        <w:t>UE</w:t>
      </w:r>
      <w:bookmarkEnd w:id="1"/>
      <w:bookmarkEnd w:id="2"/>
      <w:bookmarkEnd w:id="3"/>
      <w:bookmarkEnd w:id="4"/>
      <w:bookmarkEnd w:id="5"/>
      <w:bookmarkEnd w:id="6"/>
      <w:bookmarkEnd w:id="7"/>
      <w:bookmarkEnd w:id="8"/>
    </w:p>
    <w:p w14:paraId="05C4579C" w14:textId="3F0C5D71" w:rsidR="004B2796" w:rsidRPr="002E1640" w:rsidRDefault="004B2796" w:rsidP="004B2796">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xml:space="preserve">, initiate </w:t>
      </w:r>
      <w:proofErr w:type="gramStart"/>
      <w:r w:rsidRPr="002E1640">
        <w:t>a</w:t>
      </w:r>
      <w:r w:rsidRPr="002E1640">
        <w:rPr>
          <w:rFonts w:hint="eastAsia"/>
          <w:lang w:eastAsia="zh-CN"/>
        </w:rPr>
        <w:t>n</w:t>
      </w:r>
      <w:r w:rsidRPr="002E1640">
        <w:t xml:space="preserve"> attach</w:t>
      </w:r>
      <w:proofErr w:type="gramEnd"/>
      <w:r w:rsidRPr="002E1640">
        <w:t xml:space="preserve"> or combined attach procedure. </w:t>
      </w:r>
      <w:ins w:id="9" w:author="DCM rev1" w:date="2021-11-18T15:50:00Z">
        <w:r w:rsidR="001E6C12">
          <w:t>As an implementation option</w:t>
        </w:r>
      </w:ins>
      <w:ins w:id="10" w:author="DCM rev1" w:date="2021-11-17T22:37:00Z">
        <w:r w:rsidR="0050215B">
          <w:t>, t</w:t>
        </w:r>
      </w:ins>
      <w:ins w:id="11" w:author="Maoki HIKOSAKA" w:date="2021-11-02T19:48:00Z">
        <w:r w:rsidR="00AA210D" w:rsidRPr="002E1640">
          <w:rPr>
            <w:rFonts w:eastAsia="Malgun Gothic"/>
            <w:lang w:val="en-US" w:eastAsia="ko-KR"/>
          </w:rPr>
          <w:t>he UE</w:t>
        </w:r>
        <w:r w:rsidR="00AA210D" w:rsidRPr="002E1640">
          <w:t xml:space="preserve"> </w:t>
        </w:r>
      </w:ins>
      <w:ins w:id="12" w:author="DCM rev1" w:date="2021-11-18T15:50:00Z">
        <w:r w:rsidR="001E6C12">
          <w:t>may</w:t>
        </w:r>
      </w:ins>
      <w:ins w:id="13" w:author="Maoki HIKOSAKA" w:date="2021-11-02T19:48:00Z">
        <w:r w:rsidR="00AA210D" w:rsidRPr="002E1640">
          <w:rPr>
            <w:rFonts w:eastAsia="Malgun Gothic"/>
            <w:lang w:val="en-US" w:eastAsia="ko-KR"/>
          </w:rPr>
          <w:t xml:space="preserve"> </w:t>
        </w:r>
        <w:r w:rsidR="00AA210D" w:rsidRPr="002E1640">
          <w:rPr>
            <w:lang w:eastAsia="ko-KR"/>
          </w:rPr>
          <w:t>enable N1 mode capability for 3GPP access</w:t>
        </w:r>
        <w:r w:rsidR="00AA210D" w:rsidRPr="002E1640">
          <w:t xml:space="preserve"> if it </w:t>
        </w:r>
      </w:ins>
      <w:ins w:id="14" w:author="Maoki HIKOSAKA" w:date="2021-11-02T19:49:00Z">
        <w:r w:rsidR="00AA210D">
          <w:t xml:space="preserve">was </w:t>
        </w:r>
      </w:ins>
      <w:ins w:id="15" w:author="DCM rev1" w:date="2021-11-18T15:51:00Z">
        <w:r w:rsidR="001E6C12">
          <w:t>previously disabled due to receiving 5GMM cause #27 "N1 mode not allowed"</w:t>
        </w:r>
      </w:ins>
      <w:ins w:id="16" w:author="DCM rev1" w:date="2021-11-18T15:52:00Z">
        <w:r w:rsidR="001E6C12">
          <w:t>(see 3GPP TS 24.501 [</w:t>
        </w:r>
      </w:ins>
      <w:ins w:id="17" w:author="DCM rev1" w:date="2021-11-18T15:54:00Z">
        <w:r w:rsidR="001E6C12">
          <w:t>54</w:t>
        </w:r>
      </w:ins>
      <w:ins w:id="18" w:author="DCM rev1" w:date="2021-11-18T15:52:00Z">
        <w:r w:rsidR="001E6C12">
          <w:t>])</w:t>
        </w:r>
      </w:ins>
      <w:ins w:id="19" w:author="DCM rev1" w:date="2021-11-17T22:35:00Z">
        <w:r w:rsidR="0050215B">
          <w:t>.</w:t>
        </w:r>
      </w:ins>
      <w:r w:rsidRPr="002E1640">
        <w:t xml:space="preserve"> UE should also re-establish any previously established PDN connection(s).</w:t>
      </w:r>
    </w:p>
    <w:p w14:paraId="5861B30B" w14:textId="77777777" w:rsidR="004B2796" w:rsidRPr="002E1640" w:rsidRDefault="004B2796" w:rsidP="004B2796">
      <w:pPr>
        <w:pStyle w:val="NO"/>
        <w:rPr>
          <w:lang w:eastAsia="zh-CN"/>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p>
    <w:p w14:paraId="371E8FC1" w14:textId="77777777" w:rsidR="004B2796" w:rsidRPr="002E1640" w:rsidRDefault="004B2796" w:rsidP="004B2796">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2A7DA207" w14:textId="77777777" w:rsidR="004B2796" w:rsidRPr="002E1640" w:rsidRDefault="004B2796" w:rsidP="004B2796">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30BDA1E3" w14:textId="77777777" w:rsidR="004B2796" w:rsidRPr="002E1640" w:rsidRDefault="004B2796" w:rsidP="004B2796">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75F855E8"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Detach type IE indicates "</w:t>
      </w:r>
      <w:r w:rsidRPr="002E1640">
        <w:rPr>
          <w:rFonts w:hint="eastAsia"/>
        </w:rPr>
        <w:t>re-attach required</w:t>
      </w:r>
      <w:r w:rsidRPr="002E1640">
        <w:t>"; or</w:t>
      </w:r>
    </w:p>
    <w:p w14:paraId="53049A52"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72A10B23" w14:textId="77777777" w:rsidR="004B2796" w:rsidRPr="002E1640" w:rsidRDefault="004B2796" w:rsidP="004B2796">
      <w:r w:rsidRPr="002E1640">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6A7BE8B1" w14:textId="6832AF25" w:rsidR="007779DA" w:rsidRPr="002E1640" w:rsidRDefault="004B2796" w:rsidP="0050215B">
      <w:r w:rsidRPr="002E1640">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3CE37CBE" w14:textId="77777777" w:rsidR="004B2796" w:rsidRPr="002E1640" w:rsidRDefault="004B2796" w:rsidP="004B2796">
      <w:r w:rsidRPr="002E1640">
        <w:t>If the detach type indicates "re-attach not required", the UE shall take the following actions depending on the received EMM cause value:</w:t>
      </w:r>
    </w:p>
    <w:p w14:paraId="7E355318" w14:textId="77777777" w:rsidR="004B2796" w:rsidRPr="002E1640" w:rsidRDefault="004B2796" w:rsidP="004B2796">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5EC1CA42" w14:textId="77777777" w:rsidR="004B2796" w:rsidRPr="002E1640" w:rsidRDefault="004B2796" w:rsidP="004B2796">
      <w:pPr>
        <w:pStyle w:val="B1"/>
        <w:rPr>
          <w:lang w:eastAsia="ko-KR"/>
        </w:rPr>
      </w:pPr>
      <w:r w:rsidRPr="002E1640">
        <w:tab/>
        <w:t xml:space="preserve">The </w:t>
      </w:r>
      <w:r w:rsidRPr="002E1640">
        <w:rPr>
          <w:rFonts w:hint="eastAsia"/>
          <w:lang w:eastAsia="ko-KR"/>
        </w:rPr>
        <w:t xml:space="preserve">UE shall </w:t>
      </w:r>
      <w:r w:rsidRPr="002E1640">
        <w:t>handle the MM parameters update status, TMSI, LAI and ciphering key sequence number as specified in 3GPP TS 24.008 [13] for the case when a DETACH 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4B7940A2" w14:textId="77777777" w:rsidR="004B2796" w:rsidRPr="002E1640" w:rsidRDefault="004B2796" w:rsidP="004B2796">
      <w:pPr>
        <w:pStyle w:val="B1"/>
        <w:rPr>
          <w:lang w:eastAsia="ko-KR"/>
        </w:rPr>
      </w:pPr>
      <w:r w:rsidRPr="002E1640">
        <w:rPr>
          <w:lang w:eastAsia="ko-KR"/>
        </w:rPr>
        <w:tab/>
      </w:r>
      <w:r w:rsidRPr="002E1640">
        <w:rPr>
          <w:rFonts w:hint="eastAsia"/>
          <w:lang w:eastAsia="ko-KR"/>
        </w:rPr>
        <w:t>The UE is still attached for EPS services in the network.</w:t>
      </w:r>
    </w:p>
    <w:p w14:paraId="05B16DF5" w14:textId="77777777" w:rsidR="004B2796" w:rsidRPr="002E1640" w:rsidRDefault="004B2796" w:rsidP="004B2796">
      <w:pPr>
        <w:pStyle w:val="B1"/>
      </w:pPr>
      <w:r w:rsidRPr="002E1640">
        <w:t>#3</w:t>
      </w:r>
      <w:r w:rsidRPr="002E1640">
        <w:tab/>
        <w:t>(Illegal UE);</w:t>
      </w:r>
    </w:p>
    <w:p w14:paraId="02D40116" w14:textId="77777777" w:rsidR="004B2796" w:rsidRPr="002E1640" w:rsidRDefault="004B2796" w:rsidP="004B2796">
      <w:pPr>
        <w:pStyle w:val="B1"/>
      </w:pPr>
      <w:r w:rsidRPr="002E1640">
        <w:t>#6</w:t>
      </w:r>
      <w:r w:rsidRPr="002E1640">
        <w:tab/>
        <w:t>(Illegal ME); or</w:t>
      </w:r>
    </w:p>
    <w:p w14:paraId="1A3A5B7F" w14:textId="77777777" w:rsidR="004B2796" w:rsidRPr="002E1640" w:rsidRDefault="004B2796" w:rsidP="004B2796">
      <w:pPr>
        <w:pStyle w:val="B1"/>
      </w:pPr>
      <w:r w:rsidRPr="002E1640">
        <w:t>#8</w:t>
      </w:r>
      <w:r w:rsidRPr="002E1640">
        <w:rPr>
          <w:rFonts w:hint="eastAsia"/>
          <w:lang w:eastAsia="ko-KR"/>
        </w:rPr>
        <w:tab/>
      </w:r>
      <w:r w:rsidRPr="002E1640">
        <w:t>(EPS services and non-EPS services not allowed);</w:t>
      </w:r>
    </w:p>
    <w:p w14:paraId="4BD4DAF3"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UE maintains a counter for "SIM/USIM considered invalid for non-GPRS services", then the UE shall set this counter to UE implementation-specific maximum value.</w:t>
      </w:r>
    </w:p>
    <w:p w14:paraId="3FE07584"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21092F9B" w14:textId="77777777" w:rsidR="004B2796" w:rsidRPr="002E1640" w:rsidRDefault="004B2796" w:rsidP="004B2796">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7874214D" w14:textId="77777777" w:rsidR="004B2796" w:rsidRPr="002E1640" w:rsidRDefault="004B2796" w:rsidP="004B2796">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1A2E7891" w14:textId="77777777" w:rsidR="004B2796" w:rsidRPr="002E1640" w:rsidRDefault="004B2796" w:rsidP="004B2796">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03D4143E" w14:textId="77777777" w:rsidR="004B2796" w:rsidRPr="002E1640" w:rsidRDefault="004B2796" w:rsidP="004B2796">
      <w:pPr>
        <w:pStyle w:val="B1"/>
      </w:pPr>
      <w:r w:rsidRPr="002E1640">
        <w:t>#7</w:t>
      </w:r>
      <w:r w:rsidRPr="002E1640">
        <w:tab/>
        <w:t>(EPS services not allowed);</w:t>
      </w:r>
    </w:p>
    <w:p w14:paraId="7A193F86"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35A6EFF1"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604FB88E" w14:textId="77777777" w:rsidR="004B2796" w:rsidRPr="002E1640" w:rsidRDefault="004B2796" w:rsidP="004B2796">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6D680EC7"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4C0BD769" w14:textId="77777777" w:rsidR="004B2796" w:rsidRPr="002E1640" w:rsidRDefault="004B2796" w:rsidP="004B2796">
      <w:pPr>
        <w:pStyle w:val="B1"/>
      </w:pPr>
      <w:r w:rsidRPr="002E1640">
        <w:t>#11</w:t>
      </w:r>
      <w:r w:rsidRPr="002E1640">
        <w:tab/>
        <w:t>(PLMN not allowed);</w:t>
      </w:r>
    </w:p>
    <w:p w14:paraId="7D53BF5E"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10E16C64" w14:textId="77777777" w:rsidR="004B2796" w:rsidRPr="002E1640" w:rsidRDefault="004B2796" w:rsidP="004B2796">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3307F9E4" w14:textId="77777777" w:rsidR="004B2796" w:rsidRPr="002E1640" w:rsidRDefault="004B2796" w:rsidP="004B2796">
      <w:pPr>
        <w:pStyle w:val="B1"/>
      </w:pPr>
      <w:r w:rsidRPr="002E1640">
        <w:tab/>
        <w:t>The UE shall perform a PLMN selection according to 3GPP TS 23.122 [6].</w:t>
      </w:r>
    </w:p>
    <w:p w14:paraId="540A7732"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308B8B10"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7462ACBE" w14:textId="77777777" w:rsidR="004B2796" w:rsidRPr="002E1640" w:rsidRDefault="004B2796" w:rsidP="004B2796">
      <w:pPr>
        <w:pStyle w:val="B1"/>
      </w:pPr>
      <w:r w:rsidRPr="002E1640">
        <w:t>#12</w:t>
      </w:r>
      <w:r w:rsidRPr="002E1640">
        <w:tab/>
        <w:t>(Tracking area not allowed);</w:t>
      </w:r>
    </w:p>
    <w:p w14:paraId="0889DD41"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2BF9AD34" w14:textId="77777777" w:rsidR="004B2796" w:rsidRPr="002E1640" w:rsidRDefault="004B2796" w:rsidP="004B2796">
      <w:pPr>
        <w:pStyle w:val="B1"/>
      </w:pPr>
      <w:r w:rsidRPr="002E1640">
        <w:tab/>
        <w:t>The UE shall store the current TAI in the list of "forbidden tracking areas for regional provision of service".</w:t>
      </w:r>
    </w:p>
    <w:p w14:paraId="24766C46"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6E247EBC"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091EF32D" w14:textId="77777777" w:rsidR="004B2796" w:rsidRPr="002E1640" w:rsidRDefault="004B2796" w:rsidP="004B2796">
      <w:pPr>
        <w:pStyle w:val="B1"/>
      </w:pPr>
      <w:r w:rsidRPr="002E1640">
        <w:t>#13</w:t>
      </w:r>
      <w:r w:rsidRPr="002E1640">
        <w:tab/>
        <w:t>(Roaming not allowed in this tracking area);</w:t>
      </w:r>
    </w:p>
    <w:p w14:paraId="0363C903"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26232C64" w14:textId="77777777" w:rsidR="004B2796" w:rsidRPr="002E1640" w:rsidRDefault="004B2796" w:rsidP="004B2796">
      <w:pPr>
        <w:pStyle w:val="B1"/>
      </w:pPr>
      <w:r w:rsidRPr="002E1640">
        <w:tab/>
        <w:t>The UE shall store the current TAI in the list of "forbidden tracking areas for roaming".</w:t>
      </w:r>
    </w:p>
    <w:p w14:paraId="2E6AC9ED" w14:textId="77777777" w:rsidR="004B2796" w:rsidRPr="002E1640" w:rsidRDefault="004B2796" w:rsidP="004B2796">
      <w:pPr>
        <w:pStyle w:val="B1"/>
      </w:pPr>
      <w:r w:rsidRPr="002E1640">
        <w:tab/>
        <w:t>The UE shall perform a PLMN selection according to 3GPP TS 23.122 [6]</w:t>
      </w:r>
    </w:p>
    <w:p w14:paraId="51D15B85"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as specified in 3GPP TS 24.008 [13] for the case when a DETACH REQUEST is received with the GMM cause with the same value and with detach type set to "re-attach not required".</w:t>
      </w:r>
    </w:p>
    <w:p w14:paraId="67B0CFA9"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051B7824" w14:textId="77777777" w:rsidR="004B2796" w:rsidRPr="002E1640" w:rsidRDefault="004B2796" w:rsidP="004B2796">
      <w:pPr>
        <w:pStyle w:val="B1"/>
      </w:pPr>
      <w:r w:rsidRPr="002E1640">
        <w:t>#14</w:t>
      </w:r>
      <w:r w:rsidRPr="002E1640">
        <w:tab/>
        <w:t>(EPS services not allowed in this PLMN);</w:t>
      </w:r>
    </w:p>
    <w:p w14:paraId="09DCA638" w14:textId="77777777" w:rsidR="004B2796" w:rsidRPr="002E1640" w:rsidRDefault="004B2796" w:rsidP="004B2796">
      <w:pPr>
        <w:pStyle w:val="B1"/>
      </w:pPr>
      <w:r w:rsidRPr="002E1640">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70E15B1A" w14:textId="77777777" w:rsidR="004B2796" w:rsidRPr="002E1640" w:rsidRDefault="004B2796" w:rsidP="004B2796">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1070ED75" w14:textId="77777777" w:rsidR="004B2796" w:rsidRPr="002E1640" w:rsidRDefault="004B2796" w:rsidP="004B2796">
      <w:pPr>
        <w:pStyle w:val="B1"/>
      </w:pPr>
      <w:r w:rsidRPr="002E1640">
        <w:tab/>
        <w:t>A UE in PS mode 1 or PS mode 2 of operation shall delete the list of equivalent PLMNs and perform a PLMN selection according to 3GPP TS 23.122 [6].</w:t>
      </w:r>
    </w:p>
    <w:p w14:paraId="57526277" w14:textId="77777777" w:rsidR="004B2796" w:rsidRPr="002E1640" w:rsidRDefault="004B2796" w:rsidP="004B2796">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0E985B9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select GERAN or UTRAN radio access technology and proceed with the appropriate MM specific procedure according to the MM service state. In this case, the UE shall disable the E-UTRA capability (see clause 4.5).</w:t>
      </w:r>
    </w:p>
    <w:p w14:paraId="05FE094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perform a PLMN selection according to 3GPP TS 23.122 [6].</w:t>
      </w:r>
    </w:p>
    <w:p w14:paraId="7DB660FF" w14:textId="77777777" w:rsidR="004B2796" w:rsidRPr="002E1640" w:rsidRDefault="004B2796" w:rsidP="004B2796">
      <w:pPr>
        <w:pStyle w:val="B1"/>
      </w:pPr>
      <w:r w:rsidRPr="002E1640">
        <w:tab/>
        <w:t>A UE operating in CS/PS mode 1 of operation and supporting S1 mode only or operating in CS/PS mode 2 of operation shall delete the list of equivalent PLMNs and shall perform a PLMN selection according to 3GPP TS 23.122 [6].</w:t>
      </w:r>
    </w:p>
    <w:p w14:paraId="58B41B0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107E009D" w14:textId="77777777" w:rsidR="004B2796" w:rsidRPr="002E1640" w:rsidRDefault="004B2796" w:rsidP="004B2796">
      <w:pPr>
        <w:pStyle w:val="B1"/>
      </w:pPr>
      <w:r w:rsidRPr="002E1640">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4CEA406E" w14:textId="77777777" w:rsidR="004B2796" w:rsidRPr="002E1640" w:rsidRDefault="004B2796" w:rsidP="004B2796">
      <w:pPr>
        <w:pStyle w:val="B1"/>
      </w:pPr>
      <w:r w:rsidRPr="002E1640">
        <w:t>#15</w:t>
      </w:r>
      <w:r w:rsidRPr="002E1640">
        <w:tab/>
        <w:t>(No suitable cells in tracking area);</w:t>
      </w:r>
    </w:p>
    <w:p w14:paraId="51B69B0B"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566E217" w14:textId="77777777" w:rsidR="004B2796" w:rsidRPr="002E1640" w:rsidRDefault="004B2796" w:rsidP="004B2796">
      <w:pPr>
        <w:pStyle w:val="B1"/>
      </w:pPr>
      <w:r w:rsidRPr="002E1640">
        <w:tab/>
        <w:t>The UE shall store the current TAI in the list of "forbidden tracking areas for roaming".</w:t>
      </w:r>
    </w:p>
    <w:p w14:paraId="36FC782E" w14:textId="77777777" w:rsidR="004B2796" w:rsidRPr="002E1640" w:rsidRDefault="004B2796" w:rsidP="004B2796">
      <w:pPr>
        <w:pStyle w:val="B1"/>
      </w:pPr>
      <w:r w:rsidRPr="002E1640">
        <w:tab/>
        <w:t>The UE shall search for a suitable cell in another tracking area or in another location area according to 3GPP TS 36.304 [21].</w:t>
      </w:r>
      <w:bookmarkStart w:id="20" w:name="_GoBack"/>
      <w:bookmarkEnd w:id="20"/>
    </w:p>
    <w:p w14:paraId="0E9B3ECD"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specified in 3GPP TS 24.008 [13] for the case when a DETACH REQUEST is received with the GMM cause with the same value and with detach type set to "re-attach not required".</w:t>
      </w:r>
    </w:p>
    <w:p w14:paraId="74C4F9E3"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43B37B3E" w14:textId="77777777" w:rsidR="004B2796" w:rsidRPr="002E1640" w:rsidRDefault="004B2796" w:rsidP="004B2796">
      <w:pPr>
        <w:pStyle w:val="B1"/>
      </w:pPr>
      <w:r w:rsidRPr="002E1640">
        <w:t>#25</w:t>
      </w:r>
      <w:r w:rsidRPr="002E1640">
        <w:tab/>
        <w:t>(Not authorized for this CSG);</w:t>
      </w:r>
    </w:p>
    <w:p w14:paraId="578BC413" w14:textId="77777777" w:rsidR="004B2796" w:rsidRPr="002E1640" w:rsidRDefault="004B2796" w:rsidP="004B2796">
      <w:pPr>
        <w:pStyle w:val="B1"/>
      </w:pPr>
      <w:r w:rsidRPr="002E1640">
        <w:tab/>
        <w:t>The UE shall set the EPS update status to EU3 ROAMING NOT ALLOWED (and shall store it according to clause 5.1.3.3). The UE shall reset the attach attempt counter and shall enter the state EMM-DEREGISTERED.LIMITED-SERVICE.</w:t>
      </w:r>
    </w:p>
    <w:p w14:paraId="27EE02D7"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70EFC832"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39E01B0E" w14:textId="77777777" w:rsidR="004B2796" w:rsidRPr="002E1640" w:rsidRDefault="004B2796" w:rsidP="004B2796">
      <w:pPr>
        <w:pStyle w:val="B1"/>
      </w:pPr>
      <w:r w:rsidRPr="002E1640">
        <w:tab/>
        <w:t>The UE shall search for a suitable cell according to 3GPP TS 36.304 [21].</w:t>
      </w:r>
    </w:p>
    <w:p w14:paraId="657AA95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2DBF9D31" w14:textId="77777777" w:rsidR="004B2796" w:rsidRPr="002E1640" w:rsidRDefault="004B2796" w:rsidP="004B2796">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2AFE1CD2" w14:textId="77777777" w:rsidR="004B2796" w:rsidRPr="002E1640" w:rsidRDefault="004B2796" w:rsidP="004B2796">
      <w:r w:rsidRPr="002E1640">
        <w:t>Other EMM cause values or if no EMM cause IE is included is considered as abnormal cases. The behaviour of the UE in those cases is described in clause 5.5.2.3.4.</w:t>
      </w:r>
    </w:p>
    <w:p w14:paraId="261DBDF3" w14:textId="35AFB7AC"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D6FFA" w14:textId="77777777" w:rsidR="005C7570" w:rsidRDefault="005C7570">
      <w:r>
        <w:separator/>
      </w:r>
    </w:p>
  </w:endnote>
  <w:endnote w:type="continuationSeparator" w:id="0">
    <w:p w14:paraId="16B32960" w14:textId="77777777" w:rsidR="005C7570" w:rsidRDefault="005C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01297" w14:textId="77777777" w:rsidR="005C7570" w:rsidRDefault="005C7570">
      <w:r>
        <w:separator/>
      </w:r>
    </w:p>
  </w:footnote>
  <w:footnote w:type="continuationSeparator" w:id="0">
    <w:p w14:paraId="091A92EE" w14:textId="77777777" w:rsidR="005C7570" w:rsidRDefault="005C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M rev1">
    <w15:presenceInfo w15:providerId="None" w15:userId="DCM rev1"/>
  </w15:person>
  <w15:person w15:author="Maoki HIKOSAKA">
    <w15:presenceInfo w15:providerId="None" w15:userId="Maoki HIKO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094"/>
    <w:rsid w:val="000A1F6F"/>
    <w:rsid w:val="000A6394"/>
    <w:rsid w:val="000B7FED"/>
    <w:rsid w:val="000C038A"/>
    <w:rsid w:val="000C6598"/>
    <w:rsid w:val="00143DCF"/>
    <w:rsid w:val="00145D43"/>
    <w:rsid w:val="00185EEA"/>
    <w:rsid w:val="00192C46"/>
    <w:rsid w:val="001A08B3"/>
    <w:rsid w:val="001A7B60"/>
    <w:rsid w:val="001B52F0"/>
    <w:rsid w:val="001B7A65"/>
    <w:rsid w:val="001E41F3"/>
    <w:rsid w:val="001E6C12"/>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2796"/>
    <w:rsid w:val="004B75B7"/>
    <w:rsid w:val="004E1669"/>
    <w:rsid w:val="0050215B"/>
    <w:rsid w:val="00512317"/>
    <w:rsid w:val="0051580D"/>
    <w:rsid w:val="00547111"/>
    <w:rsid w:val="00570453"/>
    <w:rsid w:val="00592D74"/>
    <w:rsid w:val="005C7570"/>
    <w:rsid w:val="005E2C44"/>
    <w:rsid w:val="00621188"/>
    <w:rsid w:val="006257ED"/>
    <w:rsid w:val="00677E82"/>
    <w:rsid w:val="00695808"/>
    <w:rsid w:val="006B46FB"/>
    <w:rsid w:val="006E21FB"/>
    <w:rsid w:val="007064ED"/>
    <w:rsid w:val="00751825"/>
    <w:rsid w:val="0076678C"/>
    <w:rsid w:val="007779DA"/>
    <w:rsid w:val="00781BF1"/>
    <w:rsid w:val="00792342"/>
    <w:rsid w:val="007977A8"/>
    <w:rsid w:val="007B512A"/>
    <w:rsid w:val="007C2097"/>
    <w:rsid w:val="007D6A07"/>
    <w:rsid w:val="007E62DC"/>
    <w:rsid w:val="007F7259"/>
    <w:rsid w:val="00803B82"/>
    <w:rsid w:val="008040A8"/>
    <w:rsid w:val="008279FA"/>
    <w:rsid w:val="008438B9"/>
    <w:rsid w:val="00843F64"/>
    <w:rsid w:val="008626E7"/>
    <w:rsid w:val="00870EE7"/>
    <w:rsid w:val="008863B9"/>
    <w:rsid w:val="008A4015"/>
    <w:rsid w:val="008A45A6"/>
    <w:rsid w:val="008C5C41"/>
    <w:rsid w:val="008F686C"/>
    <w:rsid w:val="009148DE"/>
    <w:rsid w:val="00941BFE"/>
    <w:rsid w:val="00941E30"/>
    <w:rsid w:val="00954E76"/>
    <w:rsid w:val="00976491"/>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10D"/>
    <w:rsid w:val="00AA2CBC"/>
    <w:rsid w:val="00AC5820"/>
    <w:rsid w:val="00AD1CD8"/>
    <w:rsid w:val="00B258BB"/>
    <w:rsid w:val="00B468EF"/>
    <w:rsid w:val="00B67B97"/>
    <w:rsid w:val="00B93A03"/>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41B5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4B2796"/>
    <w:rPr>
      <w:rFonts w:ascii="Times New Roman" w:hAnsi="Times New Roman"/>
      <w:lang w:val="en-GB" w:eastAsia="en-US"/>
    </w:rPr>
  </w:style>
  <w:style w:type="character" w:customStyle="1" w:styleId="NOZchn">
    <w:name w:val="NO Zchn"/>
    <w:link w:val="NO"/>
    <w:qFormat/>
    <w:locked/>
    <w:rsid w:val="004B2796"/>
    <w:rPr>
      <w:rFonts w:ascii="Times New Roman" w:hAnsi="Times New Roman"/>
      <w:lang w:val="en-GB" w:eastAsia="en-US"/>
    </w:rPr>
  </w:style>
  <w:style w:type="character" w:customStyle="1" w:styleId="TALZchn">
    <w:name w:val="TAL Zchn"/>
    <w:link w:val="TAL"/>
    <w:rsid w:val="000A1094"/>
    <w:rPr>
      <w:rFonts w:ascii="Arial" w:hAnsi="Arial"/>
      <w:sz w:val="18"/>
      <w:lang w:val="en-GB" w:eastAsia="en-US"/>
    </w:rPr>
  </w:style>
  <w:style w:type="character" w:customStyle="1" w:styleId="THChar">
    <w:name w:val="TH Char"/>
    <w:link w:val="TH"/>
    <w:qFormat/>
    <w:locked/>
    <w:rsid w:val="000A1094"/>
    <w:rPr>
      <w:rFonts w:ascii="Arial" w:hAnsi="Arial"/>
      <w:b/>
      <w:lang w:val="en-GB" w:eastAsia="en-US"/>
    </w:rPr>
  </w:style>
  <w:style w:type="character" w:customStyle="1" w:styleId="TACChar">
    <w:name w:val="TAC Char"/>
    <w:link w:val="TAC"/>
    <w:locked/>
    <w:rsid w:val="000A1094"/>
    <w:rPr>
      <w:rFonts w:ascii="Arial" w:hAnsi="Arial"/>
      <w:sz w:val="18"/>
      <w:lang w:val="en-GB" w:eastAsia="en-US"/>
    </w:rPr>
  </w:style>
  <w:style w:type="character" w:customStyle="1" w:styleId="TAHCar">
    <w:name w:val="TAH Car"/>
    <w:link w:val="TAH"/>
    <w:locked/>
    <w:rsid w:val="000A1094"/>
    <w:rPr>
      <w:rFonts w:ascii="Arial" w:hAnsi="Arial"/>
      <w:b/>
      <w:sz w:val="18"/>
      <w:lang w:val="en-GB" w:eastAsia="en-US"/>
    </w:rPr>
  </w:style>
  <w:style w:type="character" w:customStyle="1" w:styleId="TF0">
    <w:name w:val="TF (文字)"/>
    <w:link w:val="TF"/>
    <w:locked/>
    <w:rsid w:val="000A1094"/>
    <w:rPr>
      <w:rFonts w:ascii="Arial" w:hAnsi="Arial"/>
      <w:b/>
      <w:lang w:val="en-GB" w:eastAsia="en-US"/>
    </w:rPr>
  </w:style>
  <w:style w:type="character" w:customStyle="1" w:styleId="TANChar">
    <w:name w:val="TAN Char"/>
    <w:link w:val="TAN"/>
    <w:rsid w:val="000A109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E109-CE72-4D51-9B25-201AC92B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3706</Words>
  <Characters>18477</Characters>
  <Application>Microsoft Office Word</Application>
  <DocSecurity>0</DocSecurity>
  <Lines>153</Lines>
  <Paragraphs>44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5142230</dc:creator>
  <cp:keywords/>
  <cp:lastModifiedBy>DCM rev1</cp:lastModifiedBy>
  <cp:revision>2</cp:revision>
  <cp:lastPrinted>1899-12-31T23:00:00Z</cp:lastPrinted>
  <dcterms:created xsi:type="dcterms:W3CDTF">2021-11-18T08:19:00Z</dcterms:created>
  <dcterms:modified xsi:type="dcterms:W3CDTF">2021-11-18T08:19:00Z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