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F35E8" w14:textId="18C6C844" w:rsidR="00167012" w:rsidRDefault="00167012" w:rsidP="00167012">
      <w:pPr>
        <w:pStyle w:val="CRCoverPage"/>
        <w:tabs>
          <w:tab w:val="right" w:pos="9639"/>
        </w:tabs>
        <w:spacing w:after="0"/>
        <w:rPr>
          <w:b/>
          <w:i/>
          <w:noProof/>
          <w:sz w:val="28"/>
        </w:rPr>
      </w:pPr>
      <w:bookmarkStart w:id="0" w:name="_Toc20232403"/>
      <w:bookmarkStart w:id="1" w:name="_Toc27746489"/>
      <w:bookmarkStart w:id="2" w:name="_Toc36212669"/>
      <w:bookmarkStart w:id="3" w:name="_Toc36656846"/>
      <w:bookmarkStart w:id="4" w:name="_Toc45286507"/>
      <w:bookmarkStart w:id="5" w:name="_Toc51947774"/>
      <w:bookmarkStart w:id="6" w:name="_Toc51948866"/>
      <w:bookmarkStart w:id="7" w:name="_Toc82895543"/>
      <w:bookmarkStart w:id="8" w:name="_Toc20217989"/>
      <w:bookmarkStart w:id="9" w:name="_Toc27743874"/>
      <w:bookmarkStart w:id="10" w:name="_Toc35959445"/>
      <w:bookmarkStart w:id="11" w:name="_Toc45202877"/>
      <w:bookmarkStart w:id="12" w:name="_Toc45700253"/>
      <w:bookmarkStart w:id="13" w:name="_Toc51919989"/>
      <w:bookmarkStart w:id="14" w:name="_Toc68251049"/>
      <w:bookmarkStart w:id="15" w:name="_Toc83048199"/>
      <w:bookmarkStart w:id="16" w:name="MCCQCTEMPBM_00000053"/>
      <w:r>
        <w:rPr>
          <w:b/>
          <w:noProof/>
          <w:sz w:val="24"/>
        </w:rPr>
        <w:t>3GPP TSG-CT WG1 Meeting #133-e</w:t>
      </w:r>
      <w:r>
        <w:rPr>
          <w:b/>
          <w:i/>
          <w:noProof/>
          <w:sz w:val="28"/>
        </w:rPr>
        <w:tab/>
      </w:r>
      <w:r>
        <w:rPr>
          <w:b/>
          <w:noProof/>
          <w:sz w:val="24"/>
        </w:rPr>
        <w:t>C1-21</w:t>
      </w:r>
      <w:r w:rsidR="00945B75">
        <w:rPr>
          <w:b/>
          <w:noProof/>
          <w:sz w:val="24"/>
        </w:rPr>
        <w:t>6618</w:t>
      </w:r>
    </w:p>
    <w:p w14:paraId="2FD3BE87" w14:textId="77777777" w:rsidR="00167012" w:rsidRDefault="00167012" w:rsidP="0016701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012" w14:paraId="0063B0C8" w14:textId="77777777" w:rsidTr="00241882">
        <w:tc>
          <w:tcPr>
            <w:tcW w:w="9641" w:type="dxa"/>
            <w:gridSpan w:val="9"/>
            <w:tcBorders>
              <w:top w:val="single" w:sz="4" w:space="0" w:color="auto"/>
              <w:left w:val="single" w:sz="4" w:space="0" w:color="auto"/>
              <w:right w:val="single" w:sz="4" w:space="0" w:color="auto"/>
            </w:tcBorders>
          </w:tcPr>
          <w:p w14:paraId="69411230" w14:textId="77777777" w:rsidR="00167012" w:rsidRDefault="00167012" w:rsidP="00241882">
            <w:pPr>
              <w:pStyle w:val="CRCoverPage"/>
              <w:spacing w:after="0"/>
              <w:jc w:val="right"/>
              <w:rPr>
                <w:i/>
                <w:noProof/>
              </w:rPr>
            </w:pPr>
            <w:r>
              <w:rPr>
                <w:i/>
                <w:noProof/>
                <w:sz w:val="14"/>
              </w:rPr>
              <w:t>CR-Form-v12.1</w:t>
            </w:r>
          </w:p>
        </w:tc>
      </w:tr>
      <w:tr w:rsidR="00167012" w14:paraId="0324FA80" w14:textId="77777777" w:rsidTr="00241882">
        <w:tc>
          <w:tcPr>
            <w:tcW w:w="9641" w:type="dxa"/>
            <w:gridSpan w:val="9"/>
            <w:tcBorders>
              <w:left w:val="single" w:sz="4" w:space="0" w:color="auto"/>
              <w:right w:val="single" w:sz="4" w:space="0" w:color="auto"/>
            </w:tcBorders>
          </w:tcPr>
          <w:p w14:paraId="0B818701" w14:textId="77777777" w:rsidR="00167012" w:rsidRDefault="00167012" w:rsidP="00241882">
            <w:pPr>
              <w:pStyle w:val="CRCoverPage"/>
              <w:spacing w:after="0"/>
              <w:jc w:val="center"/>
              <w:rPr>
                <w:noProof/>
              </w:rPr>
            </w:pPr>
            <w:r>
              <w:rPr>
                <w:b/>
                <w:noProof/>
                <w:sz w:val="32"/>
              </w:rPr>
              <w:t>CHANGE REQUEST</w:t>
            </w:r>
          </w:p>
        </w:tc>
      </w:tr>
      <w:tr w:rsidR="00167012" w14:paraId="79CD0A45" w14:textId="77777777" w:rsidTr="00241882">
        <w:tc>
          <w:tcPr>
            <w:tcW w:w="9641" w:type="dxa"/>
            <w:gridSpan w:val="9"/>
            <w:tcBorders>
              <w:left w:val="single" w:sz="4" w:space="0" w:color="auto"/>
              <w:right w:val="single" w:sz="4" w:space="0" w:color="auto"/>
            </w:tcBorders>
          </w:tcPr>
          <w:p w14:paraId="3CAAA6C8" w14:textId="77777777" w:rsidR="00167012" w:rsidRDefault="00167012" w:rsidP="00241882">
            <w:pPr>
              <w:pStyle w:val="CRCoverPage"/>
              <w:spacing w:after="0"/>
              <w:rPr>
                <w:noProof/>
                <w:sz w:val="8"/>
                <w:szCs w:val="8"/>
              </w:rPr>
            </w:pPr>
          </w:p>
        </w:tc>
      </w:tr>
      <w:tr w:rsidR="00167012" w14:paraId="0F2879E2" w14:textId="77777777" w:rsidTr="00241882">
        <w:tc>
          <w:tcPr>
            <w:tcW w:w="142" w:type="dxa"/>
            <w:tcBorders>
              <w:left w:val="single" w:sz="4" w:space="0" w:color="auto"/>
            </w:tcBorders>
          </w:tcPr>
          <w:p w14:paraId="4A0FEB2F" w14:textId="77777777" w:rsidR="00167012" w:rsidRDefault="00167012" w:rsidP="00241882">
            <w:pPr>
              <w:pStyle w:val="CRCoverPage"/>
              <w:spacing w:after="0"/>
              <w:jc w:val="right"/>
              <w:rPr>
                <w:noProof/>
              </w:rPr>
            </w:pPr>
          </w:p>
        </w:tc>
        <w:tc>
          <w:tcPr>
            <w:tcW w:w="1559" w:type="dxa"/>
            <w:shd w:val="pct30" w:color="FFFF00" w:fill="auto"/>
          </w:tcPr>
          <w:p w14:paraId="5FBE3620" w14:textId="36CDFD77" w:rsidR="00167012" w:rsidRPr="00410371" w:rsidRDefault="00167012" w:rsidP="002418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C03BA">
              <w:rPr>
                <w:b/>
                <w:noProof/>
                <w:sz w:val="28"/>
              </w:rPr>
              <w:t>3</w:t>
            </w:r>
            <w:r>
              <w:rPr>
                <w:b/>
                <w:noProof/>
                <w:sz w:val="28"/>
              </w:rPr>
              <w:t>01</w:t>
            </w:r>
            <w:r>
              <w:rPr>
                <w:b/>
                <w:noProof/>
                <w:sz w:val="28"/>
              </w:rPr>
              <w:fldChar w:fldCharType="end"/>
            </w:r>
          </w:p>
        </w:tc>
        <w:tc>
          <w:tcPr>
            <w:tcW w:w="709" w:type="dxa"/>
          </w:tcPr>
          <w:p w14:paraId="1F2F517A" w14:textId="77777777" w:rsidR="00167012" w:rsidRDefault="00167012" w:rsidP="00241882">
            <w:pPr>
              <w:pStyle w:val="CRCoverPage"/>
              <w:spacing w:after="0"/>
              <w:jc w:val="center"/>
              <w:rPr>
                <w:noProof/>
              </w:rPr>
            </w:pPr>
            <w:r>
              <w:rPr>
                <w:b/>
                <w:noProof/>
                <w:sz w:val="28"/>
              </w:rPr>
              <w:t>CR</w:t>
            </w:r>
          </w:p>
        </w:tc>
        <w:tc>
          <w:tcPr>
            <w:tcW w:w="1276" w:type="dxa"/>
            <w:shd w:val="pct30" w:color="FFFF00" w:fill="auto"/>
          </w:tcPr>
          <w:p w14:paraId="755585B7" w14:textId="466EE85C" w:rsidR="00167012" w:rsidRPr="00410371" w:rsidRDefault="00167012" w:rsidP="002418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5B75" w:rsidRPr="00945B75">
              <w:rPr>
                <w:b/>
                <w:noProof/>
                <w:sz w:val="28"/>
              </w:rPr>
              <w:t>3623</w:t>
            </w:r>
            <w:r>
              <w:rPr>
                <w:b/>
                <w:noProof/>
                <w:sz w:val="28"/>
              </w:rPr>
              <w:fldChar w:fldCharType="end"/>
            </w:r>
          </w:p>
        </w:tc>
        <w:tc>
          <w:tcPr>
            <w:tcW w:w="709" w:type="dxa"/>
          </w:tcPr>
          <w:p w14:paraId="6CF7B9DC" w14:textId="77777777" w:rsidR="00167012" w:rsidRDefault="00167012" w:rsidP="00241882">
            <w:pPr>
              <w:pStyle w:val="CRCoverPage"/>
              <w:tabs>
                <w:tab w:val="right" w:pos="625"/>
              </w:tabs>
              <w:spacing w:after="0"/>
              <w:jc w:val="center"/>
              <w:rPr>
                <w:noProof/>
              </w:rPr>
            </w:pPr>
            <w:r>
              <w:rPr>
                <w:b/>
                <w:bCs/>
                <w:noProof/>
                <w:sz w:val="28"/>
              </w:rPr>
              <w:t>rev</w:t>
            </w:r>
          </w:p>
        </w:tc>
        <w:tc>
          <w:tcPr>
            <w:tcW w:w="992" w:type="dxa"/>
            <w:shd w:val="pct30" w:color="FFFF00" w:fill="auto"/>
          </w:tcPr>
          <w:p w14:paraId="76A21AD7" w14:textId="77777777" w:rsidR="00167012" w:rsidRPr="00410371" w:rsidRDefault="00167012" w:rsidP="00241882">
            <w:pPr>
              <w:pStyle w:val="CRCoverPage"/>
              <w:spacing w:after="0"/>
              <w:jc w:val="center"/>
              <w:rPr>
                <w:b/>
                <w:noProof/>
              </w:rPr>
            </w:pPr>
            <w:r>
              <w:rPr>
                <w:b/>
                <w:noProof/>
                <w:sz w:val="28"/>
              </w:rPr>
              <w:t>-</w:t>
            </w:r>
          </w:p>
        </w:tc>
        <w:tc>
          <w:tcPr>
            <w:tcW w:w="2410" w:type="dxa"/>
          </w:tcPr>
          <w:p w14:paraId="43EC95ED" w14:textId="77777777" w:rsidR="00167012" w:rsidRDefault="00167012" w:rsidP="00241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08D9F" w14:textId="77777777" w:rsidR="00167012" w:rsidRPr="00410371" w:rsidRDefault="00167012" w:rsidP="002418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17.4.1</w:t>
            </w:r>
            <w:r>
              <w:rPr>
                <w:b/>
                <w:noProof/>
                <w:sz w:val="28"/>
              </w:rPr>
              <w:fldChar w:fldCharType="end"/>
            </w:r>
          </w:p>
        </w:tc>
        <w:tc>
          <w:tcPr>
            <w:tcW w:w="143" w:type="dxa"/>
            <w:tcBorders>
              <w:right w:val="single" w:sz="4" w:space="0" w:color="auto"/>
            </w:tcBorders>
          </w:tcPr>
          <w:p w14:paraId="5585F583" w14:textId="77777777" w:rsidR="00167012" w:rsidRDefault="00167012" w:rsidP="00241882">
            <w:pPr>
              <w:pStyle w:val="CRCoverPage"/>
              <w:spacing w:after="0"/>
              <w:rPr>
                <w:noProof/>
              </w:rPr>
            </w:pPr>
          </w:p>
        </w:tc>
      </w:tr>
      <w:tr w:rsidR="00167012" w14:paraId="773364F5" w14:textId="77777777" w:rsidTr="00241882">
        <w:tc>
          <w:tcPr>
            <w:tcW w:w="9641" w:type="dxa"/>
            <w:gridSpan w:val="9"/>
            <w:tcBorders>
              <w:left w:val="single" w:sz="4" w:space="0" w:color="auto"/>
              <w:right w:val="single" w:sz="4" w:space="0" w:color="auto"/>
            </w:tcBorders>
          </w:tcPr>
          <w:p w14:paraId="1ED89E08" w14:textId="77777777" w:rsidR="00167012" w:rsidRDefault="00167012" w:rsidP="00241882">
            <w:pPr>
              <w:pStyle w:val="CRCoverPage"/>
              <w:spacing w:after="0"/>
              <w:rPr>
                <w:noProof/>
              </w:rPr>
            </w:pPr>
          </w:p>
        </w:tc>
      </w:tr>
      <w:tr w:rsidR="00167012" w14:paraId="7DD58C1A" w14:textId="77777777" w:rsidTr="00241882">
        <w:tc>
          <w:tcPr>
            <w:tcW w:w="9641" w:type="dxa"/>
            <w:gridSpan w:val="9"/>
            <w:tcBorders>
              <w:top w:val="single" w:sz="4" w:space="0" w:color="auto"/>
            </w:tcBorders>
          </w:tcPr>
          <w:p w14:paraId="09B4F2DC" w14:textId="77777777" w:rsidR="00167012" w:rsidRPr="00F25D98" w:rsidRDefault="00167012" w:rsidP="00241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7012" w14:paraId="5CD1DDAA" w14:textId="77777777" w:rsidTr="00241882">
        <w:tc>
          <w:tcPr>
            <w:tcW w:w="9641" w:type="dxa"/>
            <w:gridSpan w:val="9"/>
          </w:tcPr>
          <w:p w14:paraId="046CCBC4" w14:textId="77777777" w:rsidR="00167012" w:rsidRDefault="00167012" w:rsidP="00241882">
            <w:pPr>
              <w:pStyle w:val="CRCoverPage"/>
              <w:spacing w:after="0"/>
              <w:rPr>
                <w:noProof/>
                <w:sz w:val="8"/>
                <w:szCs w:val="8"/>
              </w:rPr>
            </w:pPr>
          </w:p>
        </w:tc>
      </w:tr>
    </w:tbl>
    <w:p w14:paraId="7A31BD30" w14:textId="77777777" w:rsidR="00167012" w:rsidRDefault="00167012" w:rsidP="00167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012" w14:paraId="2116E436" w14:textId="77777777" w:rsidTr="00241882">
        <w:tc>
          <w:tcPr>
            <w:tcW w:w="2835" w:type="dxa"/>
          </w:tcPr>
          <w:p w14:paraId="6133D2FF" w14:textId="77777777" w:rsidR="00167012" w:rsidRDefault="00167012" w:rsidP="00241882">
            <w:pPr>
              <w:pStyle w:val="CRCoverPage"/>
              <w:tabs>
                <w:tab w:val="right" w:pos="2751"/>
              </w:tabs>
              <w:spacing w:after="0"/>
              <w:rPr>
                <w:b/>
                <w:i/>
                <w:noProof/>
              </w:rPr>
            </w:pPr>
            <w:r>
              <w:rPr>
                <w:b/>
                <w:i/>
                <w:noProof/>
              </w:rPr>
              <w:t>Proposed change affects:</w:t>
            </w:r>
          </w:p>
        </w:tc>
        <w:tc>
          <w:tcPr>
            <w:tcW w:w="1418" w:type="dxa"/>
          </w:tcPr>
          <w:p w14:paraId="1C326485" w14:textId="77777777" w:rsidR="00167012" w:rsidRDefault="00167012" w:rsidP="00241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6FAA9" w14:textId="77777777" w:rsidR="00167012" w:rsidRDefault="00167012" w:rsidP="00241882">
            <w:pPr>
              <w:pStyle w:val="CRCoverPage"/>
              <w:spacing w:after="0"/>
              <w:jc w:val="center"/>
              <w:rPr>
                <w:b/>
                <w:caps/>
                <w:noProof/>
              </w:rPr>
            </w:pPr>
          </w:p>
        </w:tc>
        <w:tc>
          <w:tcPr>
            <w:tcW w:w="709" w:type="dxa"/>
            <w:tcBorders>
              <w:left w:val="single" w:sz="4" w:space="0" w:color="auto"/>
            </w:tcBorders>
          </w:tcPr>
          <w:p w14:paraId="420B1603" w14:textId="77777777" w:rsidR="00167012" w:rsidRDefault="00167012" w:rsidP="00241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84B27" w14:textId="77777777" w:rsidR="00167012" w:rsidRDefault="00167012" w:rsidP="00241882">
            <w:pPr>
              <w:pStyle w:val="CRCoverPage"/>
              <w:spacing w:after="0"/>
              <w:jc w:val="center"/>
              <w:rPr>
                <w:b/>
                <w:caps/>
                <w:noProof/>
              </w:rPr>
            </w:pPr>
            <w:r>
              <w:rPr>
                <w:b/>
                <w:caps/>
                <w:noProof/>
              </w:rPr>
              <w:t>X</w:t>
            </w:r>
          </w:p>
        </w:tc>
        <w:tc>
          <w:tcPr>
            <w:tcW w:w="2126" w:type="dxa"/>
          </w:tcPr>
          <w:p w14:paraId="5C47FDBE" w14:textId="77777777" w:rsidR="00167012" w:rsidRDefault="00167012" w:rsidP="00241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E556A" w14:textId="77777777" w:rsidR="00167012" w:rsidRDefault="00167012" w:rsidP="00241882">
            <w:pPr>
              <w:pStyle w:val="CRCoverPage"/>
              <w:spacing w:after="0"/>
              <w:jc w:val="center"/>
              <w:rPr>
                <w:b/>
                <w:caps/>
                <w:noProof/>
              </w:rPr>
            </w:pPr>
          </w:p>
        </w:tc>
        <w:tc>
          <w:tcPr>
            <w:tcW w:w="1418" w:type="dxa"/>
            <w:tcBorders>
              <w:left w:val="nil"/>
            </w:tcBorders>
          </w:tcPr>
          <w:p w14:paraId="7C7F92DA" w14:textId="77777777" w:rsidR="00167012" w:rsidRDefault="00167012" w:rsidP="00241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1C31C" w14:textId="77777777" w:rsidR="00167012" w:rsidRDefault="00167012" w:rsidP="00241882">
            <w:pPr>
              <w:pStyle w:val="CRCoverPage"/>
              <w:spacing w:after="0"/>
              <w:rPr>
                <w:b/>
                <w:bCs/>
                <w:caps/>
                <w:noProof/>
              </w:rPr>
            </w:pPr>
          </w:p>
        </w:tc>
      </w:tr>
    </w:tbl>
    <w:p w14:paraId="063DB9B2" w14:textId="77777777" w:rsidR="00167012" w:rsidRDefault="00167012" w:rsidP="00167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012" w14:paraId="513805E7" w14:textId="77777777" w:rsidTr="00241882">
        <w:tc>
          <w:tcPr>
            <w:tcW w:w="9640" w:type="dxa"/>
            <w:gridSpan w:val="11"/>
          </w:tcPr>
          <w:p w14:paraId="09099F7C" w14:textId="77777777" w:rsidR="00167012" w:rsidRDefault="00167012" w:rsidP="00241882">
            <w:pPr>
              <w:pStyle w:val="CRCoverPage"/>
              <w:spacing w:after="0"/>
              <w:rPr>
                <w:noProof/>
                <w:sz w:val="8"/>
                <w:szCs w:val="8"/>
              </w:rPr>
            </w:pPr>
          </w:p>
        </w:tc>
      </w:tr>
      <w:tr w:rsidR="00167012" w14:paraId="055CA62A" w14:textId="77777777" w:rsidTr="00241882">
        <w:tc>
          <w:tcPr>
            <w:tcW w:w="1843" w:type="dxa"/>
            <w:tcBorders>
              <w:top w:val="single" w:sz="4" w:space="0" w:color="auto"/>
              <w:left w:val="single" w:sz="4" w:space="0" w:color="auto"/>
            </w:tcBorders>
          </w:tcPr>
          <w:p w14:paraId="6D474F0C" w14:textId="77777777" w:rsidR="00167012" w:rsidRDefault="00167012" w:rsidP="00241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08148" w14:textId="3193A2A7" w:rsidR="00167012" w:rsidRDefault="009C03BA" w:rsidP="00241882">
            <w:pPr>
              <w:pStyle w:val="CRCoverPage"/>
              <w:spacing w:after="0"/>
              <w:ind w:left="100"/>
              <w:rPr>
                <w:noProof/>
              </w:rPr>
            </w:pPr>
            <w:r w:rsidRPr="009C03BA">
              <w:rPr>
                <w:noProof/>
              </w:rPr>
              <w:t>EPS update type for combined TAU after inter-system change from N1 mode to S1</w:t>
            </w:r>
          </w:p>
        </w:tc>
      </w:tr>
      <w:tr w:rsidR="00167012" w14:paraId="5FCB5D27" w14:textId="77777777" w:rsidTr="00241882">
        <w:tc>
          <w:tcPr>
            <w:tcW w:w="1843" w:type="dxa"/>
            <w:tcBorders>
              <w:left w:val="single" w:sz="4" w:space="0" w:color="auto"/>
            </w:tcBorders>
          </w:tcPr>
          <w:p w14:paraId="4E5F482A" w14:textId="77777777" w:rsidR="00167012" w:rsidRDefault="00167012" w:rsidP="00241882">
            <w:pPr>
              <w:pStyle w:val="CRCoverPage"/>
              <w:spacing w:after="0"/>
              <w:rPr>
                <w:b/>
                <w:i/>
                <w:noProof/>
                <w:sz w:val="8"/>
                <w:szCs w:val="8"/>
              </w:rPr>
            </w:pPr>
          </w:p>
        </w:tc>
        <w:tc>
          <w:tcPr>
            <w:tcW w:w="7797" w:type="dxa"/>
            <w:gridSpan w:val="10"/>
            <w:tcBorders>
              <w:right w:val="single" w:sz="4" w:space="0" w:color="auto"/>
            </w:tcBorders>
          </w:tcPr>
          <w:p w14:paraId="386041DC" w14:textId="77777777" w:rsidR="00167012" w:rsidRDefault="00167012" w:rsidP="00241882">
            <w:pPr>
              <w:pStyle w:val="CRCoverPage"/>
              <w:spacing w:after="0"/>
              <w:rPr>
                <w:noProof/>
                <w:sz w:val="8"/>
                <w:szCs w:val="8"/>
              </w:rPr>
            </w:pPr>
          </w:p>
        </w:tc>
      </w:tr>
      <w:tr w:rsidR="00167012" w14:paraId="0B5A1DC3" w14:textId="77777777" w:rsidTr="00241882">
        <w:tc>
          <w:tcPr>
            <w:tcW w:w="1843" w:type="dxa"/>
            <w:tcBorders>
              <w:left w:val="single" w:sz="4" w:space="0" w:color="auto"/>
            </w:tcBorders>
          </w:tcPr>
          <w:p w14:paraId="17C17EE8" w14:textId="77777777" w:rsidR="00167012" w:rsidRDefault="00167012" w:rsidP="00241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46AC" w14:textId="77777777" w:rsidR="00167012" w:rsidRDefault="00167012" w:rsidP="002418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167012" w14:paraId="32384EE2" w14:textId="77777777" w:rsidTr="00241882">
        <w:tc>
          <w:tcPr>
            <w:tcW w:w="1843" w:type="dxa"/>
            <w:tcBorders>
              <w:left w:val="single" w:sz="4" w:space="0" w:color="auto"/>
            </w:tcBorders>
          </w:tcPr>
          <w:p w14:paraId="1B347D43" w14:textId="77777777" w:rsidR="00167012" w:rsidRDefault="00167012" w:rsidP="00241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62864" w14:textId="77777777" w:rsidR="00167012" w:rsidRDefault="00167012" w:rsidP="00241882">
            <w:pPr>
              <w:pStyle w:val="CRCoverPage"/>
              <w:spacing w:after="0"/>
              <w:ind w:left="100"/>
              <w:rPr>
                <w:noProof/>
              </w:rPr>
            </w:pPr>
            <w:r>
              <w:rPr>
                <w:noProof/>
              </w:rPr>
              <w:t>C1</w:t>
            </w:r>
          </w:p>
        </w:tc>
      </w:tr>
      <w:tr w:rsidR="00167012" w14:paraId="5B79C113" w14:textId="77777777" w:rsidTr="00241882">
        <w:tc>
          <w:tcPr>
            <w:tcW w:w="1843" w:type="dxa"/>
            <w:tcBorders>
              <w:left w:val="single" w:sz="4" w:space="0" w:color="auto"/>
            </w:tcBorders>
          </w:tcPr>
          <w:p w14:paraId="353703AD" w14:textId="77777777" w:rsidR="00167012" w:rsidRDefault="00167012" w:rsidP="00241882">
            <w:pPr>
              <w:pStyle w:val="CRCoverPage"/>
              <w:spacing w:after="0"/>
              <w:rPr>
                <w:b/>
                <w:i/>
                <w:noProof/>
                <w:sz w:val="8"/>
                <w:szCs w:val="8"/>
              </w:rPr>
            </w:pPr>
          </w:p>
        </w:tc>
        <w:tc>
          <w:tcPr>
            <w:tcW w:w="7797" w:type="dxa"/>
            <w:gridSpan w:val="10"/>
            <w:tcBorders>
              <w:right w:val="single" w:sz="4" w:space="0" w:color="auto"/>
            </w:tcBorders>
          </w:tcPr>
          <w:p w14:paraId="1A94D9F1" w14:textId="77777777" w:rsidR="00167012" w:rsidRDefault="00167012" w:rsidP="00241882">
            <w:pPr>
              <w:pStyle w:val="CRCoverPage"/>
              <w:spacing w:after="0"/>
              <w:rPr>
                <w:noProof/>
                <w:sz w:val="8"/>
                <w:szCs w:val="8"/>
              </w:rPr>
            </w:pPr>
          </w:p>
        </w:tc>
      </w:tr>
      <w:tr w:rsidR="00167012" w14:paraId="45C93073" w14:textId="77777777" w:rsidTr="00241882">
        <w:tc>
          <w:tcPr>
            <w:tcW w:w="1843" w:type="dxa"/>
            <w:tcBorders>
              <w:left w:val="single" w:sz="4" w:space="0" w:color="auto"/>
            </w:tcBorders>
          </w:tcPr>
          <w:p w14:paraId="68F0DD87" w14:textId="77777777" w:rsidR="00167012" w:rsidRDefault="00167012" w:rsidP="00241882">
            <w:pPr>
              <w:pStyle w:val="CRCoverPage"/>
              <w:tabs>
                <w:tab w:val="right" w:pos="1759"/>
              </w:tabs>
              <w:spacing w:after="0"/>
              <w:rPr>
                <w:b/>
                <w:i/>
                <w:noProof/>
              </w:rPr>
            </w:pPr>
            <w:r>
              <w:rPr>
                <w:b/>
                <w:i/>
                <w:noProof/>
              </w:rPr>
              <w:t>Work item code:</w:t>
            </w:r>
          </w:p>
        </w:tc>
        <w:tc>
          <w:tcPr>
            <w:tcW w:w="3686" w:type="dxa"/>
            <w:gridSpan w:val="5"/>
            <w:shd w:val="pct30" w:color="FFFF00" w:fill="auto"/>
          </w:tcPr>
          <w:p w14:paraId="7B6F65E5" w14:textId="77777777" w:rsidR="00167012" w:rsidRDefault="00167012" w:rsidP="00241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C0188">
              <w:rPr>
                <w:noProof/>
              </w:rPr>
              <w:t>5GProtoc1</w:t>
            </w:r>
            <w:r>
              <w:rPr>
                <w:noProof/>
              </w:rPr>
              <w:t>7</w:t>
            </w:r>
            <w:r>
              <w:rPr>
                <w:noProof/>
              </w:rPr>
              <w:fldChar w:fldCharType="end"/>
            </w:r>
          </w:p>
        </w:tc>
        <w:tc>
          <w:tcPr>
            <w:tcW w:w="567" w:type="dxa"/>
            <w:tcBorders>
              <w:left w:val="nil"/>
            </w:tcBorders>
          </w:tcPr>
          <w:p w14:paraId="7BA50AEF" w14:textId="77777777" w:rsidR="00167012" w:rsidRDefault="00167012" w:rsidP="00241882">
            <w:pPr>
              <w:pStyle w:val="CRCoverPage"/>
              <w:spacing w:after="0"/>
              <w:ind w:right="100"/>
              <w:rPr>
                <w:noProof/>
              </w:rPr>
            </w:pPr>
          </w:p>
        </w:tc>
        <w:tc>
          <w:tcPr>
            <w:tcW w:w="1417" w:type="dxa"/>
            <w:gridSpan w:val="3"/>
            <w:tcBorders>
              <w:left w:val="nil"/>
            </w:tcBorders>
          </w:tcPr>
          <w:p w14:paraId="05A15FB3" w14:textId="77777777" w:rsidR="00167012" w:rsidRDefault="00167012" w:rsidP="00241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106A9" w14:textId="2E1B7261" w:rsidR="00167012" w:rsidRDefault="00167012" w:rsidP="002418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2021-10-2</w:t>
            </w:r>
            <w:r w:rsidR="009C03BA">
              <w:rPr>
                <w:noProof/>
              </w:rPr>
              <w:t>7</w:t>
            </w:r>
            <w:r>
              <w:rPr>
                <w:noProof/>
              </w:rPr>
              <w:fldChar w:fldCharType="end"/>
            </w:r>
          </w:p>
        </w:tc>
      </w:tr>
      <w:tr w:rsidR="00167012" w14:paraId="458118FC" w14:textId="77777777" w:rsidTr="00241882">
        <w:tc>
          <w:tcPr>
            <w:tcW w:w="1843" w:type="dxa"/>
            <w:tcBorders>
              <w:left w:val="single" w:sz="4" w:space="0" w:color="auto"/>
            </w:tcBorders>
          </w:tcPr>
          <w:p w14:paraId="52548850" w14:textId="77777777" w:rsidR="00167012" w:rsidRDefault="00167012" w:rsidP="00241882">
            <w:pPr>
              <w:pStyle w:val="CRCoverPage"/>
              <w:spacing w:after="0"/>
              <w:rPr>
                <w:b/>
                <w:i/>
                <w:noProof/>
                <w:sz w:val="8"/>
                <w:szCs w:val="8"/>
              </w:rPr>
            </w:pPr>
          </w:p>
        </w:tc>
        <w:tc>
          <w:tcPr>
            <w:tcW w:w="1986" w:type="dxa"/>
            <w:gridSpan w:val="4"/>
          </w:tcPr>
          <w:p w14:paraId="0FFE4B6B" w14:textId="77777777" w:rsidR="00167012" w:rsidRDefault="00167012" w:rsidP="00241882">
            <w:pPr>
              <w:pStyle w:val="CRCoverPage"/>
              <w:spacing w:after="0"/>
              <w:rPr>
                <w:noProof/>
                <w:sz w:val="8"/>
                <w:szCs w:val="8"/>
              </w:rPr>
            </w:pPr>
          </w:p>
        </w:tc>
        <w:tc>
          <w:tcPr>
            <w:tcW w:w="2267" w:type="dxa"/>
            <w:gridSpan w:val="2"/>
          </w:tcPr>
          <w:p w14:paraId="299FFFFE" w14:textId="77777777" w:rsidR="00167012" w:rsidRDefault="00167012" w:rsidP="00241882">
            <w:pPr>
              <w:pStyle w:val="CRCoverPage"/>
              <w:spacing w:after="0"/>
              <w:rPr>
                <w:noProof/>
                <w:sz w:val="8"/>
                <w:szCs w:val="8"/>
              </w:rPr>
            </w:pPr>
          </w:p>
        </w:tc>
        <w:tc>
          <w:tcPr>
            <w:tcW w:w="1417" w:type="dxa"/>
            <w:gridSpan w:val="3"/>
          </w:tcPr>
          <w:p w14:paraId="7A2C8EFC" w14:textId="77777777" w:rsidR="00167012" w:rsidRDefault="00167012" w:rsidP="00241882">
            <w:pPr>
              <w:pStyle w:val="CRCoverPage"/>
              <w:spacing w:after="0"/>
              <w:rPr>
                <w:noProof/>
                <w:sz w:val="8"/>
                <w:szCs w:val="8"/>
              </w:rPr>
            </w:pPr>
          </w:p>
        </w:tc>
        <w:tc>
          <w:tcPr>
            <w:tcW w:w="2127" w:type="dxa"/>
            <w:tcBorders>
              <w:right w:val="single" w:sz="4" w:space="0" w:color="auto"/>
            </w:tcBorders>
          </w:tcPr>
          <w:p w14:paraId="1A763FFA" w14:textId="77777777" w:rsidR="00167012" w:rsidRDefault="00167012" w:rsidP="00241882">
            <w:pPr>
              <w:pStyle w:val="CRCoverPage"/>
              <w:spacing w:after="0"/>
              <w:rPr>
                <w:noProof/>
                <w:sz w:val="8"/>
                <w:szCs w:val="8"/>
              </w:rPr>
            </w:pPr>
          </w:p>
        </w:tc>
      </w:tr>
      <w:tr w:rsidR="00167012" w14:paraId="495C2CC3" w14:textId="77777777" w:rsidTr="00241882">
        <w:trPr>
          <w:cantSplit/>
        </w:trPr>
        <w:tc>
          <w:tcPr>
            <w:tcW w:w="1843" w:type="dxa"/>
            <w:tcBorders>
              <w:left w:val="single" w:sz="4" w:space="0" w:color="auto"/>
            </w:tcBorders>
          </w:tcPr>
          <w:p w14:paraId="04A85A1C" w14:textId="77777777" w:rsidR="00167012" w:rsidRDefault="00167012" w:rsidP="00241882">
            <w:pPr>
              <w:pStyle w:val="CRCoverPage"/>
              <w:tabs>
                <w:tab w:val="right" w:pos="1759"/>
              </w:tabs>
              <w:spacing w:after="0"/>
              <w:rPr>
                <w:b/>
                <w:i/>
                <w:noProof/>
              </w:rPr>
            </w:pPr>
            <w:r>
              <w:rPr>
                <w:b/>
                <w:i/>
                <w:noProof/>
              </w:rPr>
              <w:t>Category:</w:t>
            </w:r>
          </w:p>
        </w:tc>
        <w:tc>
          <w:tcPr>
            <w:tcW w:w="851" w:type="dxa"/>
            <w:shd w:val="pct30" w:color="FFFF00" w:fill="auto"/>
          </w:tcPr>
          <w:p w14:paraId="4995A07D" w14:textId="77777777" w:rsidR="00167012" w:rsidRDefault="00167012" w:rsidP="002418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C3ABDB8" w14:textId="77777777" w:rsidR="00167012" w:rsidRDefault="00167012" w:rsidP="00241882">
            <w:pPr>
              <w:pStyle w:val="CRCoverPage"/>
              <w:spacing w:after="0"/>
              <w:rPr>
                <w:noProof/>
              </w:rPr>
            </w:pPr>
          </w:p>
        </w:tc>
        <w:tc>
          <w:tcPr>
            <w:tcW w:w="1417" w:type="dxa"/>
            <w:gridSpan w:val="3"/>
            <w:tcBorders>
              <w:left w:val="nil"/>
            </w:tcBorders>
          </w:tcPr>
          <w:p w14:paraId="448CFB4F" w14:textId="77777777" w:rsidR="00167012" w:rsidRDefault="00167012" w:rsidP="00241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1D9C4" w14:textId="77777777" w:rsidR="00167012" w:rsidRDefault="00167012" w:rsidP="002418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67012" w14:paraId="32C70859" w14:textId="77777777" w:rsidTr="00241882">
        <w:tc>
          <w:tcPr>
            <w:tcW w:w="1843" w:type="dxa"/>
            <w:tcBorders>
              <w:left w:val="single" w:sz="4" w:space="0" w:color="auto"/>
              <w:bottom w:val="single" w:sz="4" w:space="0" w:color="auto"/>
            </w:tcBorders>
          </w:tcPr>
          <w:p w14:paraId="702E18B7" w14:textId="77777777" w:rsidR="00167012" w:rsidRDefault="00167012" w:rsidP="00241882">
            <w:pPr>
              <w:pStyle w:val="CRCoverPage"/>
              <w:spacing w:after="0"/>
              <w:rPr>
                <w:b/>
                <w:i/>
                <w:noProof/>
              </w:rPr>
            </w:pPr>
          </w:p>
        </w:tc>
        <w:tc>
          <w:tcPr>
            <w:tcW w:w="4677" w:type="dxa"/>
            <w:gridSpan w:val="8"/>
            <w:tcBorders>
              <w:bottom w:val="single" w:sz="4" w:space="0" w:color="auto"/>
            </w:tcBorders>
          </w:tcPr>
          <w:p w14:paraId="3377298E" w14:textId="77777777" w:rsidR="00167012" w:rsidRDefault="00167012" w:rsidP="00241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1F6D6" w14:textId="77777777" w:rsidR="00167012" w:rsidRDefault="00167012" w:rsidP="00241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E7702A" w14:textId="77777777" w:rsidR="00167012" w:rsidRPr="007C2097" w:rsidRDefault="00167012" w:rsidP="00241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7012" w14:paraId="3852A1AC" w14:textId="77777777" w:rsidTr="00241882">
        <w:tc>
          <w:tcPr>
            <w:tcW w:w="1843" w:type="dxa"/>
          </w:tcPr>
          <w:p w14:paraId="1898195F" w14:textId="77777777" w:rsidR="00167012" w:rsidRDefault="00167012" w:rsidP="00241882">
            <w:pPr>
              <w:pStyle w:val="CRCoverPage"/>
              <w:spacing w:after="0"/>
              <w:rPr>
                <w:b/>
                <w:i/>
                <w:noProof/>
                <w:sz w:val="8"/>
                <w:szCs w:val="8"/>
              </w:rPr>
            </w:pPr>
          </w:p>
        </w:tc>
        <w:tc>
          <w:tcPr>
            <w:tcW w:w="7797" w:type="dxa"/>
            <w:gridSpan w:val="10"/>
          </w:tcPr>
          <w:p w14:paraId="1E121F97" w14:textId="77777777" w:rsidR="00167012" w:rsidRDefault="00167012" w:rsidP="00241882">
            <w:pPr>
              <w:pStyle w:val="CRCoverPage"/>
              <w:spacing w:after="0"/>
              <w:rPr>
                <w:noProof/>
                <w:sz w:val="8"/>
                <w:szCs w:val="8"/>
              </w:rPr>
            </w:pPr>
          </w:p>
        </w:tc>
      </w:tr>
      <w:tr w:rsidR="00167012" w14:paraId="05360A7C" w14:textId="77777777" w:rsidTr="00241882">
        <w:tc>
          <w:tcPr>
            <w:tcW w:w="2694" w:type="dxa"/>
            <w:gridSpan w:val="2"/>
            <w:tcBorders>
              <w:top w:val="single" w:sz="4" w:space="0" w:color="auto"/>
              <w:left w:val="single" w:sz="4" w:space="0" w:color="auto"/>
            </w:tcBorders>
          </w:tcPr>
          <w:p w14:paraId="551117B4" w14:textId="77777777" w:rsidR="00167012" w:rsidRDefault="00167012" w:rsidP="00241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00BF0" w14:textId="374A2268" w:rsidR="009C03BA" w:rsidRDefault="009C03BA" w:rsidP="009C03BA">
            <w:pPr>
              <w:pStyle w:val="CRCoverPage"/>
              <w:spacing w:after="0"/>
              <w:ind w:left="100"/>
              <w:rPr>
                <w:noProof/>
              </w:rPr>
            </w:pPr>
            <w:r w:rsidRPr="009C03BA">
              <w:rPr>
                <w:noProof/>
              </w:rPr>
              <w:t>When the UE performs inter-system change from N1 mode to S1 mode, it will initiate a TAU procedure. Currently</w:t>
            </w:r>
            <w:r w:rsidR="00DF2377">
              <w:rPr>
                <w:noProof/>
              </w:rPr>
              <w:t>, for a UE operating in CS/PS mode</w:t>
            </w:r>
            <w:r w:rsidRPr="009C03BA">
              <w:rPr>
                <w:noProof/>
              </w:rPr>
              <w:t xml:space="preserve"> the EPS update type for this procedure is not specified explicitly, so </w:t>
            </w:r>
            <w:r>
              <w:rPr>
                <w:noProof/>
              </w:rPr>
              <w:t xml:space="preserve">by default </w:t>
            </w:r>
            <w:r w:rsidR="00DF2377">
              <w:rPr>
                <w:noProof/>
              </w:rPr>
              <w:t xml:space="preserve">the </w:t>
            </w:r>
            <w:r w:rsidRPr="009C03BA">
              <w:rPr>
                <w:noProof/>
              </w:rPr>
              <w:t>UE</w:t>
            </w:r>
            <w:r w:rsidR="00DF2377">
              <w:rPr>
                <w:noProof/>
              </w:rPr>
              <w:t xml:space="preserve"> </w:t>
            </w:r>
            <w:r>
              <w:rPr>
                <w:noProof/>
              </w:rPr>
              <w:t xml:space="preserve">will </w:t>
            </w:r>
            <w:r w:rsidRPr="009C03BA">
              <w:rPr>
                <w:noProof/>
              </w:rPr>
              <w:t>us</w:t>
            </w:r>
            <w:r>
              <w:rPr>
                <w:noProof/>
              </w:rPr>
              <w:t>e</w:t>
            </w:r>
            <w:r w:rsidRPr="009C03BA">
              <w:rPr>
                <w:noProof/>
              </w:rPr>
              <w:t xml:space="preserve"> “combined TA/LA updating”.</w:t>
            </w:r>
          </w:p>
          <w:p w14:paraId="7681087B" w14:textId="77777777" w:rsidR="009C03BA" w:rsidRDefault="009C03BA" w:rsidP="009C03BA">
            <w:pPr>
              <w:pStyle w:val="CRCoverPage"/>
              <w:spacing w:after="0"/>
              <w:ind w:left="100"/>
              <w:rPr>
                <w:noProof/>
              </w:rPr>
            </w:pPr>
          </w:p>
          <w:p w14:paraId="322B47F8" w14:textId="3EF9B75C" w:rsidR="009C03BA" w:rsidRDefault="009C03BA" w:rsidP="009C03BA">
            <w:pPr>
              <w:pStyle w:val="CRCoverPage"/>
              <w:spacing w:after="0"/>
              <w:ind w:left="100"/>
              <w:rPr>
                <w:noProof/>
              </w:rPr>
            </w:pPr>
            <w:r>
              <w:rPr>
                <w:noProof/>
              </w:rPr>
              <w:t xml:space="preserve">If </w:t>
            </w:r>
            <w:r w:rsidRPr="009C03BA">
              <w:rPr>
                <w:noProof/>
              </w:rPr>
              <w:t xml:space="preserve">the UE was successfully registered in N1 mode, then </w:t>
            </w:r>
            <w:r w:rsidR="00DF2377">
              <w:rPr>
                <w:noProof/>
              </w:rPr>
              <w:t xml:space="preserve">there will </w:t>
            </w:r>
            <w:r>
              <w:rPr>
                <w:noProof/>
              </w:rPr>
              <w:t xml:space="preserve">not be any </w:t>
            </w:r>
            <w:r w:rsidRPr="009C03BA">
              <w:rPr>
                <w:noProof/>
              </w:rPr>
              <w:t xml:space="preserve">difference between </w:t>
            </w:r>
            <w:r>
              <w:rPr>
                <w:noProof/>
              </w:rPr>
              <w:t xml:space="preserve">using </w:t>
            </w:r>
            <w:r w:rsidRPr="009C03BA">
              <w:rPr>
                <w:noProof/>
              </w:rPr>
              <w:t>EPS update type</w:t>
            </w:r>
            <w:r>
              <w:rPr>
                <w:noProof/>
              </w:rPr>
              <w:t xml:space="preserve"> </w:t>
            </w:r>
            <w:r w:rsidRPr="009C03BA">
              <w:rPr>
                <w:noProof/>
              </w:rPr>
              <w:t>“combined TA/LA updating”</w:t>
            </w:r>
            <w:r>
              <w:rPr>
                <w:noProof/>
              </w:rPr>
              <w:t xml:space="preserve"> and </w:t>
            </w:r>
            <w:r w:rsidRPr="009C03BA">
              <w:rPr>
                <w:noProof/>
              </w:rPr>
              <w:t>“combined TA/LA updating</w:t>
            </w:r>
            <w:r>
              <w:rPr>
                <w:noProof/>
              </w:rPr>
              <w:t xml:space="preserve"> with IMSI attach</w:t>
            </w:r>
            <w:r w:rsidRPr="009C03BA">
              <w:rPr>
                <w:noProof/>
              </w:rPr>
              <w:t>”</w:t>
            </w:r>
            <w:r>
              <w:rPr>
                <w:noProof/>
              </w:rPr>
              <w:t>:</w:t>
            </w:r>
            <w:r w:rsidRPr="009C03BA">
              <w:rPr>
                <w:noProof/>
              </w:rPr>
              <w:t xml:space="preserve"> </w:t>
            </w:r>
            <w:r>
              <w:rPr>
                <w:noProof/>
              </w:rPr>
              <w:t xml:space="preserve">For </w:t>
            </w:r>
            <w:r w:rsidRPr="009C03BA">
              <w:rPr>
                <w:noProof/>
              </w:rPr>
              <w:t>both values</w:t>
            </w:r>
            <w:r>
              <w:rPr>
                <w:noProof/>
              </w:rPr>
              <w:t xml:space="preserve">, the </w:t>
            </w:r>
            <w:r w:rsidRPr="009C03BA">
              <w:rPr>
                <w:noProof/>
              </w:rPr>
              <w:t xml:space="preserve">MME </w:t>
            </w:r>
            <w:r>
              <w:rPr>
                <w:noProof/>
              </w:rPr>
              <w:t xml:space="preserve">will </w:t>
            </w:r>
            <w:r w:rsidRPr="009C03BA">
              <w:rPr>
                <w:noProof/>
              </w:rPr>
              <w:t xml:space="preserve">initiate a location update via the SGs interface </w:t>
            </w:r>
            <w:r>
              <w:rPr>
                <w:noProof/>
              </w:rPr>
              <w:t>to establish the SGs association s</w:t>
            </w:r>
            <w:r w:rsidRPr="009C03BA">
              <w:rPr>
                <w:noProof/>
              </w:rPr>
              <w:t>o that the UE can be paged for MT CSFB</w:t>
            </w:r>
            <w:r>
              <w:rPr>
                <w:noProof/>
              </w:rPr>
              <w:t xml:space="preserve"> calls.</w:t>
            </w:r>
          </w:p>
          <w:p w14:paraId="3708B175" w14:textId="77777777" w:rsidR="009C03BA" w:rsidRDefault="009C03BA" w:rsidP="009C03BA">
            <w:pPr>
              <w:pStyle w:val="CRCoverPage"/>
              <w:spacing w:after="0"/>
              <w:ind w:left="100"/>
              <w:rPr>
                <w:noProof/>
              </w:rPr>
            </w:pPr>
          </w:p>
          <w:p w14:paraId="3804FB46" w14:textId="77777777" w:rsidR="00B64512" w:rsidRDefault="009C03BA" w:rsidP="00B64512">
            <w:pPr>
              <w:pStyle w:val="CRCoverPage"/>
              <w:spacing w:after="0"/>
              <w:ind w:left="100"/>
              <w:rPr>
                <w:noProof/>
              </w:rPr>
            </w:pPr>
            <w:r>
              <w:rPr>
                <w:noProof/>
              </w:rPr>
              <w:t>However, in some abnormal cases, the UE can perform an inter-system change from N1 mode to S1 mode without</w:t>
            </w:r>
            <w:r w:rsidR="00B64512">
              <w:rPr>
                <w:noProof/>
              </w:rPr>
              <w:t xml:space="preserve"> having successfully completed a registration in 5G before. E.g. consider the following scenario:</w:t>
            </w:r>
          </w:p>
          <w:p w14:paraId="57355C6D" w14:textId="77777777" w:rsidR="00B64512" w:rsidRDefault="00B64512" w:rsidP="00B64512">
            <w:pPr>
              <w:pStyle w:val="CRCoverPage"/>
              <w:spacing w:after="0"/>
              <w:ind w:left="100"/>
              <w:rPr>
                <w:noProof/>
              </w:rPr>
            </w:pPr>
          </w:p>
          <w:p w14:paraId="0FBEAB0C" w14:textId="0529F3E6" w:rsidR="00464710" w:rsidRDefault="00B64512" w:rsidP="00B64512">
            <w:pPr>
              <w:pStyle w:val="CRCoverPage"/>
              <w:spacing w:after="0"/>
              <w:ind w:left="100"/>
              <w:rPr>
                <w:noProof/>
              </w:rPr>
            </w:pPr>
            <w:r>
              <w:rPr>
                <w:noProof/>
              </w:rPr>
              <w:t xml:space="preserve">1) </w:t>
            </w:r>
            <w:r w:rsidR="00464710">
              <w:rPr>
                <w:noProof/>
              </w:rPr>
              <w:t>Initially t</w:t>
            </w:r>
            <w:r>
              <w:rPr>
                <w:noProof/>
              </w:rPr>
              <w:t xml:space="preserve">he </w:t>
            </w:r>
            <w:r w:rsidR="00464710">
              <w:rPr>
                <w:noProof/>
              </w:rPr>
              <w:t xml:space="preserve">UE </w:t>
            </w:r>
            <w:r>
              <w:rPr>
                <w:noProof/>
              </w:rPr>
              <w:t>is combined attached</w:t>
            </w:r>
            <w:r w:rsidR="00464710">
              <w:rPr>
                <w:noProof/>
              </w:rPr>
              <w:t xml:space="preserve"> in EPS, i.e. the SGs association is established.</w:t>
            </w:r>
          </w:p>
          <w:p w14:paraId="5D5BCE01" w14:textId="71B1C46E" w:rsidR="00FF1FA0" w:rsidRDefault="00464710" w:rsidP="00B64512">
            <w:pPr>
              <w:pStyle w:val="CRCoverPage"/>
              <w:spacing w:after="0"/>
              <w:ind w:left="100"/>
              <w:rPr>
                <w:noProof/>
              </w:rPr>
            </w:pPr>
            <w:r>
              <w:rPr>
                <w:noProof/>
              </w:rPr>
              <w:t xml:space="preserve">2) The UE then performs a CSFB to GERAN where it performs a location update before call setup (or it performs SRVCC handover to GERAN). </w:t>
            </w:r>
            <w:r w:rsidR="00F4180A">
              <w:rPr>
                <w:noProof/>
              </w:rPr>
              <w:t xml:space="preserve">This breaks the SGs association on the VLR side. </w:t>
            </w:r>
            <w:r>
              <w:rPr>
                <w:noProof/>
              </w:rPr>
              <w:t xml:space="preserve">At the end of the CSFB call (or SRVCC call) the network sends a release with redirection to E-UTRAN so that the UE immediately attempts to select an E-UTRA cell. So the UE (operating in </w:t>
            </w:r>
            <w:r w:rsidRPr="00605FC7">
              <w:t>MS operation mode B</w:t>
            </w:r>
            <w:r>
              <w:t>)</w:t>
            </w:r>
            <w:r w:rsidRPr="00605FC7">
              <w:t xml:space="preserve"> </w:t>
            </w:r>
            <w:r>
              <w:rPr>
                <w:noProof/>
              </w:rPr>
              <w:t>never attempted to initiate a normal or combined RAU</w:t>
            </w:r>
            <w:r w:rsidR="00FF1FA0">
              <w:rPr>
                <w:noProof/>
              </w:rPr>
              <w:t xml:space="preserve"> and it considers itself still registered to E-UTRA</w:t>
            </w:r>
            <w:r>
              <w:rPr>
                <w:noProof/>
              </w:rPr>
              <w:t>.</w:t>
            </w:r>
          </w:p>
          <w:p w14:paraId="1003B812" w14:textId="77777777" w:rsidR="00FF1FA0" w:rsidRDefault="00FF1FA0" w:rsidP="00FF1FA0">
            <w:pPr>
              <w:pStyle w:val="CRCoverPage"/>
              <w:spacing w:after="0"/>
              <w:ind w:left="100"/>
              <w:rPr>
                <w:noProof/>
              </w:rPr>
            </w:pPr>
            <w:r>
              <w:rPr>
                <w:noProof/>
              </w:rPr>
              <w:t>3) The UE fails to find the E-UTRA cell and selects an NR cell instead.</w:t>
            </w:r>
          </w:p>
          <w:p w14:paraId="2E84B6F9" w14:textId="77777777" w:rsidR="00FF1FA0" w:rsidRDefault="00FF1FA0" w:rsidP="00FF1FA0">
            <w:pPr>
              <w:pStyle w:val="CRCoverPage"/>
              <w:spacing w:after="0"/>
              <w:ind w:left="100"/>
              <w:rPr>
                <w:noProof/>
              </w:rPr>
            </w:pPr>
            <w:r>
              <w:rPr>
                <w:noProof/>
              </w:rPr>
              <w:t>4) The UE attempts to access the network to perform a mobility registration update, but this access attempt fails so that the UE cannot send the Registration Request.</w:t>
            </w:r>
          </w:p>
          <w:p w14:paraId="7FB72A64" w14:textId="46ED2787" w:rsidR="00DF2377" w:rsidRDefault="00FF1FA0" w:rsidP="00FF1FA0">
            <w:pPr>
              <w:pStyle w:val="CRCoverPage"/>
              <w:spacing w:after="0"/>
              <w:ind w:left="100"/>
              <w:rPr>
                <w:noProof/>
              </w:rPr>
            </w:pPr>
            <w:r>
              <w:rPr>
                <w:noProof/>
              </w:rPr>
              <w:t xml:space="preserve">5) The UE loses </w:t>
            </w:r>
            <w:r w:rsidR="00DF2377">
              <w:rPr>
                <w:noProof/>
              </w:rPr>
              <w:t>the NR cell and selects back to E-UTRA.</w:t>
            </w:r>
          </w:p>
          <w:p w14:paraId="4928BF29" w14:textId="77777777" w:rsidR="00DF2377" w:rsidRDefault="00DF2377" w:rsidP="00DF2377">
            <w:pPr>
              <w:pStyle w:val="CRCoverPage"/>
              <w:spacing w:after="0"/>
              <w:ind w:left="100"/>
              <w:rPr>
                <w:noProof/>
              </w:rPr>
            </w:pPr>
            <w:r>
              <w:rPr>
                <w:noProof/>
              </w:rPr>
              <w:t xml:space="preserve">6) As the UE performed an inter-system from N1 mode to S1 mode in EMM-IDLE mode, it will now initiate a combined TAU according to </w:t>
            </w:r>
            <w:r>
              <w:rPr>
                <w:noProof/>
              </w:rPr>
              <w:lastRenderedPageBreak/>
              <w:t>subclause.5.5.3.3.2, item zb).</w:t>
            </w:r>
          </w:p>
          <w:p w14:paraId="33B09501" w14:textId="5EEC4622" w:rsidR="0032289E" w:rsidRDefault="00DF2377" w:rsidP="0032289E">
            <w:pPr>
              <w:pStyle w:val="CRCoverPage"/>
              <w:spacing w:after="0"/>
              <w:ind w:left="100"/>
              <w:rPr>
                <w:noProof/>
              </w:rPr>
            </w:pPr>
            <w:r>
              <w:rPr>
                <w:noProof/>
              </w:rPr>
              <w:t xml:space="preserve">7) As the UE uses </w:t>
            </w:r>
            <w:r w:rsidRPr="009C03BA">
              <w:rPr>
                <w:noProof/>
              </w:rPr>
              <w:t>EPS update type “combined TA/LA updating”</w:t>
            </w:r>
            <w:r>
              <w:rPr>
                <w:noProof/>
              </w:rPr>
              <w:t xml:space="preserve">, and the MME assumes that it has a valid SGs association, the MME will skip the location update procedure towards the VLR if the UE's LA did not change. So the </w:t>
            </w:r>
            <w:r w:rsidR="0032289E">
              <w:rPr>
                <w:noProof/>
              </w:rPr>
              <w:t xml:space="preserve">SGs association on the VLR side will not be restored, and the UE will not be paged </w:t>
            </w:r>
            <w:r w:rsidR="00BA7F01">
              <w:rPr>
                <w:noProof/>
              </w:rPr>
              <w:t xml:space="preserve">via SGs </w:t>
            </w:r>
            <w:r w:rsidR="0032289E">
              <w:rPr>
                <w:noProof/>
              </w:rPr>
              <w:t>for incoming CSFB calls</w:t>
            </w:r>
            <w:r w:rsidR="00BA7F01">
              <w:rPr>
                <w:noProof/>
              </w:rPr>
              <w:t xml:space="preserve"> and MT SMS</w:t>
            </w:r>
            <w:r w:rsidR="0032289E">
              <w:rPr>
                <w:noProof/>
              </w:rPr>
              <w:t>.</w:t>
            </w:r>
          </w:p>
          <w:p w14:paraId="77AAE524" w14:textId="77777777" w:rsidR="0032289E" w:rsidRDefault="0032289E" w:rsidP="0032289E">
            <w:pPr>
              <w:pStyle w:val="CRCoverPage"/>
              <w:spacing w:after="0"/>
              <w:ind w:left="100"/>
              <w:rPr>
                <w:noProof/>
              </w:rPr>
            </w:pPr>
          </w:p>
          <w:p w14:paraId="4B99D6B8" w14:textId="43CB3771" w:rsidR="0032289E" w:rsidRDefault="0032289E" w:rsidP="0032289E">
            <w:pPr>
              <w:pStyle w:val="CRCoverPage"/>
              <w:spacing w:after="0"/>
              <w:ind w:left="100"/>
              <w:rPr>
                <w:noProof/>
              </w:rPr>
            </w:pPr>
            <w:r>
              <w:rPr>
                <w:noProof/>
              </w:rPr>
              <w:t xml:space="preserve">(Note: without the detour via NR, </w:t>
            </w:r>
            <w:r w:rsidR="00F4180A">
              <w:rPr>
                <w:noProof/>
              </w:rPr>
              <w:t xml:space="preserve">because of the location update in step 2, </w:t>
            </w:r>
            <w:r>
              <w:rPr>
                <w:noProof/>
              </w:rPr>
              <w:t>the UE would have performed combined TA/LA updating with IMS attach according to item d. – Similar abnormal cases can be constructed based on item t and u.)</w:t>
            </w:r>
          </w:p>
          <w:p w14:paraId="1376F84C" w14:textId="77777777" w:rsidR="0032289E" w:rsidRDefault="0032289E" w:rsidP="0032289E">
            <w:pPr>
              <w:pStyle w:val="CRCoverPage"/>
              <w:spacing w:after="0"/>
              <w:ind w:left="100"/>
              <w:rPr>
                <w:noProof/>
              </w:rPr>
            </w:pPr>
          </w:p>
          <w:p w14:paraId="45813E0F" w14:textId="77777777" w:rsidR="00945B75" w:rsidRDefault="0032289E" w:rsidP="00945B75">
            <w:pPr>
              <w:pStyle w:val="CRCoverPage"/>
              <w:spacing w:after="0"/>
              <w:ind w:left="100"/>
              <w:rPr>
                <w:noProof/>
              </w:rPr>
            </w:pPr>
            <w:r>
              <w:rPr>
                <w:noProof/>
              </w:rPr>
              <w:t xml:space="preserve">In sum, if certain abnormal cases occurred before the inter-system change from N1 mode to S1 mode in EMM-IDLE mode, it is necessary to perform combined TA/LA updating with IMS attach to re-establish the SGs association. And for the more frequent, normal case the MME behaviour for both EPS update types is the </w:t>
            </w:r>
            <w:r w:rsidR="00BA7F01">
              <w:rPr>
                <w:noProof/>
              </w:rPr>
              <w:t xml:space="preserve">same. It is therefore suggested for item zb) to always use </w:t>
            </w:r>
            <w:r w:rsidR="00BA7F01" w:rsidRPr="009C03BA">
              <w:rPr>
                <w:noProof/>
              </w:rPr>
              <w:t>EPS update type “combined TA/LA updating</w:t>
            </w:r>
            <w:r w:rsidR="00BA7F01">
              <w:rPr>
                <w:noProof/>
              </w:rPr>
              <w:t xml:space="preserve"> with IMSI attach</w:t>
            </w:r>
            <w:r w:rsidR="00BA7F01" w:rsidRPr="009C03BA">
              <w:rPr>
                <w:noProof/>
              </w:rPr>
              <w:t>”</w:t>
            </w:r>
            <w:r w:rsidR="00BA7F01">
              <w:rPr>
                <w:noProof/>
              </w:rPr>
              <w:t>.</w:t>
            </w:r>
            <w:r w:rsidR="00945B75">
              <w:rPr>
                <w:noProof/>
              </w:rPr>
              <w:t xml:space="preserve"> </w:t>
            </w:r>
          </w:p>
          <w:p w14:paraId="6AEE9E0C" w14:textId="77777777" w:rsidR="00945B75" w:rsidRDefault="00945B75" w:rsidP="00945B75">
            <w:pPr>
              <w:pStyle w:val="CRCoverPage"/>
              <w:spacing w:after="0"/>
              <w:ind w:left="100"/>
              <w:rPr>
                <w:noProof/>
              </w:rPr>
            </w:pPr>
          </w:p>
          <w:p w14:paraId="6A5620D2" w14:textId="48C19BA9" w:rsidR="00945B75" w:rsidRPr="00945B75" w:rsidRDefault="00945B75" w:rsidP="00945B75">
            <w:pPr>
              <w:pStyle w:val="CRCoverPage"/>
              <w:spacing w:after="0"/>
              <w:ind w:left="100"/>
              <w:rPr>
                <w:noProof/>
              </w:rPr>
            </w:pPr>
            <w:r>
              <w:rPr>
                <w:noProof/>
              </w:rPr>
              <w:t xml:space="preserve">It is further proposed to use the same EPS update type also for the case of </w:t>
            </w:r>
            <w:r>
              <w:rPr>
                <w:noProof/>
              </w:rPr>
              <w:t>inter-system change from N1 mode to S1 mode in EMM-</w:t>
            </w:r>
            <w:r>
              <w:rPr>
                <w:noProof/>
              </w:rPr>
              <w:t>CONNECTED</w:t>
            </w:r>
            <w:r>
              <w:rPr>
                <w:noProof/>
              </w:rPr>
              <w:t xml:space="preserve"> mode</w:t>
            </w:r>
            <w:r w:rsidR="00923E0B">
              <w:rPr>
                <w:noProof/>
              </w:rPr>
              <w:t xml:space="preserve"> (item zd), as in practice the </w:t>
            </w:r>
            <w:r w:rsidR="00923E0B" w:rsidRPr="009C03BA">
              <w:rPr>
                <w:noProof/>
              </w:rPr>
              <w:t xml:space="preserve">UE </w:t>
            </w:r>
            <w:r w:rsidR="00923E0B">
              <w:rPr>
                <w:noProof/>
              </w:rPr>
              <w:t xml:space="preserve">will be </w:t>
            </w:r>
            <w:r w:rsidR="00923E0B" w:rsidRPr="009C03BA">
              <w:rPr>
                <w:noProof/>
              </w:rPr>
              <w:t>registered in N1 mode</w:t>
            </w:r>
            <w:r w:rsidR="00923E0B">
              <w:rPr>
                <w:noProof/>
              </w:rPr>
              <w:t xml:space="preserve"> when the network initiates the PS handover to S1 mode</w:t>
            </w:r>
            <w:r w:rsidR="00923E0B" w:rsidRPr="009C03BA">
              <w:rPr>
                <w:noProof/>
              </w:rPr>
              <w:t xml:space="preserve">, </w:t>
            </w:r>
            <w:r w:rsidR="00923E0B">
              <w:rPr>
                <w:noProof/>
              </w:rPr>
              <w:t xml:space="preserve">so </w:t>
            </w:r>
            <w:r w:rsidR="00923E0B">
              <w:rPr>
                <w:noProof/>
              </w:rPr>
              <w:t xml:space="preserve">there will not be any </w:t>
            </w:r>
            <w:r w:rsidR="00923E0B" w:rsidRPr="009C03BA">
              <w:rPr>
                <w:noProof/>
              </w:rPr>
              <w:t xml:space="preserve">difference between </w:t>
            </w:r>
            <w:r w:rsidR="00923E0B">
              <w:rPr>
                <w:noProof/>
              </w:rPr>
              <w:t xml:space="preserve">using </w:t>
            </w:r>
            <w:r w:rsidR="00923E0B" w:rsidRPr="009C03BA">
              <w:rPr>
                <w:noProof/>
              </w:rPr>
              <w:t>EPS update type</w:t>
            </w:r>
            <w:r w:rsidR="00923E0B">
              <w:rPr>
                <w:noProof/>
              </w:rPr>
              <w:t xml:space="preserve"> </w:t>
            </w:r>
            <w:r w:rsidR="00923E0B" w:rsidRPr="009C03BA">
              <w:rPr>
                <w:noProof/>
              </w:rPr>
              <w:t>“combined TA/LA updating”</w:t>
            </w:r>
            <w:r w:rsidR="00923E0B">
              <w:rPr>
                <w:noProof/>
              </w:rPr>
              <w:t xml:space="preserve"> and </w:t>
            </w:r>
            <w:r w:rsidR="00923E0B" w:rsidRPr="009C03BA">
              <w:rPr>
                <w:noProof/>
              </w:rPr>
              <w:t>“combined TA/LA updating</w:t>
            </w:r>
            <w:r w:rsidR="00923E0B">
              <w:rPr>
                <w:noProof/>
              </w:rPr>
              <w:t xml:space="preserve"> with IMSI attach</w:t>
            </w:r>
            <w:r w:rsidR="00923E0B" w:rsidRPr="009C03BA">
              <w:rPr>
                <w:noProof/>
              </w:rPr>
              <w:t>”</w:t>
            </w:r>
            <w:r w:rsidR="00923E0B">
              <w:rPr>
                <w:noProof/>
              </w:rPr>
              <w:t>.</w:t>
            </w:r>
          </w:p>
        </w:tc>
      </w:tr>
      <w:tr w:rsidR="00167012" w14:paraId="62799024" w14:textId="77777777" w:rsidTr="00241882">
        <w:tc>
          <w:tcPr>
            <w:tcW w:w="2694" w:type="dxa"/>
            <w:gridSpan w:val="2"/>
            <w:tcBorders>
              <w:left w:val="single" w:sz="4" w:space="0" w:color="auto"/>
            </w:tcBorders>
          </w:tcPr>
          <w:p w14:paraId="053CE3A2" w14:textId="77777777" w:rsidR="00167012" w:rsidRDefault="00167012" w:rsidP="00241882">
            <w:pPr>
              <w:pStyle w:val="CRCoverPage"/>
              <w:spacing w:after="0"/>
              <w:rPr>
                <w:b/>
                <w:i/>
                <w:noProof/>
                <w:sz w:val="8"/>
                <w:szCs w:val="8"/>
              </w:rPr>
            </w:pPr>
          </w:p>
        </w:tc>
        <w:tc>
          <w:tcPr>
            <w:tcW w:w="6946" w:type="dxa"/>
            <w:gridSpan w:val="9"/>
            <w:tcBorders>
              <w:right w:val="single" w:sz="4" w:space="0" w:color="auto"/>
            </w:tcBorders>
          </w:tcPr>
          <w:p w14:paraId="0BF57441" w14:textId="77777777" w:rsidR="00167012" w:rsidRDefault="00167012" w:rsidP="00241882">
            <w:pPr>
              <w:pStyle w:val="CRCoverPage"/>
              <w:spacing w:after="0"/>
              <w:rPr>
                <w:noProof/>
                <w:sz w:val="8"/>
                <w:szCs w:val="8"/>
              </w:rPr>
            </w:pPr>
          </w:p>
        </w:tc>
      </w:tr>
      <w:tr w:rsidR="00167012" w14:paraId="5B4F6FBE" w14:textId="77777777" w:rsidTr="00241882">
        <w:tc>
          <w:tcPr>
            <w:tcW w:w="2694" w:type="dxa"/>
            <w:gridSpan w:val="2"/>
            <w:tcBorders>
              <w:left w:val="single" w:sz="4" w:space="0" w:color="auto"/>
            </w:tcBorders>
          </w:tcPr>
          <w:p w14:paraId="6C9BAD8F" w14:textId="77777777" w:rsidR="00167012" w:rsidRDefault="00167012" w:rsidP="00241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E4A26" w14:textId="1F53210E" w:rsidR="00167012" w:rsidRDefault="00167012" w:rsidP="00241882">
            <w:pPr>
              <w:pStyle w:val="CRCoverPage"/>
              <w:spacing w:after="0"/>
              <w:ind w:left="100"/>
              <w:rPr>
                <w:noProof/>
              </w:rPr>
            </w:pPr>
            <w:r>
              <w:rPr>
                <w:noProof/>
              </w:rPr>
              <w:t>Add</w:t>
            </w:r>
            <w:r w:rsidRPr="00487BE4">
              <w:rPr>
                <w:noProof/>
              </w:rPr>
              <w:t xml:space="preserve"> </w:t>
            </w:r>
            <w:r w:rsidR="00BA7F01">
              <w:rPr>
                <w:noProof/>
              </w:rPr>
              <w:t>a requirement to item</w:t>
            </w:r>
            <w:r w:rsidR="00923E0B">
              <w:rPr>
                <w:noProof/>
              </w:rPr>
              <w:t>s</w:t>
            </w:r>
            <w:r w:rsidR="00BA7F01">
              <w:rPr>
                <w:noProof/>
              </w:rPr>
              <w:t xml:space="preserve"> zb) </w:t>
            </w:r>
            <w:r w:rsidR="00923E0B">
              <w:rPr>
                <w:noProof/>
              </w:rPr>
              <w:t xml:space="preserve">and zd) </w:t>
            </w:r>
            <w:r w:rsidR="00BA7F01">
              <w:rPr>
                <w:noProof/>
              </w:rPr>
              <w:t xml:space="preserve">that the UE shall use </w:t>
            </w:r>
            <w:r w:rsidR="00BA7F01" w:rsidRPr="002E1640">
              <w:t>EPS update type "combined TA/LA updating with IMSI attach"</w:t>
            </w:r>
          </w:p>
        </w:tc>
      </w:tr>
      <w:tr w:rsidR="00167012" w14:paraId="23BB0D81" w14:textId="77777777" w:rsidTr="00241882">
        <w:tc>
          <w:tcPr>
            <w:tcW w:w="2694" w:type="dxa"/>
            <w:gridSpan w:val="2"/>
            <w:tcBorders>
              <w:left w:val="single" w:sz="4" w:space="0" w:color="auto"/>
            </w:tcBorders>
          </w:tcPr>
          <w:p w14:paraId="117EA0FF" w14:textId="77777777" w:rsidR="00167012" w:rsidRDefault="00167012" w:rsidP="00241882">
            <w:pPr>
              <w:pStyle w:val="CRCoverPage"/>
              <w:spacing w:after="0"/>
              <w:rPr>
                <w:b/>
                <w:i/>
                <w:noProof/>
                <w:sz w:val="8"/>
                <w:szCs w:val="8"/>
              </w:rPr>
            </w:pPr>
          </w:p>
        </w:tc>
        <w:tc>
          <w:tcPr>
            <w:tcW w:w="6946" w:type="dxa"/>
            <w:gridSpan w:val="9"/>
            <w:tcBorders>
              <w:right w:val="single" w:sz="4" w:space="0" w:color="auto"/>
            </w:tcBorders>
          </w:tcPr>
          <w:p w14:paraId="41F3095D" w14:textId="77777777" w:rsidR="00167012" w:rsidRDefault="00167012" w:rsidP="00241882">
            <w:pPr>
              <w:pStyle w:val="CRCoverPage"/>
              <w:spacing w:after="0"/>
              <w:rPr>
                <w:noProof/>
                <w:sz w:val="8"/>
                <w:szCs w:val="8"/>
              </w:rPr>
            </w:pPr>
          </w:p>
        </w:tc>
      </w:tr>
      <w:tr w:rsidR="00167012" w14:paraId="08A8D1B0" w14:textId="77777777" w:rsidTr="00241882">
        <w:tc>
          <w:tcPr>
            <w:tcW w:w="2694" w:type="dxa"/>
            <w:gridSpan w:val="2"/>
            <w:tcBorders>
              <w:left w:val="single" w:sz="4" w:space="0" w:color="auto"/>
              <w:bottom w:val="single" w:sz="4" w:space="0" w:color="auto"/>
            </w:tcBorders>
          </w:tcPr>
          <w:p w14:paraId="5A01C3BC" w14:textId="77777777" w:rsidR="00167012" w:rsidRDefault="00167012" w:rsidP="00241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EF424" w14:textId="305DC3D4" w:rsidR="00167012" w:rsidRDefault="00BA7F01" w:rsidP="00241882">
            <w:pPr>
              <w:pStyle w:val="CRCoverPage"/>
              <w:spacing w:after="0"/>
              <w:ind w:left="100"/>
              <w:rPr>
                <w:noProof/>
              </w:rPr>
            </w:pPr>
            <w:r>
              <w:rPr>
                <w:noProof/>
              </w:rPr>
              <w:t xml:space="preserve">If the UE uses </w:t>
            </w:r>
            <w:r w:rsidRPr="002E1640">
              <w:t>EPS update type "combined TA/LA updating</w:t>
            </w:r>
            <w:r>
              <w:t>"</w:t>
            </w:r>
            <w:r>
              <w:rPr>
                <w:noProof/>
              </w:rPr>
              <w:t>, then in certain cases the MME will not initiate the location update via the SGs interface, and consequently, the VLR will not page the UE via SGs for MT CSFB calls and MT SMS. So these services will fail.</w:t>
            </w:r>
          </w:p>
        </w:tc>
      </w:tr>
      <w:tr w:rsidR="00167012" w14:paraId="07E2338F" w14:textId="77777777" w:rsidTr="00241882">
        <w:tc>
          <w:tcPr>
            <w:tcW w:w="2694" w:type="dxa"/>
            <w:gridSpan w:val="2"/>
          </w:tcPr>
          <w:p w14:paraId="4F8100CA" w14:textId="77777777" w:rsidR="00167012" w:rsidRDefault="00167012" w:rsidP="00241882">
            <w:pPr>
              <w:pStyle w:val="CRCoverPage"/>
              <w:spacing w:after="0"/>
              <w:rPr>
                <w:b/>
                <w:i/>
                <w:noProof/>
                <w:sz w:val="8"/>
                <w:szCs w:val="8"/>
              </w:rPr>
            </w:pPr>
          </w:p>
        </w:tc>
        <w:tc>
          <w:tcPr>
            <w:tcW w:w="6946" w:type="dxa"/>
            <w:gridSpan w:val="9"/>
          </w:tcPr>
          <w:p w14:paraId="23081389" w14:textId="77777777" w:rsidR="00167012" w:rsidRDefault="00167012" w:rsidP="00241882">
            <w:pPr>
              <w:pStyle w:val="CRCoverPage"/>
              <w:spacing w:after="0"/>
              <w:rPr>
                <w:noProof/>
                <w:sz w:val="8"/>
                <w:szCs w:val="8"/>
              </w:rPr>
            </w:pPr>
          </w:p>
        </w:tc>
      </w:tr>
      <w:tr w:rsidR="00167012" w14:paraId="50227DAB" w14:textId="77777777" w:rsidTr="00241882">
        <w:tc>
          <w:tcPr>
            <w:tcW w:w="2694" w:type="dxa"/>
            <w:gridSpan w:val="2"/>
            <w:tcBorders>
              <w:top w:val="single" w:sz="4" w:space="0" w:color="auto"/>
              <w:left w:val="single" w:sz="4" w:space="0" w:color="auto"/>
            </w:tcBorders>
          </w:tcPr>
          <w:p w14:paraId="0BE09EB0" w14:textId="77777777" w:rsidR="00167012" w:rsidRDefault="00167012" w:rsidP="00241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48015" w14:textId="0071D2B1" w:rsidR="00167012" w:rsidRDefault="00167012" w:rsidP="00241882">
            <w:pPr>
              <w:pStyle w:val="CRCoverPage"/>
              <w:spacing w:after="0"/>
              <w:ind w:left="100"/>
              <w:rPr>
                <w:noProof/>
              </w:rPr>
            </w:pPr>
            <w:r>
              <w:rPr>
                <w:noProof/>
              </w:rPr>
              <w:t>5.5.3.3.2</w:t>
            </w:r>
          </w:p>
        </w:tc>
      </w:tr>
      <w:tr w:rsidR="00167012" w14:paraId="3B2FF414" w14:textId="77777777" w:rsidTr="00241882">
        <w:tc>
          <w:tcPr>
            <w:tcW w:w="2694" w:type="dxa"/>
            <w:gridSpan w:val="2"/>
            <w:tcBorders>
              <w:left w:val="single" w:sz="4" w:space="0" w:color="auto"/>
            </w:tcBorders>
          </w:tcPr>
          <w:p w14:paraId="563BF35E" w14:textId="77777777" w:rsidR="00167012" w:rsidRDefault="00167012" w:rsidP="00241882">
            <w:pPr>
              <w:pStyle w:val="CRCoverPage"/>
              <w:spacing w:after="0"/>
              <w:rPr>
                <w:b/>
                <w:i/>
                <w:noProof/>
                <w:sz w:val="8"/>
                <w:szCs w:val="8"/>
              </w:rPr>
            </w:pPr>
          </w:p>
        </w:tc>
        <w:tc>
          <w:tcPr>
            <w:tcW w:w="6946" w:type="dxa"/>
            <w:gridSpan w:val="9"/>
            <w:tcBorders>
              <w:right w:val="single" w:sz="4" w:space="0" w:color="auto"/>
            </w:tcBorders>
          </w:tcPr>
          <w:p w14:paraId="54F44CB7" w14:textId="77777777" w:rsidR="00167012" w:rsidRDefault="00167012" w:rsidP="00241882">
            <w:pPr>
              <w:pStyle w:val="CRCoverPage"/>
              <w:spacing w:after="0"/>
              <w:rPr>
                <w:noProof/>
                <w:sz w:val="8"/>
                <w:szCs w:val="8"/>
              </w:rPr>
            </w:pPr>
          </w:p>
        </w:tc>
      </w:tr>
      <w:tr w:rsidR="00167012" w14:paraId="3A32A6EF" w14:textId="77777777" w:rsidTr="00241882">
        <w:tc>
          <w:tcPr>
            <w:tcW w:w="2694" w:type="dxa"/>
            <w:gridSpan w:val="2"/>
            <w:tcBorders>
              <w:left w:val="single" w:sz="4" w:space="0" w:color="auto"/>
            </w:tcBorders>
          </w:tcPr>
          <w:p w14:paraId="39B376D0" w14:textId="77777777" w:rsidR="00167012" w:rsidRDefault="00167012" w:rsidP="00241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1D158" w14:textId="77777777" w:rsidR="00167012" w:rsidRDefault="00167012" w:rsidP="00241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F742" w14:textId="77777777" w:rsidR="00167012" w:rsidRDefault="00167012" w:rsidP="00241882">
            <w:pPr>
              <w:pStyle w:val="CRCoverPage"/>
              <w:spacing w:after="0"/>
              <w:jc w:val="center"/>
              <w:rPr>
                <w:b/>
                <w:caps/>
                <w:noProof/>
              </w:rPr>
            </w:pPr>
            <w:r>
              <w:rPr>
                <w:b/>
                <w:caps/>
                <w:noProof/>
              </w:rPr>
              <w:t>N</w:t>
            </w:r>
          </w:p>
        </w:tc>
        <w:tc>
          <w:tcPr>
            <w:tcW w:w="2977" w:type="dxa"/>
            <w:gridSpan w:val="4"/>
          </w:tcPr>
          <w:p w14:paraId="7CA27417" w14:textId="77777777" w:rsidR="00167012" w:rsidRDefault="00167012" w:rsidP="00241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CA3BE" w14:textId="77777777" w:rsidR="00167012" w:rsidRDefault="00167012" w:rsidP="00241882">
            <w:pPr>
              <w:pStyle w:val="CRCoverPage"/>
              <w:spacing w:after="0"/>
              <w:ind w:left="99"/>
              <w:rPr>
                <w:noProof/>
              </w:rPr>
            </w:pPr>
          </w:p>
        </w:tc>
      </w:tr>
      <w:tr w:rsidR="00167012" w14:paraId="7A708DA9" w14:textId="77777777" w:rsidTr="00241882">
        <w:tc>
          <w:tcPr>
            <w:tcW w:w="2694" w:type="dxa"/>
            <w:gridSpan w:val="2"/>
            <w:tcBorders>
              <w:left w:val="single" w:sz="4" w:space="0" w:color="auto"/>
            </w:tcBorders>
          </w:tcPr>
          <w:p w14:paraId="443B02DB" w14:textId="77777777" w:rsidR="00167012" w:rsidRDefault="00167012" w:rsidP="00241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951D8" w14:textId="77777777" w:rsidR="00167012" w:rsidRDefault="00167012" w:rsidP="002418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58D7B" w14:textId="77777777" w:rsidR="00167012" w:rsidRDefault="00167012" w:rsidP="00241882">
            <w:pPr>
              <w:pStyle w:val="CRCoverPage"/>
              <w:spacing w:after="0"/>
              <w:jc w:val="center"/>
              <w:rPr>
                <w:b/>
                <w:caps/>
                <w:noProof/>
              </w:rPr>
            </w:pPr>
          </w:p>
        </w:tc>
        <w:tc>
          <w:tcPr>
            <w:tcW w:w="2977" w:type="dxa"/>
            <w:gridSpan w:val="4"/>
          </w:tcPr>
          <w:p w14:paraId="6A41827F" w14:textId="77777777" w:rsidR="00167012" w:rsidRDefault="00167012" w:rsidP="00241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3821AB" w14:textId="38603BB6" w:rsidR="00167012" w:rsidRDefault="009C03BA" w:rsidP="00241882">
            <w:pPr>
              <w:pStyle w:val="CRCoverPage"/>
              <w:spacing w:after="0"/>
              <w:ind w:left="99"/>
              <w:rPr>
                <w:noProof/>
              </w:rPr>
            </w:pPr>
            <w:r>
              <w:rPr>
                <w:noProof/>
              </w:rPr>
              <w:t>TS/TR ... CR ...</w:t>
            </w:r>
          </w:p>
        </w:tc>
      </w:tr>
      <w:tr w:rsidR="00167012" w14:paraId="1C443220" w14:textId="77777777" w:rsidTr="00241882">
        <w:tc>
          <w:tcPr>
            <w:tcW w:w="2694" w:type="dxa"/>
            <w:gridSpan w:val="2"/>
            <w:tcBorders>
              <w:left w:val="single" w:sz="4" w:space="0" w:color="auto"/>
            </w:tcBorders>
          </w:tcPr>
          <w:p w14:paraId="4AF78601" w14:textId="77777777" w:rsidR="00167012" w:rsidRDefault="00167012" w:rsidP="00241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DCA6B6" w14:textId="77777777" w:rsidR="00167012" w:rsidRDefault="00167012" w:rsidP="0024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5F7E" w14:textId="77777777" w:rsidR="00167012" w:rsidRDefault="00167012" w:rsidP="00241882">
            <w:pPr>
              <w:pStyle w:val="CRCoverPage"/>
              <w:spacing w:after="0"/>
              <w:jc w:val="center"/>
              <w:rPr>
                <w:b/>
                <w:caps/>
                <w:noProof/>
              </w:rPr>
            </w:pPr>
            <w:r>
              <w:rPr>
                <w:b/>
                <w:caps/>
                <w:noProof/>
              </w:rPr>
              <w:t>X</w:t>
            </w:r>
          </w:p>
        </w:tc>
        <w:tc>
          <w:tcPr>
            <w:tcW w:w="2977" w:type="dxa"/>
            <w:gridSpan w:val="4"/>
          </w:tcPr>
          <w:p w14:paraId="0D005AA4" w14:textId="77777777" w:rsidR="00167012" w:rsidRDefault="00167012" w:rsidP="00241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1EE6A" w14:textId="77777777" w:rsidR="00167012" w:rsidRDefault="00167012" w:rsidP="00241882">
            <w:pPr>
              <w:pStyle w:val="CRCoverPage"/>
              <w:spacing w:after="0"/>
              <w:ind w:left="99"/>
              <w:rPr>
                <w:noProof/>
              </w:rPr>
            </w:pPr>
            <w:r>
              <w:rPr>
                <w:noProof/>
              </w:rPr>
              <w:t xml:space="preserve">TS/TR ... CR ... </w:t>
            </w:r>
          </w:p>
        </w:tc>
      </w:tr>
      <w:tr w:rsidR="00167012" w14:paraId="00FBA2E2" w14:textId="77777777" w:rsidTr="00241882">
        <w:tc>
          <w:tcPr>
            <w:tcW w:w="2694" w:type="dxa"/>
            <w:gridSpan w:val="2"/>
            <w:tcBorders>
              <w:left w:val="single" w:sz="4" w:space="0" w:color="auto"/>
            </w:tcBorders>
          </w:tcPr>
          <w:p w14:paraId="7F43B263" w14:textId="77777777" w:rsidR="00167012" w:rsidRDefault="00167012" w:rsidP="00241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F8C14" w14:textId="77777777" w:rsidR="00167012" w:rsidRDefault="00167012" w:rsidP="0024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CEE1" w14:textId="77777777" w:rsidR="00167012" w:rsidRDefault="00167012" w:rsidP="00241882">
            <w:pPr>
              <w:pStyle w:val="CRCoverPage"/>
              <w:spacing w:after="0"/>
              <w:jc w:val="center"/>
              <w:rPr>
                <w:b/>
                <w:caps/>
                <w:noProof/>
              </w:rPr>
            </w:pPr>
            <w:r>
              <w:rPr>
                <w:b/>
                <w:caps/>
                <w:noProof/>
              </w:rPr>
              <w:t>X</w:t>
            </w:r>
          </w:p>
        </w:tc>
        <w:tc>
          <w:tcPr>
            <w:tcW w:w="2977" w:type="dxa"/>
            <w:gridSpan w:val="4"/>
          </w:tcPr>
          <w:p w14:paraId="600671FE" w14:textId="77777777" w:rsidR="00167012" w:rsidRDefault="00167012" w:rsidP="00241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4FF875" w14:textId="77777777" w:rsidR="00167012" w:rsidRDefault="00167012" w:rsidP="00241882">
            <w:pPr>
              <w:pStyle w:val="CRCoverPage"/>
              <w:spacing w:after="0"/>
              <w:ind w:left="99"/>
              <w:rPr>
                <w:noProof/>
              </w:rPr>
            </w:pPr>
            <w:r>
              <w:rPr>
                <w:noProof/>
              </w:rPr>
              <w:t xml:space="preserve">TS/TR ... CR ... </w:t>
            </w:r>
          </w:p>
        </w:tc>
      </w:tr>
      <w:tr w:rsidR="00167012" w14:paraId="4178E87B" w14:textId="77777777" w:rsidTr="00241882">
        <w:tc>
          <w:tcPr>
            <w:tcW w:w="2694" w:type="dxa"/>
            <w:gridSpan w:val="2"/>
            <w:tcBorders>
              <w:left w:val="single" w:sz="4" w:space="0" w:color="auto"/>
            </w:tcBorders>
          </w:tcPr>
          <w:p w14:paraId="50A46DAD" w14:textId="77777777" w:rsidR="00167012" w:rsidRDefault="00167012" w:rsidP="00241882">
            <w:pPr>
              <w:pStyle w:val="CRCoverPage"/>
              <w:spacing w:after="0"/>
              <w:rPr>
                <w:b/>
                <w:i/>
                <w:noProof/>
              </w:rPr>
            </w:pPr>
          </w:p>
        </w:tc>
        <w:tc>
          <w:tcPr>
            <w:tcW w:w="6946" w:type="dxa"/>
            <w:gridSpan w:val="9"/>
            <w:tcBorders>
              <w:right w:val="single" w:sz="4" w:space="0" w:color="auto"/>
            </w:tcBorders>
          </w:tcPr>
          <w:p w14:paraId="4F105AD1" w14:textId="77777777" w:rsidR="00167012" w:rsidRDefault="00167012" w:rsidP="00241882">
            <w:pPr>
              <w:pStyle w:val="CRCoverPage"/>
              <w:spacing w:after="0"/>
              <w:rPr>
                <w:noProof/>
              </w:rPr>
            </w:pPr>
          </w:p>
        </w:tc>
      </w:tr>
      <w:tr w:rsidR="00167012" w14:paraId="5AF77D6C" w14:textId="77777777" w:rsidTr="00241882">
        <w:tc>
          <w:tcPr>
            <w:tcW w:w="2694" w:type="dxa"/>
            <w:gridSpan w:val="2"/>
            <w:tcBorders>
              <w:left w:val="single" w:sz="4" w:space="0" w:color="auto"/>
              <w:bottom w:val="single" w:sz="4" w:space="0" w:color="auto"/>
            </w:tcBorders>
          </w:tcPr>
          <w:p w14:paraId="567B8761" w14:textId="77777777" w:rsidR="00167012" w:rsidRDefault="00167012" w:rsidP="00241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58621" w14:textId="77777777" w:rsidR="00167012" w:rsidRDefault="00167012" w:rsidP="00241882">
            <w:pPr>
              <w:pStyle w:val="CRCoverPage"/>
              <w:spacing w:after="0"/>
              <w:ind w:left="100"/>
              <w:rPr>
                <w:noProof/>
              </w:rPr>
            </w:pPr>
          </w:p>
        </w:tc>
      </w:tr>
      <w:tr w:rsidR="00167012" w:rsidRPr="008863B9" w14:paraId="6C3B4679" w14:textId="77777777" w:rsidTr="00167012">
        <w:tc>
          <w:tcPr>
            <w:tcW w:w="2694" w:type="dxa"/>
            <w:gridSpan w:val="2"/>
            <w:tcBorders>
              <w:top w:val="single" w:sz="4" w:space="0" w:color="auto"/>
              <w:bottom w:val="single" w:sz="4" w:space="0" w:color="auto"/>
            </w:tcBorders>
          </w:tcPr>
          <w:p w14:paraId="6393857A" w14:textId="77777777" w:rsidR="00167012" w:rsidRPr="008863B9" w:rsidRDefault="00167012" w:rsidP="00241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749315" w14:textId="77777777" w:rsidR="00167012" w:rsidRPr="008863B9" w:rsidRDefault="00167012" w:rsidP="00241882">
            <w:pPr>
              <w:pStyle w:val="CRCoverPage"/>
              <w:spacing w:after="0"/>
              <w:ind w:left="100"/>
              <w:rPr>
                <w:noProof/>
                <w:sz w:val="8"/>
                <w:szCs w:val="8"/>
              </w:rPr>
            </w:pPr>
          </w:p>
        </w:tc>
      </w:tr>
      <w:tr w:rsidR="00167012" w14:paraId="7005153B" w14:textId="77777777" w:rsidTr="00241882">
        <w:tc>
          <w:tcPr>
            <w:tcW w:w="2694" w:type="dxa"/>
            <w:gridSpan w:val="2"/>
            <w:tcBorders>
              <w:top w:val="single" w:sz="4" w:space="0" w:color="auto"/>
              <w:left w:val="single" w:sz="4" w:space="0" w:color="auto"/>
              <w:bottom w:val="single" w:sz="4" w:space="0" w:color="auto"/>
            </w:tcBorders>
          </w:tcPr>
          <w:p w14:paraId="390B727D" w14:textId="77777777" w:rsidR="00167012" w:rsidRDefault="00167012" w:rsidP="00241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3F9DC" w14:textId="77777777" w:rsidR="00167012" w:rsidRDefault="00167012" w:rsidP="00241882">
            <w:pPr>
              <w:pStyle w:val="CRCoverPage"/>
              <w:spacing w:after="0"/>
              <w:ind w:left="100"/>
              <w:rPr>
                <w:noProof/>
              </w:rPr>
            </w:pPr>
          </w:p>
        </w:tc>
      </w:tr>
    </w:tbl>
    <w:p w14:paraId="0E0C6E00" w14:textId="77777777" w:rsidR="00167012" w:rsidRDefault="00167012" w:rsidP="00167012">
      <w:pPr>
        <w:pStyle w:val="CRCoverPage"/>
        <w:spacing w:after="0"/>
        <w:rPr>
          <w:noProof/>
          <w:sz w:val="8"/>
          <w:szCs w:val="8"/>
        </w:rPr>
      </w:pPr>
    </w:p>
    <w:p w14:paraId="0DE4A954" w14:textId="77777777" w:rsidR="00167012" w:rsidRDefault="00167012" w:rsidP="00167012">
      <w:pPr>
        <w:rPr>
          <w:noProof/>
        </w:rPr>
        <w:sectPr w:rsidR="0016701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1D0A0762" w14:textId="77777777" w:rsidR="00D40C70" w:rsidRPr="002E1640" w:rsidRDefault="00D40C70" w:rsidP="00D40C70">
      <w:pPr>
        <w:pStyle w:val="Heading5"/>
      </w:pPr>
      <w:r w:rsidRPr="002E1640">
        <w:lastRenderedPageBreak/>
        <w:t>5.5.3.3.2</w:t>
      </w:r>
      <w:r w:rsidRPr="002E1640">
        <w:tab/>
        <w:t>Combined tracking area updating procedure initiation</w:t>
      </w:r>
      <w:bookmarkEnd w:id="8"/>
      <w:bookmarkEnd w:id="9"/>
      <w:bookmarkEnd w:id="10"/>
      <w:bookmarkEnd w:id="11"/>
      <w:bookmarkEnd w:id="12"/>
      <w:bookmarkEnd w:id="13"/>
      <w:bookmarkEnd w:id="14"/>
      <w:bookmarkEnd w:id="15"/>
    </w:p>
    <w:p w14:paraId="24C9F379" w14:textId="77777777" w:rsidR="00D40C70" w:rsidRPr="002E1640" w:rsidRDefault="00D40C70" w:rsidP="00D40C70">
      <w:r w:rsidRPr="002E1640">
        <w:t>The UE operating in CS/PS mode 1 or CS/PS mode 2, in state EMM-REGISTERED, shall initiate the combined tracking area updating procedure:</w:t>
      </w:r>
    </w:p>
    <w:p w14:paraId="728E3DA0" w14:textId="77777777" w:rsidR="00D40C70" w:rsidRPr="002E1640" w:rsidRDefault="00D40C70" w:rsidP="00D40C70">
      <w:pPr>
        <w:pStyle w:val="B1"/>
      </w:pPr>
      <w:r w:rsidRPr="002E1640">
        <w:t>a)</w:t>
      </w:r>
      <w:r w:rsidRPr="002E1640">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5DF06B4" w14:textId="77777777" w:rsidR="00D40C70" w:rsidRPr="002E1640" w:rsidRDefault="00D40C70" w:rsidP="00D40C70">
      <w:pPr>
        <w:pStyle w:val="B1"/>
      </w:pPr>
      <w:r w:rsidRPr="002E1640">
        <w:t>b)</w:t>
      </w:r>
      <w:r w:rsidRPr="002E1640">
        <w:tab/>
        <w:t>when the UE that is attached for EPS services wants to perform an attach for non-EPS services. In this case the EPS update type IE shall be set to "combined TA/LA updating with IMSI attach";</w:t>
      </w:r>
    </w:p>
    <w:p w14:paraId="681110AA" w14:textId="77777777" w:rsidR="00D40C70" w:rsidRPr="002E1640" w:rsidRDefault="00D40C70" w:rsidP="00D40C70">
      <w:pPr>
        <w:pStyle w:val="B1"/>
      </w:pPr>
      <w:r w:rsidRPr="002E1640">
        <w:t>c)</w:t>
      </w:r>
      <w:r w:rsidRPr="002E1640">
        <w:tab/>
        <w:t>when the UE performs an intersystem change from A/Gb mode to S1 mode and the EPS services were previously suspended in A/Gb mode;</w:t>
      </w:r>
    </w:p>
    <w:p w14:paraId="71B92B76" w14:textId="77777777" w:rsidR="00D40C70" w:rsidRPr="002E1640" w:rsidRDefault="00D40C70" w:rsidP="00D40C70">
      <w:pPr>
        <w:pStyle w:val="B1"/>
      </w:pPr>
      <w:r w:rsidRPr="002E1640">
        <w:t>d)</w:t>
      </w:r>
      <w:r w:rsidRPr="002E1640">
        <w:tab/>
        <w:t xml:space="preserve">when the UE performs an intersystem change from A/Gb or Iu mode to S1 mode, and the UE previously either performed a combined GPRS attach procedure, an IMSI attach procedure, a location area updating procedure </w:t>
      </w:r>
      <w:r w:rsidRPr="002E1640">
        <w:rPr>
          <w:rFonts w:hint="eastAsia"/>
          <w:lang w:eastAsia="zh-CN"/>
        </w:rPr>
        <w:t>or a combined routing area updat</w:t>
      </w:r>
      <w:r w:rsidRPr="002E1640">
        <w:rPr>
          <w:lang w:eastAsia="zh-CN"/>
        </w:rPr>
        <w:t>ing</w:t>
      </w:r>
      <w:r w:rsidRPr="002E1640">
        <w:rPr>
          <w:rFonts w:hint="eastAsia"/>
          <w:lang w:eastAsia="zh-CN"/>
        </w:rPr>
        <w:t xml:space="preserve"> procedure</w:t>
      </w:r>
      <w:r w:rsidRPr="002E1640">
        <w:rPr>
          <w:lang w:eastAsia="zh-CN"/>
        </w:rPr>
        <w:t>,</w:t>
      </w:r>
      <w:r w:rsidRPr="002E1640">
        <w:rPr>
          <w:rFonts w:hint="eastAsia"/>
          <w:lang w:eastAsia="zh-CN"/>
        </w:rPr>
        <w:t xml:space="preserve"> </w:t>
      </w:r>
      <w:r w:rsidRPr="002E1640">
        <w:t>in A/Gb or Iu mode, or moved to A/Gb or Iu mode from S1 mode through an SRVCC handover or moved to Iu mode from S1 mode through an vSRVCC handover</w:t>
      </w:r>
      <w:r w:rsidRPr="002E1640">
        <w:rPr>
          <w:rFonts w:hint="eastAsia"/>
          <w:lang w:eastAsia="zh-CN"/>
        </w:rPr>
        <w:t xml:space="preserve">. </w:t>
      </w:r>
      <w:r w:rsidRPr="002E1640">
        <w:t>In this case the EPS update type IE shall be set to "combined TA/LA updating with IMSI attach";</w:t>
      </w:r>
    </w:p>
    <w:p w14:paraId="67C548AC" w14:textId="77777777" w:rsidR="00D40C70" w:rsidRPr="002E1640" w:rsidRDefault="00D40C70" w:rsidP="00D40C70">
      <w:pPr>
        <w:pStyle w:val="B1"/>
      </w:pPr>
      <w:r w:rsidRPr="002E1640">
        <w:t>e)</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681E39A" w14:textId="77777777" w:rsidR="00D40C70" w:rsidRPr="002E1640" w:rsidRDefault="00D40C70" w:rsidP="00D40C70">
      <w:pPr>
        <w:pStyle w:val="B1"/>
      </w:pPr>
      <w:r w:rsidRPr="002E1640">
        <w:t>f)</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10053AC1" w14:textId="77777777" w:rsidR="00D40C70" w:rsidRPr="002E1640" w:rsidRDefault="00D40C70" w:rsidP="00D40C70">
      <w:pPr>
        <w:pStyle w:val="B1"/>
        <w:rPr>
          <w:lang w:eastAsia="ja-JP"/>
        </w:rPr>
      </w:pPr>
      <w:r w:rsidRPr="002E1640">
        <w:rPr>
          <w:lang w:eastAsia="ja-JP"/>
        </w:rPr>
        <w:t>g)</w:t>
      </w:r>
      <w:r w:rsidRPr="002E1640">
        <w:rPr>
          <w:lang w:eastAsia="ja-JP"/>
        </w:rPr>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was not able or not allowed to establish a NAS signalling connection</w:t>
      </w:r>
      <w:r w:rsidRPr="002E1640">
        <w:rPr>
          <w:rFonts w:hint="eastAsia"/>
          <w:lang w:eastAsia="ja-JP"/>
        </w:rPr>
        <w:t xml:space="preserve">, and then returns to </w:t>
      </w:r>
      <w:r w:rsidRPr="002E1640">
        <w:t>EMM-REGISTERED.NORMAL-SERVICE and no EXTENDED SERVICE REQUEST message, CONTROL PLANE SERVICE REQUEST message or DETACH REQUEST message is pending to be sent by the UE</w:t>
      </w:r>
      <w:r w:rsidRPr="002E1640">
        <w:rPr>
          <w:lang w:eastAsia="ja-JP"/>
        </w:rPr>
        <w:t>;</w:t>
      </w:r>
    </w:p>
    <w:p w14:paraId="33ABAD3F" w14:textId="77777777" w:rsidR="00D40C70" w:rsidRPr="002E1640" w:rsidRDefault="00D40C70" w:rsidP="00D40C70">
      <w:pPr>
        <w:pStyle w:val="B1"/>
      </w:pPr>
      <w:r w:rsidRPr="002E1640">
        <w:rPr>
          <w:lang w:eastAsia="ja-JP"/>
        </w:rPr>
        <w:t>h)</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rPr>
          <w:lang w:eastAsia="ko-KR"/>
        </w:rPr>
        <w:t xml:space="preserve"> any one of</w:t>
      </w:r>
      <w:r w:rsidRPr="002E1640">
        <w:t xml:space="preserve"> the UE network capability information, the MS network capability information or the N1 UE network capability information;</w:t>
      </w:r>
    </w:p>
    <w:p w14:paraId="5C220707" w14:textId="77777777" w:rsidR="00D40C70" w:rsidRPr="002E1640" w:rsidRDefault="00D40C70" w:rsidP="00D40C70">
      <w:pPr>
        <w:pStyle w:val="B1"/>
      </w:pPr>
      <w:r w:rsidRPr="002E1640">
        <w:rPr>
          <w:lang w:eastAsia="ja-JP"/>
        </w:rPr>
        <w:t>i)</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w:t>
      </w:r>
    </w:p>
    <w:p w14:paraId="207479C7" w14:textId="77777777" w:rsidR="00D40C70" w:rsidRPr="002E1640" w:rsidRDefault="00D40C70" w:rsidP="00D40C70">
      <w:pPr>
        <w:pStyle w:val="B1"/>
      </w:pPr>
      <w:r w:rsidRPr="002E1640">
        <w:t>j)</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2F707FCA" w14:textId="77777777" w:rsidR="00D40C70" w:rsidRPr="002E1640" w:rsidRDefault="00D40C70" w:rsidP="00D40C70">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E34094" w14:textId="77777777" w:rsidR="00D40C70" w:rsidRPr="002E1640" w:rsidRDefault="00D40C70" w:rsidP="00D40C70">
      <w:pPr>
        <w:pStyle w:val="B1"/>
        <w:rPr>
          <w:lang w:eastAsia="ko-KR"/>
        </w:rPr>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E311939" w14:textId="77777777" w:rsidR="00D40C70" w:rsidRPr="002E1640" w:rsidRDefault="00D40C70" w:rsidP="00D40C70">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CA18708" w14:textId="77777777" w:rsidR="00D40C70" w:rsidRPr="002E1640" w:rsidRDefault="00D40C70" w:rsidP="00D40C70">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BC62A55" w14:textId="77777777" w:rsidR="00D40C70" w:rsidRPr="002E1640" w:rsidRDefault="00D40C70" w:rsidP="00D40C70">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C52AC0F" w14:textId="77777777" w:rsidR="00D40C70" w:rsidRPr="002E1640" w:rsidRDefault="00D40C70" w:rsidP="00D40C70">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1A9FA999" w14:textId="77777777" w:rsidR="00D40C70" w:rsidRPr="002E1640" w:rsidRDefault="00D40C70" w:rsidP="00D40C70">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7A3A0681" w14:textId="77777777" w:rsidR="00D40C70" w:rsidRPr="002E1640" w:rsidRDefault="00D40C70" w:rsidP="00D40C70">
      <w:pPr>
        <w:pStyle w:val="B1"/>
        <w:rPr>
          <w:lang w:val="en-US" w:eastAsia="ko-KR"/>
        </w:rPr>
      </w:pPr>
      <w:r w:rsidRPr="002E1640">
        <w:rPr>
          <w:lang w:val="en-US" w:eastAsia="ko-KR"/>
        </w:rPr>
        <w:t>r)</w:t>
      </w:r>
      <w:r w:rsidRPr="002E1640">
        <w:rPr>
          <w:lang w:val="en-US" w:eastAsia="ko-KR"/>
        </w:rPr>
        <w:tab/>
      </w:r>
      <w:r w:rsidRPr="002E1640">
        <w:rPr>
          <w:lang w:val="en-US"/>
        </w:rPr>
        <w:t>u</w:t>
      </w:r>
      <w:r w:rsidRPr="002E1640">
        <w:t xml:space="preserve">pon reception of a paging indication, if </w:t>
      </w:r>
      <w:r w:rsidRPr="002E1640">
        <w:rPr>
          <w:rFonts w:hint="eastAsia"/>
        </w:rPr>
        <w:t>the UE</w:t>
      </w:r>
      <w:r w:rsidRPr="002E1640">
        <w:t xml:space="preserve"> is in state EMM-REGISTERED.ATTEMPTING-TO-UPDATE and the paging indication uses S-TMSI or it uses IMSI with domain indicator set to ″CS″;</w:t>
      </w:r>
    </w:p>
    <w:p w14:paraId="1F187E59" w14:textId="49ADE581" w:rsidR="00D40C70" w:rsidRPr="002E1640" w:rsidRDefault="00D40C70" w:rsidP="00D40C70">
      <w:pPr>
        <w:pStyle w:val="B1"/>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w:t>
      </w:r>
      <w:r w:rsidR="00FB1684" w:rsidRPr="002E1640">
        <w:rPr>
          <w:lang w:val="en-US" w:eastAsia="ko-KR"/>
        </w:rPr>
        <w:t>clause</w:t>
      </w:r>
      <w:r w:rsidRPr="002E1640">
        <w:rPr>
          <w:lang w:val="en-US" w:eastAsia="ko-KR"/>
        </w:rPr>
        <w:t> </w:t>
      </w:r>
      <w:r w:rsidRPr="002E1640">
        <w:t>6.</w:t>
      </w:r>
      <w:r w:rsidRPr="002E1640">
        <w:rPr>
          <w:rFonts w:hint="eastAsia"/>
          <w:lang w:eastAsia="zh-CN"/>
        </w:rPr>
        <w:t>5</w:t>
      </w:r>
      <w:r w:rsidRPr="002E1640">
        <w:t>.1.4A;</w:t>
      </w:r>
    </w:p>
    <w:p w14:paraId="09B3DD00" w14:textId="553797B0" w:rsidR="00D40C70" w:rsidRPr="002E1640" w:rsidRDefault="00D40C70" w:rsidP="00D40C70">
      <w:pPr>
        <w:pStyle w:val="B1"/>
        <w:rPr>
          <w:lang w:val="en-US" w:eastAsia="ko-KR"/>
        </w:rPr>
      </w:pPr>
      <w:r w:rsidRPr="002E1640">
        <w:lastRenderedPageBreak/>
        <w:t>t)</w:t>
      </w:r>
      <w:r w:rsidRPr="002E1640">
        <w:tab/>
        <w:t>when the UE performs an intersystem change from A/Gb or Iu mode to S1 mode, and the UE has previously performed the MM connection establishment for CS fallback emergency calls (see 3GPP TS 24.008 [13], </w:t>
      </w:r>
      <w:r w:rsidR="00FB1684" w:rsidRPr="002E1640">
        <w:t>clause</w:t>
      </w:r>
      <w:r w:rsidRPr="002E1640">
        <w:t> 4.5.1.5a) without performing a location area updating procedure or combined routing area updating procedure while camping on a location area which is different from the stored location area</w:t>
      </w:r>
      <w:r w:rsidRPr="002E1640">
        <w:rPr>
          <w:lang w:eastAsia="zh-CN"/>
        </w:rPr>
        <w:t xml:space="preserve">. </w:t>
      </w:r>
      <w:r w:rsidRPr="002E1640">
        <w:t>In this case, the EPS update type IE shall be set to "combined TA/LA updating with IMSI attach"</w:t>
      </w:r>
      <w:r w:rsidRPr="002E1640">
        <w:rPr>
          <w:lang w:val="en-US" w:eastAsia="ko-KR"/>
        </w:rPr>
        <w:t>;</w:t>
      </w:r>
    </w:p>
    <w:p w14:paraId="5431F31C" w14:textId="77777777" w:rsidR="00D40C70" w:rsidRPr="002E1640" w:rsidRDefault="00D40C70" w:rsidP="00D40C70">
      <w:pPr>
        <w:pStyle w:val="B1"/>
        <w:rPr>
          <w:lang w:eastAsia="zh-CN"/>
        </w:rPr>
      </w:pPr>
      <w:r w:rsidRPr="002E1640">
        <w:t>u)</w:t>
      </w:r>
      <w:r w:rsidRPr="002E1640">
        <w:tab/>
        <w:t>when the UE performs an intersystem change from A/Gb or Iu mode to S1 mode, and the MM update status is U2 NOT UPDATED.</w:t>
      </w:r>
      <w:r w:rsidRPr="002E1640">
        <w:rPr>
          <w:rFonts w:hint="eastAsia"/>
          <w:lang w:eastAsia="zh-CN"/>
        </w:rPr>
        <w:t xml:space="preserve"> </w:t>
      </w:r>
      <w:r w:rsidRPr="002E1640">
        <w:t>In this case the EPS update type IE shall be set to "combined TA/LA updating with IMSI attach"</w:t>
      </w:r>
      <w:r w:rsidRPr="002E1640">
        <w:rPr>
          <w:lang w:val="en-US" w:eastAsia="ko-KR"/>
        </w:rPr>
        <w:t>;</w:t>
      </w:r>
    </w:p>
    <w:p w14:paraId="1B485629" w14:textId="77777777" w:rsidR="00D40C70" w:rsidRPr="002E1640" w:rsidRDefault="00D40C70" w:rsidP="00D40C70">
      <w:pPr>
        <w:pStyle w:val="B1"/>
        <w:rPr>
          <w:lang w:eastAsia="zh-CN"/>
        </w:rPr>
      </w:pPr>
      <w:r w:rsidRPr="002E1640">
        <w:rPr>
          <w:rFonts w:hint="eastAsia"/>
          <w:lang w:eastAsia="zh-CN"/>
        </w:rPr>
        <w:t>v)</w:t>
      </w:r>
      <w:r w:rsidRPr="002E1640">
        <w:rPr>
          <w:rFonts w:hint="eastAsia"/>
          <w:lang w:eastAsia="zh-CN"/>
        </w:rPr>
        <w:tab/>
      </w:r>
      <w:r w:rsidRPr="002E1640">
        <w:t xml:space="preserve">when the UE </w:t>
      </w:r>
      <w:r w:rsidRPr="002E1640">
        <w:rPr>
          <w:rFonts w:hint="eastAsia"/>
          <w:lang w:eastAsia="zh-CN"/>
        </w:rPr>
        <w:t>need</w:t>
      </w:r>
      <w:r w:rsidRPr="002E1640">
        <w:t xml:space="preserve">s to </w:t>
      </w:r>
      <w:r w:rsidRPr="002E1640">
        <w:rPr>
          <w:rFonts w:hint="eastAsia"/>
          <w:lang w:eastAsia="zh-CN"/>
        </w:rPr>
        <w:t xml:space="preserve">request </w:t>
      </w:r>
      <w:r w:rsidRPr="002E1640">
        <w:rPr>
          <w:lang w:eastAsia="zh-CN"/>
        </w:rPr>
        <w:t>the use of PSM or</w:t>
      </w:r>
      <w:r w:rsidRPr="002E1640">
        <w:rPr>
          <w:rFonts w:hint="eastAsia"/>
          <w:lang w:eastAsia="zh-CN"/>
        </w:rPr>
        <w:t xml:space="preserve"> needs to</w:t>
      </w:r>
      <w:r w:rsidRPr="002E1640">
        <w:rPr>
          <w:lang w:eastAsia="zh-CN"/>
        </w:rPr>
        <w:t xml:space="preserve"> </w:t>
      </w:r>
      <w:r w:rsidRPr="002E1640">
        <w:rPr>
          <w:rFonts w:hint="eastAsia"/>
          <w:lang w:eastAsia="zh-CN"/>
        </w:rPr>
        <w:t>stop</w:t>
      </w:r>
      <w:r w:rsidRPr="002E1640">
        <w:rPr>
          <w:lang w:eastAsia="zh-CN"/>
        </w:rPr>
        <w:t xml:space="preserve"> the use of PSM;</w:t>
      </w:r>
    </w:p>
    <w:p w14:paraId="411E2655" w14:textId="77777777" w:rsidR="00D40C70" w:rsidRPr="002E1640" w:rsidRDefault="00D40C70" w:rsidP="00D40C70">
      <w:pPr>
        <w:pStyle w:val="B1"/>
        <w:rPr>
          <w:lang w:val="en-US" w:eastAsia="ko-KR"/>
        </w:rPr>
      </w:pPr>
      <w:r w:rsidRPr="002E1640">
        <w:rPr>
          <w:lang w:val="en-US" w:eastAsia="ko-KR"/>
        </w:rPr>
        <w:t>w)</w:t>
      </w:r>
      <w:r w:rsidRPr="002E1640">
        <w:rPr>
          <w:lang w:val="en-US" w:eastAsia="ko-KR"/>
        </w:rPr>
        <w:tab/>
        <w:t>when the UE needs to request the use of eDRX or needs to stop the use of eDRX;</w:t>
      </w:r>
    </w:p>
    <w:p w14:paraId="3CB150A3" w14:textId="77777777" w:rsidR="00D40C70" w:rsidRPr="002E1640" w:rsidRDefault="00D40C70" w:rsidP="00D40C70">
      <w:pPr>
        <w:pStyle w:val="B1"/>
        <w:rPr>
          <w:lang w:eastAsia="zh-CN"/>
        </w:rPr>
      </w:pPr>
      <w:r w:rsidRPr="002E1640">
        <w:rPr>
          <w:lang w:val="en-US" w:eastAsia="ko-KR"/>
        </w:rPr>
        <w:t>x)</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796F5B2C" w14:textId="77777777" w:rsidR="00D40C70" w:rsidRPr="002E1640" w:rsidRDefault="00D40C70" w:rsidP="00D40C70">
      <w:pPr>
        <w:pStyle w:val="B1"/>
        <w:rPr>
          <w:lang w:eastAsia="zh-CN"/>
        </w:rPr>
      </w:pPr>
      <w:r w:rsidRPr="002E1640">
        <w:rPr>
          <w:lang w:eastAsia="zh-CN"/>
        </w:rPr>
        <w:t>y)</w:t>
      </w:r>
      <w:r w:rsidRPr="002E1640">
        <w:rPr>
          <w:lang w:eastAsia="zh-CN"/>
        </w:rPr>
        <w:tab/>
        <w:t>when a change in the PSM usage conditions at the UE requires a different timer T3412 value or different timer T3324 value;</w:t>
      </w:r>
    </w:p>
    <w:p w14:paraId="40099EA5" w14:textId="77777777" w:rsidR="00D40C70" w:rsidRPr="002E1640" w:rsidRDefault="00D40C70" w:rsidP="00D40C70">
      <w:pPr>
        <w:pStyle w:val="NO"/>
      </w:pPr>
      <w:r w:rsidRPr="002E1640">
        <w:rPr>
          <w:lang w:eastAsia="zh-CN"/>
        </w:rPr>
        <w:t>NOTE 1:</w:t>
      </w:r>
      <w:r w:rsidRPr="002E1640">
        <w:rPr>
          <w:lang w:eastAsia="zh-CN"/>
        </w:rPr>
        <w:tab/>
        <w:t>A change in the PSM or eDRX usage conditions at the UE can include e.g. a change in the UE configuration, a change in requirements from upper layers or the battery running low at the UE</w:t>
      </w:r>
      <w:r w:rsidRPr="002E1640">
        <w:rPr>
          <w:lang w:val="en-US" w:eastAsia="ko-KR"/>
        </w:rPr>
        <w:t>.</w:t>
      </w:r>
    </w:p>
    <w:p w14:paraId="4C17FCED" w14:textId="77777777" w:rsidR="00D40C70" w:rsidRPr="002E1640" w:rsidRDefault="00D40C70" w:rsidP="00D40C70">
      <w:pPr>
        <w:pStyle w:val="B1"/>
      </w:pPr>
      <w:r w:rsidRPr="002E1640">
        <w:rPr>
          <w:lang w:eastAsia="ko-KR"/>
        </w:rPr>
        <w:t>z)</w:t>
      </w:r>
      <w:r w:rsidRPr="002E1640">
        <w:rPr>
          <w:lang w:eastAsia="ko-KR"/>
        </w:rPr>
        <w:tab/>
        <w:t>w</w:t>
      </w:r>
      <w:r w:rsidRPr="002E1640">
        <w:rPr>
          <w:rFonts w:hint="eastAsia"/>
          <w:lang w:eastAsia="ko-KR"/>
        </w:rPr>
        <w:t xml:space="preserve">hen the </w:t>
      </w:r>
      <w:r w:rsidRPr="002E1640">
        <w:t>CIoT EPS optimizations</w:t>
      </w:r>
      <w:r w:rsidRPr="002E1640">
        <w:rPr>
          <w:lang w:eastAsia="ko-KR"/>
        </w:rPr>
        <w:t xml:space="preserve"> the </w:t>
      </w:r>
      <w:r w:rsidRPr="002E1640">
        <w:rPr>
          <w:rFonts w:hint="eastAsia"/>
          <w:lang w:eastAsia="ko-KR"/>
        </w:rPr>
        <w:t>UE</w:t>
      </w:r>
      <w:r w:rsidRPr="002E1640">
        <w:t xml:space="preserve"> needs to use, change in the UE;</w:t>
      </w:r>
    </w:p>
    <w:p w14:paraId="4F4EF9E5" w14:textId="77777777" w:rsidR="00D40C70" w:rsidRPr="002E1640" w:rsidRDefault="00D40C70" w:rsidP="00D40C70">
      <w:pPr>
        <w:pStyle w:val="B1"/>
        <w:rPr>
          <w:snapToGrid w:val="0"/>
        </w:rPr>
      </w:pPr>
      <w:r w:rsidRPr="002E1640">
        <w:t>za)</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3D5B251" w14:textId="77777777" w:rsidR="00D40C70" w:rsidRPr="002E1640" w:rsidRDefault="00D40C70" w:rsidP="00D40C70">
      <w:pPr>
        <w:pStyle w:val="NO"/>
      </w:pPr>
      <w:r w:rsidRPr="002E1640">
        <w:t>NOTE 2:</w:t>
      </w:r>
      <w:r w:rsidRPr="002E1640">
        <w:tab/>
        <w:t>The tracking area updating procedure is initiated after deleting the DCN-ID list as specified in annex C.</w:t>
      </w:r>
    </w:p>
    <w:p w14:paraId="58268505" w14:textId="68AEFE2A" w:rsidR="00D40C70" w:rsidRPr="002E1640" w:rsidRDefault="00D40C70" w:rsidP="00D40C70">
      <w:pPr>
        <w:pStyle w:val="B1"/>
      </w:pPr>
      <w:r w:rsidRPr="002E1640">
        <w:t>zb)</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ins w:id="18" w:author="Robert Zaus" w:date="2021-10-11T10:47:00Z">
        <w:r w:rsidR="004D2DDB">
          <w:t>.</w:t>
        </w:r>
        <w:r w:rsidR="004D2DDB" w:rsidRPr="004D2DDB">
          <w:t xml:space="preserve"> </w:t>
        </w:r>
        <w:r w:rsidR="004D2DDB" w:rsidRPr="002E1640">
          <w:t>In this case the EPS update type IE shall be set to "combined TA/LA updating with IMSI attach"</w:t>
        </w:r>
      </w:ins>
      <w:r w:rsidRPr="002E1640">
        <w:t>;</w:t>
      </w:r>
    </w:p>
    <w:p w14:paraId="58CA087A" w14:textId="77777777" w:rsidR="00D40C70" w:rsidRPr="002E1640" w:rsidRDefault="00D40C70" w:rsidP="00D40C70">
      <w:pPr>
        <w:pStyle w:val="B1"/>
        <w:rPr>
          <w:lang w:eastAsia="zh-CN"/>
        </w:rPr>
      </w:pPr>
      <w:r w:rsidRPr="002E1640">
        <w:rPr>
          <w:lang w:val="en-US" w:eastAsia="ko-KR"/>
        </w:rPr>
        <w:t>zc</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59B40D3B" w14:textId="74024F47" w:rsidR="00D40C70" w:rsidRPr="002E1640" w:rsidRDefault="00D40C70" w:rsidP="00D40C70">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ins w:id="19" w:author="Robert Zaus" w:date="2021-10-11T10:48:00Z">
        <w:r w:rsidR="004D2DDB">
          <w:t>.</w:t>
        </w:r>
        <w:r w:rsidR="004D2DDB" w:rsidRPr="004D2DDB">
          <w:t xml:space="preserve"> </w:t>
        </w:r>
        <w:r w:rsidR="004D2DDB" w:rsidRPr="002E1640">
          <w:t>In this case the EPS update type IE shall be set to "combined TA/LA updating with IMSI attach"</w:t>
        </w:r>
      </w:ins>
      <w:r w:rsidRPr="002E1640">
        <w:rPr>
          <w:lang w:val="en-US" w:eastAsia="ko-KR"/>
        </w:rPr>
        <w:t>;</w:t>
      </w:r>
    </w:p>
    <w:p w14:paraId="6B6C7343" w14:textId="77777777" w:rsidR="00D40C70" w:rsidRPr="002E1640" w:rsidRDefault="00D40C70" w:rsidP="00D40C70">
      <w:pPr>
        <w:pStyle w:val="B1"/>
        <w:rPr>
          <w:lang w:val="en-US" w:eastAsia="ko-KR"/>
        </w:rPr>
      </w:pPr>
      <w:r w:rsidRPr="002E1640">
        <w:rPr>
          <w:lang w:val="en-US" w:eastAsia="ko-KR"/>
        </w:rPr>
        <w:t>ze)</w:t>
      </w:r>
      <w:r w:rsidRPr="002E1640">
        <w:rPr>
          <w:lang w:val="en-US" w:eastAsia="ko-KR"/>
        </w:rPr>
        <w:tab/>
        <w:t>when the UE in EMM-IDLE mode changes the radio capability for NG-RAN;</w:t>
      </w:r>
    </w:p>
    <w:p w14:paraId="3A8EC195" w14:textId="77777777" w:rsidR="00D40C70" w:rsidRPr="002E1640" w:rsidRDefault="00D40C70" w:rsidP="00D40C70">
      <w:pPr>
        <w:pStyle w:val="B1"/>
        <w:rPr>
          <w:lang w:eastAsia="zh-CN"/>
        </w:rPr>
      </w:pPr>
      <w:r w:rsidRPr="002E1640">
        <w:rPr>
          <w:lang w:val="en-US" w:eastAsia="ko-KR"/>
        </w:rPr>
        <w:t>zf)</w:t>
      </w:r>
      <w:r w:rsidRPr="002E1640">
        <w:rPr>
          <w:lang w:val="en-US" w:eastAsia="ko-KR"/>
        </w:rPr>
        <w:tab/>
        <w:t xml:space="preserve">in WB-S1 mode, when </w:t>
      </w:r>
      <w:r w:rsidRPr="002E1640">
        <w:rPr>
          <w:lang w:eastAsia="zh-CN"/>
        </w:rPr>
        <w:t>the applicable UE radio capability ID for the current UE radio configuration changes due to a reselection to a new PLMN or a revocation of the network-assigned UE radio capability IDs by the serving PLMN; or</w:t>
      </w:r>
    </w:p>
    <w:p w14:paraId="11A54EDE" w14:textId="77777777" w:rsidR="00D40C70" w:rsidRPr="002E1640" w:rsidRDefault="00D40C70" w:rsidP="00D40C70">
      <w:pPr>
        <w:pStyle w:val="B1"/>
        <w:rPr>
          <w:lang w:val="en-US" w:eastAsia="ko-KR"/>
        </w:rPr>
      </w:pPr>
      <w:r w:rsidRPr="002E1640">
        <w:rPr>
          <w:lang w:val="en-US" w:eastAsia="ko-KR"/>
        </w:rPr>
        <w:t>zg)</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w:t>
      </w:r>
      <w:r w:rsidRPr="002E1640">
        <w:rPr>
          <w:lang w:val="en-US" w:eastAsia="ko-KR"/>
        </w:rPr>
        <w:t>.</w:t>
      </w:r>
    </w:p>
    <w:p w14:paraId="0DCF570B" w14:textId="77777777" w:rsidR="00D40C70" w:rsidRPr="002E1640" w:rsidRDefault="00D40C70" w:rsidP="00D40C70">
      <w:r w:rsidRPr="002E1640">
        <w:t>For case c, if the TIN indicates "RAT-related TMSI" and the EPS services were not resumed before returning to S1 mode, the UE shall set the TIN to "P-TMSI" before initiating the combined tracking area updating procedure.</w:t>
      </w:r>
    </w:p>
    <w:p w14:paraId="664B03E8" w14:textId="77777777" w:rsidR="00D40C70" w:rsidRPr="002E1640" w:rsidRDefault="00D40C70" w:rsidP="00D40C70">
      <w:r w:rsidRPr="002E1640">
        <w:t xml:space="preserve">For cases </w:t>
      </w:r>
      <w:r w:rsidRPr="002E1640">
        <w:rPr>
          <w:lang w:eastAsia="ko-KR"/>
        </w:rPr>
        <w:t>n, zc, ze and zf</w:t>
      </w:r>
      <w:r w:rsidRPr="002E1640">
        <w:t>, the UE shall include a UE radio capability information update needed IE in the TRACKING AREA UPDATE REQUEST message.</w:t>
      </w:r>
    </w:p>
    <w:p w14:paraId="66E1BCFC" w14:textId="77777777" w:rsidR="00D40C70" w:rsidRPr="002E1640" w:rsidRDefault="00D40C70" w:rsidP="00D40C70">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combined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D1C0A5A" w14:textId="77777777" w:rsidR="00D40C70" w:rsidRPr="002E1640" w:rsidRDefault="00D40C70" w:rsidP="00D40C70">
      <w:r w:rsidRPr="002E1640">
        <w:t>For case l, if the TIN indicates "RAT-related TMSI", the UE shall set the TIN to "P-TMSI" before initiating the combined tracking area updating procedure.</w:t>
      </w:r>
    </w:p>
    <w:p w14:paraId="44EFE2A5" w14:textId="5725C0C8" w:rsidR="00D40C70" w:rsidRPr="002E1640" w:rsidRDefault="002D7F93" w:rsidP="00D40C70">
      <w:r w:rsidRPr="002E1640">
        <w:t xml:space="preserve">For case r, the "active" flag in the EPS update type IE shall be set to 1. If the paging is received for CS fallback,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w:t>
      </w:r>
      <w:r w:rsidRPr="002E1640">
        <w:rPr>
          <w:noProof/>
        </w:rPr>
        <w:t>proceed with sending</w:t>
      </w:r>
      <w:r w:rsidRPr="002E1640">
        <w:rPr>
          <w:lang w:eastAsia="zh-CN"/>
        </w:rPr>
        <w:t xml:space="preserve"> </w:t>
      </w:r>
      <w:r w:rsidRPr="002E1640">
        <w:rPr>
          <w:rFonts w:hint="eastAsia"/>
          <w:lang w:eastAsia="zh-CN"/>
        </w:rPr>
        <w:t>the EXTENDED SERVICE REQUEST message</w:t>
      </w:r>
      <w:r w:rsidRPr="002E1640">
        <w:rPr>
          <w:noProof/>
        </w:rPr>
        <w:t>.</w:t>
      </w:r>
      <w:r w:rsidR="00D40C70" w:rsidRPr="002E1640">
        <w:t xml:space="preserve">To initiate a </w:t>
      </w:r>
      <w:r w:rsidR="00D40C70" w:rsidRPr="002E1640">
        <w:lastRenderedPageBreak/>
        <w:t xml:space="preserve">combined </w:t>
      </w:r>
      <w:r w:rsidR="00D40C70" w:rsidRPr="002E1640">
        <w:rPr>
          <w:rFonts w:hint="eastAsia"/>
          <w:lang w:eastAsia="ja-JP"/>
        </w:rPr>
        <w:t>tracking</w:t>
      </w:r>
      <w:r w:rsidR="00D40C70" w:rsidRPr="002E1640">
        <w:t xml:space="preserve"> area updating procedure the </w:t>
      </w:r>
      <w:r w:rsidR="00D40C70" w:rsidRPr="002E1640">
        <w:rPr>
          <w:rFonts w:hint="eastAsia"/>
          <w:lang w:eastAsia="ja-JP"/>
        </w:rPr>
        <w:t>UE</w:t>
      </w:r>
      <w:r w:rsidR="00D40C70" w:rsidRPr="002E1640">
        <w:t xml:space="preserve"> sends the message </w:t>
      </w:r>
      <w:r w:rsidR="00D40C70" w:rsidRPr="002E1640">
        <w:rPr>
          <w:rFonts w:hint="eastAsia"/>
          <w:lang w:eastAsia="ja-JP"/>
        </w:rPr>
        <w:t>TRACKING</w:t>
      </w:r>
      <w:r w:rsidR="00D40C70" w:rsidRPr="002E1640">
        <w:t xml:space="preserve"> AREA UPDATE REQUEST to the network, starts timer T3</w:t>
      </w:r>
      <w:r w:rsidR="00D40C70" w:rsidRPr="002E1640">
        <w:rPr>
          <w:rFonts w:hint="eastAsia"/>
          <w:lang w:eastAsia="ja-JP"/>
        </w:rPr>
        <w:t>4</w:t>
      </w:r>
      <w:r w:rsidR="00D40C70" w:rsidRPr="002E1640">
        <w:t xml:space="preserve">30 and changes to state </w:t>
      </w:r>
      <w:r w:rsidR="00D40C70" w:rsidRPr="002E1640">
        <w:rPr>
          <w:rFonts w:hint="eastAsia"/>
          <w:lang w:eastAsia="ja-JP"/>
        </w:rPr>
        <w:t>E</w:t>
      </w:r>
      <w:r w:rsidR="00D40C70" w:rsidRPr="002E1640">
        <w:t>MM-</w:t>
      </w:r>
      <w:r w:rsidR="00D40C70" w:rsidRPr="002E1640">
        <w:rPr>
          <w:rFonts w:hint="eastAsia"/>
          <w:lang w:eastAsia="ja-JP"/>
        </w:rPr>
        <w:t>TRACKING-AREA</w:t>
      </w:r>
      <w:r w:rsidR="00D40C70" w:rsidRPr="002E1640">
        <w:t xml:space="preserve">-UPDATING-INITIATED. The value of the EPS update type IE in the message shall indicate "combined </w:t>
      </w:r>
      <w:r w:rsidR="00D40C70" w:rsidRPr="002E1640">
        <w:rPr>
          <w:rFonts w:hint="eastAsia"/>
          <w:lang w:eastAsia="ja-JP"/>
        </w:rPr>
        <w:t>T</w:t>
      </w:r>
      <w:r w:rsidR="00D40C70" w:rsidRPr="002E1640">
        <w:t>A/LA updating" unless explicitly specified otherwise.</w:t>
      </w:r>
    </w:p>
    <w:p w14:paraId="41D6BB7E" w14:textId="77777777" w:rsidR="00D40C70" w:rsidRPr="002E1640" w:rsidRDefault="00D40C70" w:rsidP="00D40C70">
      <w:pPr>
        <w:rPr>
          <w:lang w:eastAsia="ja-JP"/>
        </w:rPr>
      </w:pPr>
      <w:r w:rsidRPr="002E1640">
        <w:t>If the UE initiates the combined tracking area updating procedure for EPS services and "SMS only", the UE shall indicate "SMS only" in the additional update type IE.</w:t>
      </w:r>
    </w:p>
    <w:p w14:paraId="65E3ABA9" w14:textId="77777777" w:rsidR="00D40C70" w:rsidRPr="002E1640" w:rsidRDefault="00D40C70" w:rsidP="00D40C70">
      <w:r w:rsidRPr="002E1640">
        <w:t>The UE shall include the TMSI status IE if no valid TMSI is available. Furthermore, if the UE has stored a valid location area identification, the UE shall include it in the Old location area identification IE in the TRACKING AREA UPDATE REQUEST message.</w:t>
      </w:r>
    </w:p>
    <w:p w14:paraId="6A3D58E5" w14:textId="77777777" w:rsidR="00D40C70" w:rsidRPr="002E1640" w:rsidRDefault="00D40C70" w:rsidP="00D40C70">
      <w:r w:rsidRPr="002E1640">
        <w:t>If the UE has stored a valid TMSI, the UE shall include the TMSI based NRI container IE in the TRACKING AREA UPDATE REQUEST message.</w:t>
      </w:r>
    </w:p>
    <w:p w14:paraId="4E88359D" w14:textId="77777777" w:rsidR="00D40C70" w:rsidRPr="002E1640" w:rsidRDefault="00D40C70" w:rsidP="00D40C70">
      <w:r w:rsidRPr="002E1640">
        <w:t>The UE shall include the EPS bearer context status IE in TRACKING AREA UPDATE REQUEST message:</w:t>
      </w:r>
    </w:p>
    <w:p w14:paraId="5A7D9B81" w14:textId="77777777" w:rsidR="00D40C70" w:rsidRPr="002E1640" w:rsidRDefault="00D40C70" w:rsidP="00D40C70">
      <w:pPr>
        <w:pStyle w:val="B1"/>
      </w:pPr>
      <w:r w:rsidRPr="002E1640">
        <w:t>a)</w:t>
      </w:r>
      <w:r w:rsidRPr="002E1640">
        <w:tab/>
        <w:t>for the case g;</w:t>
      </w:r>
    </w:p>
    <w:p w14:paraId="421DB56D" w14:textId="77777777" w:rsidR="00431B51" w:rsidRPr="002E1640" w:rsidRDefault="00D40C70" w:rsidP="00D40C70">
      <w:pPr>
        <w:pStyle w:val="B1"/>
      </w:pPr>
      <w:r w:rsidRPr="002E1640">
        <w:t>b)</w:t>
      </w:r>
      <w:r w:rsidRPr="002E1640">
        <w:tab/>
        <w:t>for the case s;</w:t>
      </w:r>
    </w:p>
    <w:p w14:paraId="2BB9DD0B" w14:textId="08C5DCE2" w:rsidR="00D40C70" w:rsidRPr="002E1640" w:rsidRDefault="00D40C70" w:rsidP="00D40C70">
      <w:pPr>
        <w:pStyle w:val="B1"/>
      </w:pPr>
      <w:r w:rsidRPr="002E1640">
        <w:t>c)</w:t>
      </w:r>
      <w:r w:rsidRPr="002E1640">
        <w:tab/>
        <w:t>for the case zb;</w:t>
      </w:r>
    </w:p>
    <w:p w14:paraId="1461C3BE" w14:textId="77777777" w:rsidR="00D40C70" w:rsidRPr="002E1640" w:rsidRDefault="00D40C70" w:rsidP="00D40C70">
      <w:pPr>
        <w:pStyle w:val="B1"/>
      </w:pPr>
      <w:r w:rsidRPr="002E1640">
        <w:t>d)</w:t>
      </w:r>
      <w:r w:rsidRPr="002E1640">
        <w:tab/>
        <w:t>if the UE has established PDN connection(s) of "non IP" or Ethernet PDN type; and</w:t>
      </w:r>
    </w:p>
    <w:p w14:paraId="059F1436" w14:textId="77777777" w:rsidR="00D40C70" w:rsidRPr="002E1640" w:rsidRDefault="00D40C70" w:rsidP="00D40C70">
      <w:pPr>
        <w:pStyle w:val="B1"/>
      </w:pPr>
      <w:r w:rsidRPr="002E1640">
        <w:t>e)</w:t>
      </w:r>
      <w:r w:rsidRPr="002E1640">
        <w:tab/>
        <w:t>if the UE:</w:t>
      </w:r>
    </w:p>
    <w:p w14:paraId="42D71A55" w14:textId="77777777" w:rsidR="00D40C70" w:rsidRPr="002E1640" w:rsidRDefault="00D40C70" w:rsidP="00D40C70">
      <w:pPr>
        <w:pStyle w:val="B2"/>
      </w:pPr>
      <w:r w:rsidRPr="002E1640">
        <w:t>1)</w:t>
      </w:r>
      <w:r w:rsidRPr="002E1640">
        <w:tab/>
        <w:t>locally deactivated at least one dedicated EPS bearer context upon an inter-system mobility from WB-S1 mode to NB-S1 mode in EMM-IDLE mode;</w:t>
      </w:r>
    </w:p>
    <w:p w14:paraId="511A09FE" w14:textId="6953ED31" w:rsidR="00D40C70" w:rsidRPr="002E1640" w:rsidRDefault="00D40C70" w:rsidP="00D40C70">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w:t>
      </w:r>
      <w:r w:rsidR="00FB1684" w:rsidRPr="002E1640">
        <w:t>clause</w:t>
      </w:r>
      <w:r w:rsidRPr="002E1640">
        <w:t> 6.4.2.1); or</w:t>
      </w:r>
    </w:p>
    <w:p w14:paraId="6EFE2A51" w14:textId="70F1F575" w:rsidR="00D40C70" w:rsidRPr="002E1640" w:rsidRDefault="00D40C70" w:rsidP="00D40C70">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 xml:space="preserve">for the UE operating in single-registration mode (see </w:t>
      </w:r>
      <w:r w:rsidR="00FB1684" w:rsidRPr="002E1640">
        <w:rPr>
          <w:lang w:eastAsia="zh-CN"/>
        </w:rPr>
        <w:t>clause</w:t>
      </w:r>
      <w:r w:rsidRPr="002E1640">
        <w:rPr>
          <w:lang w:eastAsia="zh-CN"/>
        </w:rPr>
        <w:t> 6.5.0)</w:t>
      </w:r>
      <w:r w:rsidRPr="002E1640">
        <w:t>.</w:t>
      </w:r>
    </w:p>
    <w:p w14:paraId="27AA457C" w14:textId="77777777" w:rsidR="00D40C70" w:rsidRPr="002E1640" w:rsidRDefault="00D40C70" w:rsidP="00D40C70">
      <w:r w:rsidRPr="002E1640">
        <w:t>In WB-S1 mode, if the UE supports RACS the UE shall set the RACS bit to "RACS supported" in the UE network capability IE of the TRACKING AREA UPDATE REQUEST message.</w:t>
      </w:r>
    </w:p>
    <w:p w14:paraId="4A387ACA" w14:textId="77777777" w:rsidR="00D40C70" w:rsidRPr="002E1640" w:rsidRDefault="00D40C70" w:rsidP="00D40C70">
      <w:r w:rsidRPr="002E1640">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3CB81EE" w14:textId="77777777" w:rsidR="00D40C70" w:rsidRPr="002E1640" w:rsidRDefault="00D40C70" w:rsidP="00D40C70">
      <w:r w:rsidRPr="002E1640">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4C211BE" w14:textId="77777777" w:rsidR="004D2DDB" w:rsidRDefault="004D2DDB" w:rsidP="00D40C70">
      <w:pPr>
        <w:pStyle w:val="B2"/>
      </w:pPr>
    </w:p>
    <w:bookmarkEnd w:id="16"/>
    <w:p w14:paraId="3120B777" w14:textId="77777777" w:rsidR="004D2DDB" w:rsidRDefault="004D2DDB" w:rsidP="00D40C70">
      <w:pPr>
        <w:pStyle w:val="B2"/>
      </w:pPr>
    </w:p>
    <w:sectPr w:rsidR="004D2DD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6E5A" w14:textId="77777777" w:rsidR="00E35FDC" w:rsidRDefault="00E35FDC">
      <w:r>
        <w:separator/>
      </w:r>
    </w:p>
  </w:endnote>
  <w:endnote w:type="continuationSeparator" w:id="0">
    <w:p w14:paraId="18BF771C" w14:textId="77777777" w:rsidR="00E35FDC" w:rsidRDefault="00E3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1F6293" w:rsidRDefault="001F62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7B83C" w14:textId="77777777" w:rsidR="00E35FDC" w:rsidRDefault="00E35FDC">
      <w:r>
        <w:separator/>
      </w:r>
    </w:p>
  </w:footnote>
  <w:footnote w:type="continuationSeparator" w:id="0">
    <w:p w14:paraId="049809DF" w14:textId="77777777" w:rsidR="00E35FDC" w:rsidRDefault="00E3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DBE3" w14:textId="77777777" w:rsidR="00167012" w:rsidRDefault="001670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57B1422" w:rsidR="001F6293" w:rsidRDefault="001F62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E0B">
      <w:rPr>
        <w:rFonts w:ascii="Arial" w:hAnsi="Arial" w:cs="Arial"/>
        <w:bCs/>
        <w:noProof/>
        <w:sz w:val="18"/>
        <w:szCs w:val="18"/>
      </w:rPr>
      <w:t>Error! No text of specified style in document.</w:t>
    </w:r>
    <w:r>
      <w:rPr>
        <w:rFonts w:ascii="Arial" w:hAnsi="Arial" w:cs="Arial"/>
        <w:b/>
        <w:sz w:val="18"/>
        <w:szCs w:val="18"/>
      </w:rPr>
      <w:fldChar w:fldCharType="end"/>
    </w:r>
  </w:p>
  <w:p w14:paraId="4589695C" w14:textId="77777777" w:rsidR="001F6293" w:rsidRDefault="001F62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43C159B" w:rsidR="001F6293" w:rsidRDefault="001F62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E0B">
      <w:rPr>
        <w:rFonts w:ascii="Arial" w:hAnsi="Arial" w:cs="Arial"/>
        <w:bCs/>
        <w:noProof/>
        <w:sz w:val="18"/>
        <w:szCs w:val="18"/>
      </w:rPr>
      <w:t>Error! No text of specified style in document.</w:t>
    </w:r>
    <w:r>
      <w:rPr>
        <w:rFonts w:ascii="Arial" w:hAnsi="Arial" w:cs="Arial"/>
        <w:b/>
        <w:sz w:val="18"/>
        <w:szCs w:val="18"/>
      </w:rPr>
      <w:fldChar w:fldCharType="end"/>
    </w:r>
  </w:p>
  <w:p w14:paraId="493DA10C" w14:textId="77777777" w:rsidR="001F6293" w:rsidRDefault="001F6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C3"/>
    <w:rsid w:val="00014652"/>
    <w:rsid w:val="00033397"/>
    <w:rsid w:val="00040095"/>
    <w:rsid w:val="00051834"/>
    <w:rsid w:val="00054A22"/>
    <w:rsid w:val="00062023"/>
    <w:rsid w:val="000635B8"/>
    <w:rsid w:val="000655A6"/>
    <w:rsid w:val="00080512"/>
    <w:rsid w:val="000C47C3"/>
    <w:rsid w:val="000D3D63"/>
    <w:rsid w:val="000D58AB"/>
    <w:rsid w:val="00133525"/>
    <w:rsid w:val="00153CB0"/>
    <w:rsid w:val="00160BDA"/>
    <w:rsid w:val="00167012"/>
    <w:rsid w:val="001729F6"/>
    <w:rsid w:val="001A0F25"/>
    <w:rsid w:val="001A4C42"/>
    <w:rsid w:val="001A7420"/>
    <w:rsid w:val="001B2F3D"/>
    <w:rsid w:val="001B6637"/>
    <w:rsid w:val="001C21C3"/>
    <w:rsid w:val="001D02C2"/>
    <w:rsid w:val="001F0C1D"/>
    <w:rsid w:val="001F1132"/>
    <w:rsid w:val="001F168B"/>
    <w:rsid w:val="001F6293"/>
    <w:rsid w:val="002161A3"/>
    <w:rsid w:val="002347A2"/>
    <w:rsid w:val="00236E1A"/>
    <w:rsid w:val="002675F0"/>
    <w:rsid w:val="002B30D6"/>
    <w:rsid w:val="002B6339"/>
    <w:rsid w:val="002C7EC7"/>
    <w:rsid w:val="002D7F93"/>
    <w:rsid w:val="002E00EE"/>
    <w:rsid w:val="002E1640"/>
    <w:rsid w:val="00314218"/>
    <w:rsid w:val="003172DC"/>
    <w:rsid w:val="0032289E"/>
    <w:rsid w:val="00326A98"/>
    <w:rsid w:val="00353AA0"/>
    <w:rsid w:val="0035462D"/>
    <w:rsid w:val="003765B8"/>
    <w:rsid w:val="003C3971"/>
    <w:rsid w:val="003D18B6"/>
    <w:rsid w:val="00423334"/>
    <w:rsid w:val="00431B51"/>
    <w:rsid w:val="004345EC"/>
    <w:rsid w:val="00435C67"/>
    <w:rsid w:val="00464710"/>
    <w:rsid w:val="00465515"/>
    <w:rsid w:val="004925A9"/>
    <w:rsid w:val="004C6434"/>
    <w:rsid w:val="004C6C05"/>
    <w:rsid w:val="004D2DDB"/>
    <w:rsid w:val="004D3578"/>
    <w:rsid w:val="004E213A"/>
    <w:rsid w:val="004F0988"/>
    <w:rsid w:val="004F3340"/>
    <w:rsid w:val="0052508F"/>
    <w:rsid w:val="0053388B"/>
    <w:rsid w:val="00535773"/>
    <w:rsid w:val="00535F26"/>
    <w:rsid w:val="00543E6C"/>
    <w:rsid w:val="00545FED"/>
    <w:rsid w:val="00565087"/>
    <w:rsid w:val="00582BA2"/>
    <w:rsid w:val="00597B11"/>
    <w:rsid w:val="005B47D9"/>
    <w:rsid w:val="005D2E01"/>
    <w:rsid w:val="005D7526"/>
    <w:rsid w:val="005E4BB2"/>
    <w:rsid w:val="00602AEA"/>
    <w:rsid w:val="00614FDF"/>
    <w:rsid w:val="006319DB"/>
    <w:rsid w:val="0063543D"/>
    <w:rsid w:val="006354B5"/>
    <w:rsid w:val="00647114"/>
    <w:rsid w:val="006826A5"/>
    <w:rsid w:val="006A323F"/>
    <w:rsid w:val="006B30D0"/>
    <w:rsid w:val="006C3D95"/>
    <w:rsid w:val="006E5C86"/>
    <w:rsid w:val="006E7F63"/>
    <w:rsid w:val="00701116"/>
    <w:rsid w:val="00711507"/>
    <w:rsid w:val="00713C44"/>
    <w:rsid w:val="00734A5B"/>
    <w:rsid w:val="0074026F"/>
    <w:rsid w:val="007429F6"/>
    <w:rsid w:val="00744E76"/>
    <w:rsid w:val="00774DA4"/>
    <w:rsid w:val="00781F0F"/>
    <w:rsid w:val="0079478C"/>
    <w:rsid w:val="007B600E"/>
    <w:rsid w:val="007F0F4A"/>
    <w:rsid w:val="008028A4"/>
    <w:rsid w:val="00830747"/>
    <w:rsid w:val="008538D8"/>
    <w:rsid w:val="008768CA"/>
    <w:rsid w:val="00881719"/>
    <w:rsid w:val="008C384C"/>
    <w:rsid w:val="0090271F"/>
    <w:rsid w:val="00902E23"/>
    <w:rsid w:val="009114D7"/>
    <w:rsid w:val="00911A7C"/>
    <w:rsid w:val="0091348E"/>
    <w:rsid w:val="00917CCB"/>
    <w:rsid w:val="00923E0B"/>
    <w:rsid w:val="00942EC2"/>
    <w:rsid w:val="00945B75"/>
    <w:rsid w:val="009750AA"/>
    <w:rsid w:val="009C03BA"/>
    <w:rsid w:val="009F2B30"/>
    <w:rsid w:val="009F37B7"/>
    <w:rsid w:val="00A10F02"/>
    <w:rsid w:val="00A15391"/>
    <w:rsid w:val="00A164B4"/>
    <w:rsid w:val="00A247FB"/>
    <w:rsid w:val="00A26956"/>
    <w:rsid w:val="00A27486"/>
    <w:rsid w:val="00A53724"/>
    <w:rsid w:val="00A56066"/>
    <w:rsid w:val="00A73129"/>
    <w:rsid w:val="00A82346"/>
    <w:rsid w:val="00A92BA1"/>
    <w:rsid w:val="00AC436D"/>
    <w:rsid w:val="00AC6BC6"/>
    <w:rsid w:val="00AE65E2"/>
    <w:rsid w:val="00B15449"/>
    <w:rsid w:val="00B64512"/>
    <w:rsid w:val="00B93086"/>
    <w:rsid w:val="00BA19ED"/>
    <w:rsid w:val="00BA4B8D"/>
    <w:rsid w:val="00BA7F01"/>
    <w:rsid w:val="00BC0F7D"/>
    <w:rsid w:val="00BD32C8"/>
    <w:rsid w:val="00BD7D31"/>
    <w:rsid w:val="00BE3255"/>
    <w:rsid w:val="00BF128E"/>
    <w:rsid w:val="00C074DD"/>
    <w:rsid w:val="00C1496A"/>
    <w:rsid w:val="00C33079"/>
    <w:rsid w:val="00C45231"/>
    <w:rsid w:val="00C63DB8"/>
    <w:rsid w:val="00C7021D"/>
    <w:rsid w:val="00C72833"/>
    <w:rsid w:val="00C80F1D"/>
    <w:rsid w:val="00C93F40"/>
    <w:rsid w:val="00CA3D0C"/>
    <w:rsid w:val="00CA65E4"/>
    <w:rsid w:val="00CF0A34"/>
    <w:rsid w:val="00D336C7"/>
    <w:rsid w:val="00D40C70"/>
    <w:rsid w:val="00D57972"/>
    <w:rsid w:val="00D61828"/>
    <w:rsid w:val="00D675A9"/>
    <w:rsid w:val="00D738D6"/>
    <w:rsid w:val="00D755EB"/>
    <w:rsid w:val="00D76048"/>
    <w:rsid w:val="00D87E00"/>
    <w:rsid w:val="00D9134D"/>
    <w:rsid w:val="00DA0A6E"/>
    <w:rsid w:val="00DA7A03"/>
    <w:rsid w:val="00DB1818"/>
    <w:rsid w:val="00DC309B"/>
    <w:rsid w:val="00DC4DA2"/>
    <w:rsid w:val="00DD4C17"/>
    <w:rsid w:val="00DD74A5"/>
    <w:rsid w:val="00DF2377"/>
    <w:rsid w:val="00DF2B1F"/>
    <w:rsid w:val="00DF542B"/>
    <w:rsid w:val="00DF62CD"/>
    <w:rsid w:val="00E153F1"/>
    <w:rsid w:val="00E16509"/>
    <w:rsid w:val="00E3291D"/>
    <w:rsid w:val="00E35FDC"/>
    <w:rsid w:val="00E37B9D"/>
    <w:rsid w:val="00E44582"/>
    <w:rsid w:val="00E6030B"/>
    <w:rsid w:val="00E77645"/>
    <w:rsid w:val="00EA0F4C"/>
    <w:rsid w:val="00EA15B0"/>
    <w:rsid w:val="00EA5EA7"/>
    <w:rsid w:val="00EC4A25"/>
    <w:rsid w:val="00F025A2"/>
    <w:rsid w:val="00F04712"/>
    <w:rsid w:val="00F13360"/>
    <w:rsid w:val="00F22EC7"/>
    <w:rsid w:val="00F325C8"/>
    <w:rsid w:val="00F4180A"/>
    <w:rsid w:val="00F653B8"/>
    <w:rsid w:val="00F9008D"/>
    <w:rsid w:val="00FA1266"/>
    <w:rsid w:val="00FB1684"/>
    <w:rsid w:val="00FC1192"/>
    <w:rsid w:val="00FD5191"/>
    <w:rsid w:val="00FF1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eastAsia="en-US"/>
    </w:rPr>
  </w:style>
  <w:style w:type="paragraph" w:customStyle="1" w:styleId="ZC">
    <w:name w:val="ZC"/>
    <w:rsid w:val="00D40C70"/>
    <w:pPr>
      <w:widowControl w:val="0"/>
      <w:spacing w:line="360" w:lineRule="atLeast"/>
      <w:jc w:val="center"/>
    </w:pPr>
    <w:rPr>
      <w:rFonts w:ascii="Arial" w:hAnsi="Arial"/>
      <w:lang w:val="en-GB" w:eastAsia="en-US"/>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eastAsia="en-US"/>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C702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142</TotalTime>
  <Pages>5</Pages>
  <Words>2397</Words>
  <Characters>13667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Zaus 5</cp:lastModifiedBy>
  <cp:revision>16</cp:revision>
  <cp:lastPrinted>2019-02-25T14:05:00Z</cp:lastPrinted>
  <dcterms:created xsi:type="dcterms:W3CDTF">2021-09-20T14:18:00Z</dcterms:created>
  <dcterms:modified xsi:type="dcterms:W3CDTF">2021-11-03T16:24:00Z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