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4B14D" w14:textId="3504AE81" w:rsidR="00187492" w:rsidRDefault="00187492" w:rsidP="0018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Pr="00187492">
        <w:rPr>
          <w:b/>
          <w:noProof/>
          <w:sz w:val="24"/>
        </w:rPr>
        <w:t>C1-220078</w:t>
      </w:r>
    </w:p>
    <w:p w14:paraId="7CF2A0A0" w14:textId="77777777" w:rsidR="00187492" w:rsidRDefault="00187492" w:rsidP="001874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1CF467CE" w14:textId="0DF84B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7D18C6">
        <w:rPr>
          <w:b/>
          <w:noProof/>
          <w:sz w:val="24"/>
          <w:szCs w:val="24"/>
        </w:rPr>
        <w:t>547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36DBC49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892524">
        <w:t>R</w:t>
      </w:r>
      <w:r w:rsidR="00FE2F1E" w:rsidRPr="00FE2F1E">
        <w:t>eply</w:t>
      </w:r>
      <w:r w:rsidR="00892524">
        <w:t xml:space="preserve"> LS</w:t>
      </w:r>
      <w:r w:rsidR="00FE2F1E" w:rsidRPr="00FE2F1E">
        <w:t xml:space="preserve">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20FDB9E6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B25B48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3722B">
        <w:t>RAN2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3D7DC47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>RAN2 assumes that a given satellite beam can cover simultaneously multiple tracking areas from same or different countries. Typically, a LEO satellite can generate a beam covering an area of ~100km diameter while a GEO satellite could cover similar or larger area. For example, a given beam can cover part of Germany, Austria, Switzerland,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</w:t>
      </w:r>
      <w:r w:rsidR="006B4701">
        <w:rPr>
          <w:rFonts w:ascii="Arial" w:hAnsi="Arial" w:cs="Arial"/>
          <w:color w:val="000000"/>
          <w:lang w:eastAsia="ko-KR"/>
        </w:rPr>
        <w:t xml:space="preserve"> NTN</w:t>
      </w:r>
      <w:r w:rsidR="006822CD" w:rsidRPr="006822CD">
        <w:rPr>
          <w:rFonts w:ascii="Arial" w:hAnsi="Arial" w:cs="Arial"/>
          <w:color w:val="000000"/>
          <w:lang w:eastAsia="ko-KR"/>
        </w:rPr>
        <w:t xml:space="preserve">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r w:rsidRPr="000D2519">
        <w:rPr>
          <w:rFonts w:ascii="Arial" w:hAnsi="Arial" w:cs="Arial"/>
          <w:color w:val="000000"/>
          <w:lang w:eastAsia="ko-KR"/>
        </w:rPr>
        <w:t xml:space="preserve">In order to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84A47F4" w:rsidR="00342DF7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58C1F" w14:textId="77777777" w:rsidR="00767DD0" w:rsidRDefault="00767DD0">
      <w:r>
        <w:separator/>
      </w:r>
    </w:p>
  </w:endnote>
  <w:endnote w:type="continuationSeparator" w:id="0">
    <w:p w14:paraId="3115A1CB" w14:textId="77777777" w:rsidR="00767DD0" w:rsidRDefault="00767DD0">
      <w:r>
        <w:continuationSeparator/>
      </w:r>
    </w:p>
  </w:endnote>
  <w:endnote w:type="continuationNotice" w:id="1">
    <w:p w14:paraId="06CF47B8" w14:textId="77777777" w:rsidR="00767DD0" w:rsidRDefault="00767D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5109BA" w14:textId="77777777" w:rsidR="00767DD0" w:rsidRDefault="00767DD0">
      <w:r>
        <w:separator/>
      </w:r>
    </w:p>
  </w:footnote>
  <w:footnote w:type="continuationSeparator" w:id="0">
    <w:p w14:paraId="54913D92" w14:textId="77777777" w:rsidR="00767DD0" w:rsidRDefault="00767DD0">
      <w:r>
        <w:continuationSeparator/>
      </w:r>
    </w:p>
  </w:footnote>
  <w:footnote w:type="continuationNotice" w:id="1">
    <w:p w14:paraId="446B1E87" w14:textId="77777777" w:rsidR="00767DD0" w:rsidRDefault="00767D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87492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67DD0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1845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24.484_CR0193_(Rel-13)_MCPTT-CT</cp:lastModifiedBy>
  <cp:revision>27</cp:revision>
  <cp:lastPrinted>2020-08-26T01:27:00Z</cp:lastPrinted>
  <dcterms:created xsi:type="dcterms:W3CDTF">2021-11-11T19:43:00Z</dcterms:created>
  <dcterms:modified xsi:type="dcterms:W3CDTF">2022-01-07T17:04:00Z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