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C11CE" w14:textId="13E8ADED" w:rsidR="004570B3" w:rsidRDefault="004570B3" w:rsidP="004570B3">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Pr>
          <w:b/>
          <w:noProof/>
          <w:sz w:val="24"/>
        </w:rPr>
        <w:t>4027</w:t>
      </w:r>
    </w:p>
    <w:p w14:paraId="0623DE90" w14:textId="77777777" w:rsidR="004570B3" w:rsidRDefault="004570B3" w:rsidP="004570B3">
      <w:pPr>
        <w:pStyle w:val="CRCoverPage"/>
        <w:outlineLvl w:val="0"/>
        <w:rPr>
          <w:b/>
          <w:noProof/>
          <w:sz w:val="24"/>
        </w:rPr>
      </w:pPr>
      <w:r>
        <w:rPr>
          <w:b/>
          <w:noProof/>
          <w:sz w:val="24"/>
        </w:rPr>
        <w:t>E-meeting, 19-27 August 2021</w:t>
      </w:r>
    </w:p>
    <w:p w14:paraId="5310D2BE" w14:textId="77777777" w:rsidR="00FD052C" w:rsidRDefault="005A4FE7">
      <w:pPr>
        <w:pStyle w:val="Header"/>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2F4B6A">
        <w:rPr>
          <w:rFonts w:ascii="Arial" w:hAnsi="Arial" w:cs="Arial"/>
          <w:b/>
          <w:bCs/>
          <w:sz w:val="22"/>
        </w:rPr>
        <w:t>91</w:t>
      </w:r>
      <w:r w:rsidR="005836BD">
        <w:rPr>
          <w:rFonts w:ascii="Arial" w:hAnsi="Arial" w:cs="Arial"/>
          <w:b/>
          <w:bCs/>
          <w:sz w:val="22"/>
        </w:rPr>
        <w:t>-e</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5836BD" w:rsidRPr="00EA4FBD">
        <w:rPr>
          <w:rFonts w:ascii="Arial" w:hAnsi="Arial" w:cs="Arial"/>
          <w:b/>
          <w:bCs/>
          <w:sz w:val="22"/>
        </w:rPr>
        <w:t>R5-2</w:t>
      </w:r>
      <w:r w:rsidR="002C4D36" w:rsidRPr="00EA4FBD">
        <w:rPr>
          <w:rFonts w:ascii="Arial" w:hAnsi="Arial" w:cs="Arial"/>
          <w:b/>
          <w:bCs/>
          <w:sz w:val="22"/>
        </w:rPr>
        <w:t>1</w:t>
      </w:r>
      <w:r w:rsidR="00C24A1F">
        <w:rPr>
          <w:rFonts w:ascii="Arial" w:hAnsi="Arial" w:cs="Arial"/>
          <w:b/>
          <w:bCs/>
          <w:sz w:val="22"/>
        </w:rPr>
        <w:t>3429</w:t>
      </w:r>
    </w:p>
    <w:p w14:paraId="4771AAA6" w14:textId="77777777" w:rsidR="00FD052C" w:rsidRDefault="002C4D36">
      <w:pPr>
        <w:pStyle w:val="Header"/>
        <w:tabs>
          <w:tab w:val="clear" w:pos="8306"/>
          <w:tab w:val="right" w:pos="9639"/>
        </w:tabs>
        <w:rPr>
          <w:rFonts w:ascii="Arial" w:hAnsi="Arial" w:cs="Arial"/>
          <w:b/>
          <w:bCs/>
          <w:sz w:val="22"/>
        </w:rPr>
      </w:pPr>
      <w:r w:rsidRPr="00C93BFF">
        <w:rPr>
          <w:rFonts w:ascii="Arial" w:hAnsi="Arial" w:cs="Arial"/>
          <w:b/>
          <w:sz w:val="24"/>
          <w:lang w:val="en-US"/>
        </w:rPr>
        <w:t xml:space="preserve">Electronic Meeting, </w:t>
      </w:r>
      <w:r w:rsidR="002F4B6A">
        <w:rPr>
          <w:b/>
          <w:noProof/>
          <w:sz w:val="24"/>
        </w:rPr>
        <w:fldChar w:fldCharType="begin"/>
      </w:r>
      <w:r w:rsidR="002F4B6A">
        <w:rPr>
          <w:b/>
          <w:noProof/>
          <w:sz w:val="24"/>
        </w:rPr>
        <w:instrText xml:space="preserve"> DOCPROPERTY  Country  \* MERGEFORMAT </w:instrText>
      </w:r>
      <w:r w:rsidR="002F4B6A">
        <w:rPr>
          <w:b/>
          <w:noProof/>
          <w:sz w:val="24"/>
        </w:rPr>
        <w:fldChar w:fldCharType="separate"/>
      </w:r>
      <w:r w:rsidR="002F4B6A">
        <w:rPr>
          <w:b/>
          <w:noProof/>
          <w:sz w:val="24"/>
        </w:rPr>
        <w:t>17th</w:t>
      </w:r>
      <w:r w:rsidR="002F4B6A" w:rsidRPr="00590D27">
        <w:rPr>
          <w:b/>
          <w:noProof/>
          <w:sz w:val="24"/>
        </w:rPr>
        <w:t xml:space="preserve"> </w:t>
      </w:r>
      <w:r w:rsidR="002F4B6A">
        <w:rPr>
          <w:b/>
          <w:noProof/>
          <w:sz w:val="24"/>
        </w:rPr>
        <w:t>– 28th May</w:t>
      </w:r>
      <w:r w:rsidR="002F4B6A" w:rsidRPr="00590D27">
        <w:rPr>
          <w:b/>
          <w:noProof/>
          <w:sz w:val="24"/>
        </w:rPr>
        <w:t xml:space="preserve"> 202</w:t>
      </w:r>
      <w:r w:rsidR="002F4B6A">
        <w:rPr>
          <w:b/>
          <w:noProof/>
          <w:sz w:val="24"/>
        </w:rPr>
        <w:t>1</w:t>
      </w:r>
      <w:r w:rsidR="002F4B6A">
        <w:rPr>
          <w:b/>
          <w:noProof/>
          <w:sz w:val="24"/>
        </w:rPr>
        <w:fldChar w:fldCharType="end"/>
      </w:r>
    </w:p>
    <w:p w14:paraId="6EAC8429" w14:textId="77777777" w:rsidR="00FD052C" w:rsidRDefault="00FD052C">
      <w:pPr>
        <w:rPr>
          <w:rFonts w:ascii="Arial" w:hAnsi="Arial" w:cs="Arial"/>
        </w:rPr>
      </w:pPr>
    </w:p>
    <w:p w14:paraId="6B56FB46" w14:textId="77777777" w:rsidR="00FD052C" w:rsidRDefault="00FD052C">
      <w:pPr>
        <w:spacing w:after="60"/>
        <w:ind w:left="1985" w:hanging="1985"/>
        <w:rPr>
          <w:rFonts w:ascii="Arial" w:hAnsi="Arial" w:cs="Arial"/>
          <w:bCs/>
        </w:rPr>
      </w:pPr>
      <w:r>
        <w:rPr>
          <w:rFonts w:ascii="Arial" w:hAnsi="Arial" w:cs="Arial"/>
          <w:b/>
        </w:rPr>
        <w:t>Title:</w:t>
      </w:r>
      <w:r>
        <w:rPr>
          <w:rFonts w:ascii="Arial" w:hAnsi="Arial" w:cs="Arial"/>
          <w:b/>
        </w:rPr>
        <w:tab/>
      </w:r>
      <w:r w:rsidR="008D6AD5" w:rsidRPr="008D6AD5">
        <w:rPr>
          <w:rFonts w:ascii="Arial" w:hAnsi="Arial" w:cs="Arial"/>
          <w:bCs/>
        </w:rPr>
        <w:t>LS on Emergency call after Authentication Failure</w:t>
      </w:r>
    </w:p>
    <w:p w14:paraId="02F2994E" w14:textId="77777777" w:rsidR="00FD052C" w:rsidRDefault="00FD052C">
      <w:pPr>
        <w:spacing w:after="60"/>
        <w:ind w:left="1985" w:hanging="1985"/>
        <w:rPr>
          <w:rFonts w:ascii="Arial" w:hAnsi="Arial" w:cs="Arial"/>
          <w:bCs/>
        </w:rPr>
      </w:pPr>
      <w:r>
        <w:rPr>
          <w:rFonts w:ascii="Arial" w:hAnsi="Arial" w:cs="Arial"/>
          <w:b/>
        </w:rPr>
        <w:t>Response to:</w:t>
      </w:r>
      <w:r>
        <w:rPr>
          <w:rFonts w:ascii="Arial" w:hAnsi="Arial" w:cs="Arial"/>
          <w:bCs/>
        </w:rPr>
        <w:tab/>
      </w:r>
    </w:p>
    <w:p w14:paraId="2FEFF5F7" w14:textId="77777777" w:rsidR="00FD052C" w:rsidRPr="0073538F" w:rsidRDefault="00FD052C">
      <w:pPr>
        <w:spacing w:after="60"/>
        <w:ind w:left="1985" w:hanging="1985"/>
        <w:rPr>
          <w:rFonts w:ascii="Arial" w:hAnsi="Arial" w:cs="Arial"/>
          <w:bCs/>
        </w:rPr>
      </w:pPr>
      <w:r>
        <w:rPr>
          <w:rFonts w:ascii="Arial" w:hAnsi="Arial" w:cs="Arial"/>
          <w:b/>
        </w:rPr>
        <w:t>Release:</w:t>
      </w:r>
      <w:r>
        <w:rPr>
          <w:rFonts w:ascii="Arial" w:hAnsi="Arial" w:cs="Arial"/>
          <w:bCs/>
        </w:rPr>
        <w:tab/>
      </w:r>
      <w:r w:rsidRPr="0073538F">
        <w:rPr>
          <w:rFonts w:ascii="Arial" w:hAnsi="Arial" w:cs="Arial"/>
          <w:bCs/>
        </w:rPr>
        <w:t xml:space="preserve">Release </w:t>
      </w:r>
      <w:r w:rsidR="005B54C0" w:rsidRPr="0073538F">
        <w:rPr>
          <w:rFonts w:ascii="Arial" w:hAnsi="Arial" w:cs="Arial"/>
          <w:bCs/>
        </w:rPr>
        <w:t>15</w:t>
      </w:r>
    </w:p>
    <w:p w14:paraId="23BBDA27" w14:textId="77777777" w:rsidR="00FD052C" w:rsidRPr="0073538F" w:rsidRDefault="00FD052C">
      <w:pPr>
        <w:spacing w:after="60"/>
        <w:ind w:left="1985" w:hanging="1985"/>
        <w:rPr>
          <w:rFonts w:ascii="Arial" w:hAnsi="Arial" w:cs="Arial"/>
          <w:bCs/>
        </w:rPr>
      </w:pPr>
      <w:r w:rsidRPr="0073538F">
        <w:rPr>
          <w:rFonts w:ascii="Arial" w:hAnsi="Arial" w:cs="Arial"/>
          <w:b/>
        </w:rPr>
        <w:t>Work Item:</w:t>
      </w:r>
      <w:r w:rsidRPr="0073538F">
        <w:rPr>
          <w:rFonts w:ascii="Arial" w:hAnsi="Arial" w:cs="Arial"/>
          <w:bCs/>
        </w:rPr>
        <w:tab/>
      </w:r>
      <w:r w:rsidR="005B54C0" w:rsidRPr="0073538F">
        <w:rPr>
          <w:rFonts w:ascii="Arial" w:hAnsi="Arial" w:cs="Arial"/>
          <w:bCs/>
        </w:rPr>
        <w:t>5GS_NR_LTE-UEConTest</w:t>
      </w:r>
    </w:p>
    <w:p w14:paraId="78ACD757" w14:textId="77777777" w:rsidR="00FD052C" w:rsidRPr="0073538F" w:rsidRDefault="00FD052C">
      <w:pPr>
        <w:spacing w:after="60"/>
        <w:ind w:left="1985" w:hanging="1985"/>
        <w:rPr>
          <w:rFonts w:ascii="Arial" w:hAnsi="Arial" w:cs="Arial"/>
          <w:b/>
        </w:rPr>
      </w:pPr>
    </w:p>
    <w:p w14:paraId="19CE2842" w14:textId="77777777" w:rsidR="00FD052C" w:rsidRPr="0073538F" w:rsidRDefault="00FD052C">
      <w:pPr>
        <w:spacing w:after="60"/>
        <w:ind w:left="1985" w:hanging="1985"/>
        <w:rPr>
          <w:rFonts w:ascii="Arial" w:hAnsi="Arial" w:cs="Arial"/>
          <w:bCs/>
        </w:rPr>
      </w:pPr>
      <w:r w:rsidRPr="0073538F">
        <w:rPr>
          <w:rFonts w:ascii="Arial" w:hAnsi="Arial" w:cs="Arial"/>
          <w:b/>
        </w:rPr>
        <w:t>Source:</w:t>
      </w:r>
      <w:r w:rsidRPr="0073538F">
        <w:rPr>
          <w:rFonts w:ascii="Arial" w:hAnsi="Arial" w:cs="Arial"/>
          <w:bCs/>
        </w:rPr>
        <w:tab/>
      </w:r>
      <w:r w:rsidR="00F63001" w:rsidRPr="0073538F">
        <w:rPr>
          <w:rFonts w:ascii="Arial" w:hAnsi="Arial" w:cs="Arial"/>
          <w:bCs/>
        </w:rPr>
        <w:t>TSG RAN WG5</w:t>
      </w:r>
    </w:p>
    <w:p w14:paraId="14EB2500" w14:textId="77777777" w:rsidR="00FD052C" w:rsidRPr="0073538F" w:rsidRDefault="00FD052C">
      <w:pPr>
        <w:spacing w:after="60"/>
        <w:ind w:left="1985" w:hanging="1985"/>
        <w:rPr>
          <w:rFonts w:ascii="Arial" w:hAnsi="Arial" w:cs="Arial"/>
          <w:bCs/>
        </w:rPr>
      </w:pPr>
      <w:r w:rsidRPr="0073538F">
        <w:rPr>
          <w:rFonts w:ascii="Arial" w:hAnsi="Arial" w:cs="Arial"/>
          <w:b/>
        </w:rPr>
        <w:t>To:</w:t>
      </w:r>
      <w:r w:rsidRPr="0073538F">
        <w:rPr>
          <w:rFonts w:ascii="Arial" w:hAnsi="Arial" w:cs="Arial"/>
          <w:bCs/>
        </w:rPr>
        <w:tab/>
      </w:r>
      <w:r w:rsidR="005B54C0" w:rsidRPr="0073538F">
        <w:rPr>
          <w:rFonts w:ascii="Arial" w:hAnsi="Arial" w:cs="Arial"/>
          <w:bCs/>
        </w:rPr>
        <w:t xml:space="preserve">TSG </w:t>
      </w:r>
      <w:r w:rsidR="00183D9A">
        <w:rPr>
          <w:rFonts w:ascii="Arial" w:hAnsi="Arial" w:cs="Arial"/>
          <w:bCs/>
        </w:rPr>
        <w:t>CT WG1</w:t>
      </w:r>
    </w:p>
    <w:p w14:paraId="1BF72D3F" w14:textId="77777777"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p>
    <w:p w14:paraId="748F7EDC" w14:textId="77777777" w:rsidR="00FD052C" w:rsidRDefault="00FD052C">
      <w:pPr>
        <w:spacing w:after="60"/>
        <w:ind w:left="1985" w:hanging="1985"/>
        <w:rPr>
          <w:rFonts w:ascii="Arial" w:hAnsi="Arial" w:cs="Arial"/>
          <w:bCs/>
        </w:rPr>
      </w:pPr>
    </w:p>
    <w:p w14:paraId="4002A7DF"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40EEE9DB" w14:textId="77777777" w:rsidR="00FD052C" w:rsidRDefault="00FD052C">
      <w:pPr>
        <w:pStyle w:val="Heading4"/>
        <w:tabs>
          <w:tab w:val="left" w:pos="2268"/>
        </w:tabs>
        <w:ind w:left="567"/>
        <w:rPr>
          <w:rFonts w:cs="Arial"/>
          <w:b w:val="0"/>
          <w:bCs/>
        </w:rPr>
      </w:pPr>
      <w:r>
        <w:rPr>
          <w:rFonts w:cs="Arial"/>
        </w:rPr>
        <w:t>Name:</w:t>
      </w:r>
      <w:r>
        <w:rPr>
          <w:rFonts w:cs="Arial"/>
          <w:b w:val="0"/>
          <w:bCs/>
        </w:rPr>
        <w:tab/>
      </w:r>
      <w:proofErr w:type="spellStart"/>
      <w:r w:rsidR="00183D9A">
        <w:rPr>
          <w:rFonts w:cs="Arial"/>
          <w:b w:val="0"/>
          <w:bCs/>
        </w:rPr>
        <w:t>Yuchun</w:t>
      </w:r>
      <w:proofErr w:type="spellEnd"/>
      <w:r w:rsidR="00183D9A">
        <w:rPr>
          <w:rFonts w:cs="Arial"/>
          <w:b w:val="0"/>
          <w:bCs/>
        </w:rPr>
        <w:t xml:space="preserve"> Wu</w:t>
      </w:r>
    </w:p>
    <w:p w14:paraId="288E5A37" w14:textId="77777777"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7827B9C8" w14:textId="77777777" w:rsidR="00FD052C" w:rsidRDefault="00FD052C">
      <w:pPr>
        <w:pStyle w:val="Heading7"/>
        <w:tabs>
          <w:tab w:val="left" w:pos="2268"/>
        </w:tabs>
        <w:ind w:left="567"/>
        <w:rPr>
          <w:rFonts w:cs="Arial"/>
          <w:b w:val="0"/>
          <w:bCs/>
        </w:rPr>
      </w:pPr>
      <w:r>
        <w:rPr>
          <w:rFonts w:cs="Arial"/>
        </w:rPr>
        <w:t>E-mail Address:</w:t>
      </w:r>
      <w:r>
        <w:rPr>
          <w:rFonts w:cs="Arial"/>
          <w:b w:val="0"/>
          <w:bCs/>
        </w:rPr>
        <w:tab/>
      </w:r>
      <w:hyperlink r:id="rId7" w:history="1">
        <w:r w:rsidR="00183D9A" w:rsidRPr="003702DD">
          <w:rPr>
            <w:rStyle w:val="Hyperlink"/>
            <w:rFonts w:cs="Arial"/>
            <w:b w:val="0"/>
            <w:bCs/>
          </w:rPr>
          <w:t>wuyuchun@huawei.com</w:t>
        </w:r>
      </w:hyperlink>
      <w:r w:rsidR="002C4D36">
        <w:rPr>
          <w:rFonts w:cs="Arial"/>
          <w:b w:val="0"/>
          <w:bCs/>
        </w:rPr>
        <w:t xml:space="preserve"> </w:t>
      </w:r>
    </w:p>
    <w:p w14:paraId="270F2AA3" w14:textId="77777777" w:rsidR="00FD052C" w:rsidRDefault="00FD052C">
      <w:pPr>
        <w:spacing w:after="60"/>
        <w:ind w:left="1985" w:hanging="1985"/>
        <w:rPr>
          <w:rFonts w:ascii="Arial" w:hAnsi="Arial" w:cs="Arial"/>
          <w:b/>
        </w:rPr>
      </w:pPr>
    </w:p>
    <w:p w14:paraId="0BE38829" w14:textId="77777777"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14:paraId="32EB3150" w14:textId="77777777" w:rsidR="00827D8C" w:rsidRDefault="00827D8C">
      <w:pPr>
        <w:spacing w:after="60"/>
        <w:ind w:left="1985" w:hanging="1985"/>
        <w:rPr>
          <w:rFonts w:ascii="Arial" w:hAnsi="Arial" w:cs="Arial"/>
          <w:b/>
        </w:rPr>
      </w:pPr>
    </w:p>
    <w:p w14:paraId="03CF882F" w14:textId="77777777" w:rsidR="00FD052C" w:rsidRDefault="00FD052C">
      <w:pPr>
        <w:spacing w:after="60"/>
        <w:ind w:left="1985" w:hanging="1985"/>
        <w:rPr>
          <w:rFonts w:ascii="Arial" w:hAnsi="Arial" w:cs="Arial"/>
          <w:bCs/>
        </w:rPr>
      </w:pPr>
      <w:r>
        <w:rPr>
          <w:rFonts w:ascii="Arial" w:hAnsi="Arial" w:cs="Arial"/>
          <w:b/>
        </w:rPr>
        <w:t>Attachments:</w:t>
      </w:r>
      <w:r>
        <w:rPr>
          <w:rFonts w:ascii="Arial" w:hAnsi="Arial" w:cs="Arial"/>
          <w:bCs/>
        </w:rPr>
        <w:tab/>
      </w:r>
    </w:p>
    <w:p w14:paraId="4BA81671" w14:textId="77777777" w:rsidR="00FD052C" w:rsidRDefault="00FD052C">
      <w:pPr>
        <w:pBdr>
          <w:bottom w:val="single" w:sz="4" w:space="1" w:color="auto"/>
        </w:pBdr>
        <w:rPr>
          <w:rFonts w:ascii="Arial" w:hAnsi="Arial" w:cs="Arial"/>
        </w:rPr>
      </w:pPr>
    </w:p>
    <w:p w14:paraId="0A71BCB4" w14:textId="77777777" w:rsidR="00FD052C" w:rsidRDefault="00FD052C">
      <w:pPr>
        <w:rPr>
          <w:rFonts w:ascii="Arial" w:hAnsi="Arial" w:cs="Arial"/>
        </w:rPr>
      </w:pPr>
    </w:p>
    <w:p w14:paraId="4860FC17" w14:textId="77777777" w:rsidR="00FD052C" w:rsidRDefault="00FD052C">
      <w:pPr>
        <w:spacing w:after="120"/>
        <w:rPr>
          <w:rFonts w:ascii="Arial" w:hAnsi="Arial" w:cs="Arial"/>
          <w:b/>
        </w:rPr>
      </w:pPr>
      <w:r>
        <w:rPr>
          <w:rFonts w:ascii="Arial" w:hAnsi="Arial" w:cs="Arial"/>
          <w:b/>
        </w:rPr>
        <w:t>1. Overall Description:</w:t>
      </w:r>
    </w:p>
    <w:p w14:paraId="4BB3C8C2" w14:textId="77777777" w:rsidR="00183D9A" w:rsidRDefault="00183D9A">
      <w:pPr>
        <w:rPr>
          <w:rFonts w:ascii="Arial" w:hAnsi="Arial" w:cs="Arial"/>
          <w:lang w:eastAsia="zh-CN"/>
        </w:rPr>
      </w:pPr>
      <w:r>
        <w:rPr>
          <w:rFonts w:ascii="Arial" w:hAnsi="Arial" w:cs="Arial" w:hint="eastAsia"/>
          <w:lang w:eastAsia="zh-CN"/>
        </w:rPr>
        <w:t>I</w:t>
      </w:r>
      <w:r>
        <w:rPr>
          <w:rFonts w:ascii="Arial" w:hAnsi="Arial" w:cs="Arial"/>
          <w:lang w:eastAsia="zh-CN"/>
        </w:rPr>
        <w:t>n TS 24.501 clause 5.4.1.3.7, there is following text:</w:t>
      </w:r>
    </w:p>
    <w:p w14:paraId="4B29A27A" w14:textId="77777777" w:rsidR="00183D9A" w:rsidRPr="00864C1F" w:rsidRDefault="00183D9A" w:rsidP="00183D9A">
      <w:pPr>
        <w:pStyle w:val="xmsonormal"/>
        <w:ind w:left="240"/>
        <w:rPr>
          <w:rFonts w:ascii="MS PGothic" w:eastAsia="MS PGothic" w:hAnsi="MS PGothic"/>
          <w:lang w:val="en-GB"/>
        </w:rPr>
      </w:pPr>
      <w:r w:rsidRPr="00864C1F">
        <w:rPr>
          <w:rFonts w:ascii="Calibri" w:hAnsi="Calibri" w:cs="Calibri"/>
          <w:b/>
          <w:bCs/>
          <w:sz w:val="21"/>
          <w:szCs w:val="21"/>
        </w:rPr>
        <w:t>[Quote start]</w:t>
      </w:r>
    </w:p>
    <w:p w14:paraId="174B00A8" w14:textId="77777777" w:rsidR="00183D9A" w:rsidRPr="008473D5" w:rsidRDefault="00183D9A" w:rsidP="00183D9A">
      <w:pPr>
        <w:pStyle w:val="xmsonormal"/>
        <w:ind w:left="240"/>
        <w:rPr>
          <w:rFonts w:ascii="MS PGothic" w:eastAsia="MS PGothic" w:hAnsi="MS PGothic"/>
        </w:rPr>
      </w:pPr>
      <w:r w:rsidRPr="008473D5">
        <w:rPr>
          <w:rFonts w:ascii="Calibri" w:hAnsi="Calibri" w:cs="Calibri"/>
          <w:b/>
          <w:bCs/>
          <w:iCs/>
          <w:sz w:val="21"/>
          <w:szCs w:val="21"/>
        </w:rPr>
        <w:t xml:space="preserve">For items c, d, e, and f whether or not the UE is registered for emergency services: </w:t>
      </w:r>
      <w:r w:rsidRPr="008473D5">
        <w:rPr>
          <w:rFonts w:ascii="Calibri" w:hAnsi="Calibri" w:cs="Calibri"/>
          <w:b/>
          <w:bCs/>
          <w:iCs/>
          <w:sz w:val="21"/>
          <w:szCs w:val="21"/>
          <w:highlight w:val="yellow"/>
        </w:rPr>
        <w:t>(Part 1</w:t>
      </w:r>
      <w:r w:rsidRPr="008473D5">
        <w:rPr>
          <w:rFonts w:ascii="Calibri" w:hAnsi="Calibri" w:cs="Calibri" w:hint="eastAsia"/>
          <w:b/>
          <w:bCs/>
          <w:iCs/>
          <w:sz w:val="21"/>
          <w:szCs w:val="21"/>
          <w:highlight w:val="yellow"/>
        </w:rPr>
        <w:t>)</w:t>
      </w:r>
    </w:p>
    <w:p w14:paraId="3364FACF"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xml:space="preserve">The UE shall stop timer T3520, if the timer is running and the UE enters 5GMM-IDLE mode, e.g. upon detection of a lower layer failure, release of the N1 NAS </w:t>
      </w:r>
      <w:proofErr w:type="spellStart"/>
      <w:r w:rsidRPr="008473D5">
        <w:rPr>
          <w:rFonts w:ascii="Calibri" w:hAnsi="Calibri" w:cs="Calibri"/>
          <w:iCs/>
          <w:sz w:val="21"/>
          <w:szCs w:val="21"/>
        </w:rPr>
        <w:t>signalling</w:t>
      </w:r>
      <w:proofErr w:type="spellEnd"/>
      <w:r w:rsidRPr="008473D5">
        <w:rPr>
          <w:rFonts w:ascii="Calibri" w:hAnsi="Calibri" w:cs="Calibri"/>
          <w:iCs/>
          <w:sz w:val="21"/>
          <w:szCs w:val="21"/>
        </w:rPr>
        <w:t xml:space="preserve"> connection, or as the result of an inter-system change in 5GMM-CONNECTED mode from N1 mode to S1 mode.</w:t>
      </w:r>
    </w:p>
    <w:p w14:paraId="43F69F81" w14:textId="77777777" w:rsidR="00183D9A" w:rsidRPr="008473D5" w:rsidRDefault="00183D9A" w:rsidP="00183D9A">
      <w:pPr>
        <w:pStyle w:val="xmsonormal"/>
        <w:ind w:left="240"/>
        <w:rPr>
          <w:rFonts w:ascii="Calibri" w:hAnsi="Calibri" w:cs="Calibri"/>
          <w:iCs/>
          <w:sz w:val="21"/>
          <w:szCs w:val="21"/>
        </w:rPr>
      </w:pPr>
      <w:r w:rsidRPr="008473D5">
        <w:rPr>
          <w:rFonts w:ascii="Calibri" w:hAnsi="Calibri" w:cs="Calibri"/>
          <w:iCs/>
          <w:color w:val="FF0000"/>
          <w:sz w:val="21"/>
          <w:szCs w:val="21"/>
        </w:rPr>
        <w:t>The UE shall deem that the network has failed the authentication check or assume that the authentication is not genuine and proceed as described in item g</w:t>
      </w:r>
      <w:r w:rsidRPr="008473D5">
        <w:rPr>
          <w:rFonts w:ascii="Calibri" w:hAnsi="Calibri" w:cs="Calibri"/>
          <w:iCs/>
          <w:sz w:val="21"/>
          <w:szCs w:val="21"/>
        </w:rPr>
        <w:t xml:space="preserve"> above if any of the following occurs:</w:t>
      </w:r>
    </w:p>
    <w:p w14:paraId="6751FC91" w14:textId="77777777" w:rsidR="00183D9A" w:rsidRPr="008473D5" w:rsidRDefault="00183D9A" w:rsidP="00183D9A">
      <w:pPr>
        <w:pStyle w:val="xmsonormal"/>
        <w:ind w:left="240"/>
        <w:rPr>
          <w:rFonts w:ascii="Calibri" w:hAnsi="Calibri" w:cs="Calibri"/>
          <w:iCs/>
          <w:sz w:val="21"/>
          <w:szCs w:val="21"/>
        </w:rPr>
      </w:pPr>
      <w:r w:rsidRPr="008473D5">
        <w:rPr>
          <w:rFonts w:ascii="Calibri" w:hAnsi="Calibri" w:cs="Calibri"/>
          <w:iCs/>
          <w:sz w:val="21"/>
          <w:szCs w:val="21"/>
        </w:rPr>
        <w:t>- the timer T3520 expires;</w:t>
      </w:r>
    </w:p>
    <w:p w14:paraId="4F53254F"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the UE detects any combination of the 5G authentication failures: 5GMM causes #20 "MAC failure", #21 "synch failure", #26 "non-5G authentication unacceptable" or #71 "</w:t>
      </w:r>
      <w:proofErr w:type="spellStart"/>
      <w:r w:rsidRPr="008473D5">
        <w:rPr>
          <w:rFonts w:ascii="Calibri" w:hAnsi="Calibri" w:cs="Calibri"/>
          <w:iCs/>
          <w:sz w:val="21"/>
          <w:szCs w:val="21"/>
        </w:rPr>
        <w:t>ngKSI</w:t>
      </w:r>
      <w:proofErr w:type="spellEnd"/>
      <w:r w:rsidRPr="008473D5">
        <w:rPr>
          <w:rFonts w:ascii="Calibri" w:hAnsi="Calibri" w:cs="Calibri"/>
          <w:iCs/>
          <w:sz w:val="21"/>
          <w:szCs w:val="21"/>
        </w:rPr>
        <w:t xml:space="preserve"> already in use", during three consecutive authentication challenges. The 5G authentication challenges shall be considered as consecutive only, if the 5G authentication challenges causing the second and third 5G authentication failure are received by the UE, while the timer T3520 started after the previous 5G authentication failure is running.</w:t>
      </w:r>
    </w:p>
    <w:p w14:paraId="43CB3159"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w:t>
      </w:r>
    </w:p>
    <w:p w14:paraId="65310184"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b/>
          <w:bCs/>
          <w:iCs/>
          <w:sz w:val="21"/>
          <w:szCs w:val="21"/>
        </w:rPr>
        <w:t>For items c, d, e, and f:</w:t>
      </w:r>
      <w:r w:rsidRPr="008473D5">
        <w:rPr>
          <w:rFonts w:ascii="Calibri" w:hAnsi="Calibri" w:cs="Calibri"/>
          <w:b/>
          <w:bCs/>
          <w:iCs/>
          <w:sz w:val="21"/>
          <w:szCs w:val="21"/>
          <w:highlight w:val="yellow"/>
        </w:rPr>
        <w:t xml:space="preserve"> (Part 2</w:t>
      </w:r>
      <w:r w:rsidRPr="008473D5">
        <w:rPr>
          <w:rFonts w:ascii="Calibri" w:hAnsi="Calibri" w:cs="Calibri" w:hint="eastAsia"/>
          <w:b/>
          <w:bCs/>
          <w:iCs/>
          <w:sz w:val="21"/>
          <w:szCs w:val="21"/>
          <w:highlight w:val="yellow"/>
        </w:rPr>
        <w:t>)</w:t>
      </w:r>
    </w:p>
    <w:p w14:paraId="24140B28"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xml:space="preserve">Depending on local requirements or operator preference for emergency services, if the UE has an emergency PDU session established or is establishing an emergency PDU session, the AMF need not follow the procedures specified for the </w:t>
      </w:r>
    </w:p>
    <w:p w14:paraId="2FFCCE15"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w:t>
      </w:r>
    </w:p>
    <w:p w14:paraId="107AB939"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&lt;text skipped here&gt;</w:t>
      </w:r>
    </w:p>
    <w:p w14:paraId="4F207F05"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w:t>
      </w:r>
    </w:p>
    <w:p w14:paraId="2CB5CF50"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xml:space="preserve">If a UE has an emergency PDU session established or is establishing an emergency PDU session when timer T3520 expires, </w:t>
      </w:r>
      <w:r w:rsidRPr="008473D5">
        <w:rPr>
          <w:rFonts w:ascii="Calibri" w:hAnsi="Calibri" w:cs="Calibri"/>
          <w:iCs/>
          <w:color w:val="FF0000"/>
          <w:sz w:val="21"/>
          <w:szCs w:val="21"/>
        </w:rPr>
        <w:t>the UE shall not deem that the network has failed the authentication check and not behave as described in item g</w:t>
      </w:r>
      <w:r w:rsidRPr="008473D5">
        <w:rPr>
          <w:rFonts w:ascii="Calibri" w:hAnsi="Calibri" w:cs="Calibri"/>
          <w:iCs/>
          <w:sz w:val="21"/>
          <w:szCs w:val="21"/>
        </w:rPr>
        <w:t>. Instead the UE shall continue using the current security context, if any, release all non-emergency PDU sessions, if any, by initiating UE-requested PDU session release procedure. If there is an ongoing PDU session establishment procedure, the UE shall release all non-emergency PDU sessions upon completion of the PDU session establishment procedure. The UE shall start any retransmission timers (e.g. T3510, T3517 or T3521) if:</w:t>
      </w:r>
    </w:p>
    <w:p w14:paraId="55DF0A80"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lastRenderedPageBreak/>
        <w:t>- they were running and stopped when the UE received the AUTHENTICATION REQUEST message and detected an authentication failure;</w:t>
      </w:r>
    </w:p>
    <w:p w14:paraId="68A2B38E"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the procedures associated with these timers have not yet been completed.</w:t>
      </w:r>
    </w:p>
    <w:p w14:paraId="44CF2D5F" w14:textId="77777777" w:rsidR="00183D9A" w:rsidRPr="008473D5" w:rsidRDefault="00183D9A" w:rsidP="00183D9A">
      <w:pPr>
        <w:pStyle w:val="xmsonormal"/>
        <w:ind w:left="240"/>
        <w:rPr>
          <w:rFonts w:ascii="MS PGothic" w:eastAsia="MS PGothic" w:hAnsi="MS PGothic"/>
          <w:color w:val="FF0000"/>
          <w:lang w:val="en-GB"/>
        </w:rPr>
      </w:pPr>
      <w:r w:rsidRPr="008473D5">
        <w:rPr>
          <w:rFonts w:ascii="Calibri" w:hAnsi="Calibri" w:cs="Calibri"/>
          <w:iCs/>
          <w:color w:val="FF0000"/>
          <w:sz w:val="21"/>
          <w:szCs w:val="21"/>
        </w:rPr>
        <w:t>The UE shall behave as if the UE is registered for emergency services.</w:t>
      </w:r>
    </w:p>
    <w:p w14:paraId="5B0C66BC"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b/>
          <w:bCs/>
          <w:sz w:val="21"/>
          <w:szCs w:val="21"/>
        </w:rPr>
        <w:t>[Quote end]</w:t>
      </w:r>
    </w:p>
    <w:p w14:paraId="05CE103E" w14:textId="77777777" w:rsidR="00183D9A" w:rsidRPr="00183D9A" w:rsidRDefault="00183D9A">
      <w:pPr>
        <w:rPr>
          <w:rFonts w:ascii="Arial" w:hAnsi="Arial" w:cs="Arial"/>
          <w:lang w:eastAsia="zh-CN"/>
        </w:rPr>
      </w:pPr>
    </w:p>
    <w:p w14:paraId="4D51DB1C" w14:textId="77777777" w:rsidR="00183D9A" w:rsidRDefault="00183D9A">
      <w:pPr>
        <w:rPr>
          <w:rFonts w:ascii="Calibri" w:hAnsi="Calibri" w:cs="Calibri"/>
          <w:b/>
          <w:bCs/>
          <w:iCs/>
          <w:sz w:val="21"/>
          <w:szCs w:val="21"/>
          <w:lang w:val="en-US" w:eastAsia="zh-CN"/>
        </w:rPr>
      </w:pPr>
      <w:r>
        <w:rPr>
          <w:rFonts w:ascii="Arial" w:hAnsi="Arial" w:cs="Arial"/>
          <w:lang w:eastAsia="zh-CN"/>
        </w:rPr>
        <w:t xml:space="preserve">For easy description, we denote the above text as </w:t>
      </w:r>
      <w:r w:rsidRPr="00EC00CC">
        <w:rPr>
          <w:rFonts w:ascii="Calibri" w:hAnsi="Calibri" w:cs="Calibri"/>
          <w:b/>
          <w:bCs/>
          <w:iCs/>
          <w:sz w:val="21"/>
          <w:szCs w:val="21"/>
          <w:highlight w:val="yellow"/>
          <w:lang w:val="en-US" w:eastAsia="zh-CN"/>
        </w:rPr>
        <w:t>(Part 1</w:t>
      </w:r>
      <w:r w:rsidRPr="00EC00CC">
        <w:rPr>
          <w:rFonts w:ascii="Calibri" w:hAnsi="Calibri" w:cs="Calibri" w:hint="eastAsia"/>
          <w:b/>
          <w:bCs/>
          <w:iCs/>
          <w:sz w:val="21"/>
          <w:szCs w:val="21"/>
          <w:highlight w:val="yellow"/>
          <w:lang w:val="en-US" w:eastAsia="zh-CN"/>
        </w:rPr>
        <w:t>)</w:t>
      </w:r>
      <w:r w:rsidR="00EC00CC">
        <w:rPr>
          <w:rFonts w:ascii="Calibri" w:hAnsi="Calibri" w:cs="Calibri"/>
          <w:b/>
          <w:bCs/>
          <w:iCs/>
          <w:sz w:val="21"/>
          <w:szCs w:val="21"/>
          <w:lang w:val="en-US" w:eastAsia="zh-CN"/>
        </w:rPr>
        <w:t xml:space="preserve"> </w:t>
      </w:r>
      <w:r w:rsidR="00EC00CC" w:rsidRPr="008473D5">
        <w:rPr>
          <w:rFonts w:ascii="Arial" w:hAnsi="Arial" w:cs="Arial"/>
          <w:lang w:eastAsia="zh-CN"/>
        </w:rPr>
        <w:t>where UE behave as described in item g</w:t>
      </w:r>
      <w:r w:rsidRPr="008473D5">
        <w:rPr>
          <w:rFonts w:ascii="Arial" w:hAnsi="Arial" w:cs="Arial"/>
          <w:lang w:eastAsia="zh-CN"/>
        </w:rPr>
        <w:t xml:space="preserve"> and</w:t>
      </w:r>
      <w:r w:rsidRPr="00EC00CC">
        <w:rPr>
          <w:rFonts w:ascii="Calibri" w:hAnsi="Calibri" w:cs="Calibri"/>
          <w:b/>
          <w:bCs/>
          <w:iCs/>
          <w:sz w:val="21"/>
          <w:szCs w:val="21"/>
          <w:lang w:val="en-US" w:eastAsia="zh-CN"/>
        </w:rPr>
        <w:t xml:space="preserve"> </w:t>
      </w:r>
      <w:r w:rsidRPr="00EC00CC">
        <w:rPr>
          <w:rFonts w:ascii="Calibri" w:hAnsi="Calibri" w:cs="Calibri"/>
          <w:b/>
          <w:bCs/>
          <w:iCs/>
          <w:sz w:val="21"/>
          <w:szCs w:val="21"/>
          <w:highlight w:val="yellow"/>
          <w:lang w:val="en-US" w:eastAsia="zh-CN"/>
        </w:rPr>
        <w:t>(Part 2</w:t>
      </w:r>
      <w:r w:rsidRPr="00EC00CC">
        <w:rPr>
          <w:rFonts w:ascii="Calibri" w:hAnsi="Calibri" w:cs="Calibri" w:hint="eastAsia"/>
          <w:b/>
          <w:bCs/>
          <w:iCs/>
          <w:sz w:val="21"/>
          <w:szCs w:val="21"/>
          <w:highlight w:val="yellow"/>
          <w:lang w:val="en-US" w:eastAsia="zh-CN"/>
        </w:rPr>
        <w:t>)</w:t>
      </w:r>
      <w:r w:rsidR="00EC00CC">
        <w:rPr>
          <w:rFonts w:ascii="Calibri" w:hAnsi="Calibri" w:cs="Calibri"/>
          <w:b/>
          <w:bCs/>
          <w:iCs/>
          <w:sz w:val="21"/>
          <w:szCs w:val="21"/>
          <w:lang w:val="en-US" w:eastAsia="zh-CN"/>
        </w:rPr>
        <w:t xml:space="preserve"> </w:t>
      </w:r>
      <w:r w:rsidR="00EC00CC" w:rsidRPr="008473D5">
        <w:rPr>
          <w:rFonts w:ascii="Arial" w:hAnsi="Arial" w:cs="Arial"/>
          <w:lang w:eastAsia="zh-CN"/>
        </w:rPr>
        <w:t xml:space="preserve">where UE </w:t>
      </w:r>
      <w:r w:rsidR="00EC00CC" w:rsidRPr="008473D5">
        <w:rPr>
          <w:rFonts w:ascii="Arial" w:hAnsi="Arial" w:cs="Arial"/>
          <w:b/>
          <w:lang w:eastAsia="zh-CN"/>
        </w:rPr>
        <w:t>not</w:t>
      </w:r>
      <w:r w:rsidR="00EC00CC" w:rsidRPr="008473D5">
        <w:rPr>
          <w:rFonts w:ascii="Arial" w:hAnsi="Arial" w:cs="Arial"/>
          <w:lang w:eastAsia="zh-CN"/>
        </w:rPr>
        <w:t xml:space="preserve"> behave as described in item g</w:t>
      </w:r>
      <w:r w:rsidR="008473D5">
        <w:rPr>
          <w:rFonts w:ascii="Arial" w:hAnsi="Arial" w:cs="Arial" w:hint="eastAsia"/>
          <w:lang w:eastAsia="zh-CN"/>
        </w:rPr>
        <w:t>,</w:t>
      </w:r>
      <w:r w:rsidR="00EC00CC" w:rsidRPr="008473D5">
        <w:rPr>
          <w:rFonts w:ascii="Arial" w:hAnsi="Arial" w:cs="Arial"/>
          <w:lang w:eastAsia="zh-CN"/>
        </w:rPr>
        <w:t xml:space="preserve"> then in following situation: </w:t>
      </w:r>
    </w:p>
    <w:p w14:paraId="584FB10A" w14:textId="77777777" w:rsidR="00AC4BFE" w:rsidRDefault="00AC4BFE">
      <w:pPr>
        <w:pStyle w:val="Header"/>
        <w:tabs>
          <w:tab w:val="clear" w:pos="4153"/>
          <w:tab w:val="clear" w:pos="8306"/>
        </w:tabs>
        <w:rPr>
          <w:rFonts w:ascii="Arial" w:hAnsi="Arial" w:cs="Arial"/>
        </w:rPr>
      </w:pPr>
    </w:p>
    <w:p w14:paraId="0447ADBE" w14:textId="77777777" w:rsidR="00AC4BFE" w:rsidRPr="009E4D21" w:rsidRDefault="00AC4BFE" w:rsidP="00AC4BFE">
      <w:pPr>
        <w:rPr>
          <w:rFonts w:ascii="Arial" w:hAnsi="Arial" w:cs="Arial"/>
          <w:lang w:eastAsia="zh-CN"/>
        </w:rPr>
      </w:pPr>
      <w:r w:rsidRPr="009E4D21">
        <w:rPr>
          <w:rFonts w:ascii="Arial" w:hAnsi="Arial" w:cs="Arial"/>
          <w:b/>
          <w:lang w:eastAsia="zh-CN"/>
        </w:rPr>
        <w:t>Situation 1</w:t>
      </w:r>
      <w:r w:rsidRPr="009E4D21">
        <w:rPr>
          <w:rFonts w:ascii="Arial" w:hAnsi="Arial" w:cs="Arial"/>
          <w:lang w:eastAsia="zh-CN"/>
        </w:rPr>
        <w:t xml:space="preserve">: </w:t>
      </w:r>
      <w:r w:rsidR="005272BC" w:rsidRPr="009E4D21">
        <w:rPr>
          <w:rFonts w:ascii="Arial" w:hAnsi="Arial" w:cs="Arial"/>
          <w:lang w:eastAsia="zh-CN"/>
        </w:rPr>
        <w:t>UE started with 5GMM-REGISTERED.NORMAL-SERVICE state</w:t>
      </w:r>
      <w:r w:rsidR="005272BC" w:rsidRPr="009E4D21">
        <w:rPr>
          <w:rFonts w:ascii="Arial" w:hAnsi="Arial" w:cs="Arial" w:hint="eastAsia"/>
          <w:lang w:eastAsia="zh-CN"/>
        </w:rPr>
        <w:t>,</w:t>
      </w:r>
      <w:r w:rsidR="005272BC" w:rsidRPr="009E4D21">
        <w:rPr>
          <w:rFonts w:ascii="Arial" w:hAnsi="Arial" w:cs="Arial"/>
          <w:lang w:eastAsia="zh-CN"/>
        </w:rPr>
        <w:t xml:space="preserve"> then </w:t>
      </w:r>
      <w:r w:rsidRPr="009E4D21">
        <w:rPr>
          <w:rFonts w:ascii="Arial" w:hAnsi="Arial" w:cs="Arial"/>
          <w:lang w:eastAsia="zh-CN"/>
        </w:rPr>
        <w:t xml:space="preserve">UE </w:t>
      </w:r>
      <w:proofErr w:type="spellStart"/>
      <w:r w:rsidR="00F2212A" w:rsidRPr="009E4D21">
        <w:rPr>
          <w:rFonts w:ascii="Arial" w:hAnsi="Arial" w:cs="Arial"/>
          <w:lang w:eastAsia="zh-CN"/>
        </w:rPr>
        <w:t>establishs</w:t>
      </w:r>
      <w:proofErr w:type="spellEnd"/>
      <w:r w:rsidRPr="009E4D21">
        <w:rPr>
          <w:rFonts w:ascii="Arial" w:hAnsi="Arial" w:cs="Arial"/>
          <w:lang w:eastAsia="zh-CN"/>
        </w:rPr>
        <w:t xml:space="preserve"> an Emergency call, then the 5G authentication failure happens, then T3520 expires, the Emergency call </w:t>
      </w:r>
      <w:r w:rsidR="00A82226" w:rsidRPr="009E4D21">
        <w:rPr>
          <w:rFonts w:ascii="Arial" w:hAnsi="Arial" w:cs="Arial"/>
          <w:lang w:eastAsia="zh-CN"/>
        </w:rPr>
        <w:t xml:space="preserve">is ongoing </w:t>
      </w:r>
      <w:r w:rsidRPr="009E4D21">
        <w:rPr>
          <w:rFonts w:ascii="Arial" w:hAnsi="Arial" w:cs="Arial"/>
          <w:lang w:eastAsia="zh-CN"/>
        </w:rPr>
        <w:t xml:space="preserve">and its corresponding PDU session are </w:t>
      </w:r>
      <w:r w:rsidR="00A82226" w:rsidRPr="009E4D21">
        <w:rPr>
          <w:rFonts w:ascii="Arial" w:hAnsi="Arial" w:cs="Arial"/>
          <w:lang w:eastAsia="zh-CN"/>
        </w:rPr>
        <w:t xml:space="preserve">not </w:t>
      </w:r>
      <w:r w:rsidRPr="009E4D21">
        <w:rPr>
          <w:rFonts w:ascii="Arial" w:hAnsi="Arial" w:cs="Arial"/>
          <w:lang w:eastAsia="zh-CN"/>
        </w:rPr>
        <w:t>released.</w:t>
      </w:r>
    </w:p>
    <w:p w14:paraId="4CE11515" w14:textId="77777777" w:rsidR="00AC4BFE" w:rsidRPr="009E4D21" w:rsidRDefault="00AC4BFE" w:rsidP="00AC4BFE">
      <w:pPr>
        <w:rPr>
          <w:rFonts w:ascii="Arial" w:hAnsi="Arial" w:cs="Arial"/>
          <w:lang w:eastAsia="zh-CN"/>
        </w:rPr>
      </w:pPr>
      <w:r w:rsidRPr="009E4D21">
        <w:rPr>
          <w:rFonts w:ascii="Arial" w:hAnsi="Arial" w:cs="Arial"/>
          <w:b/>
          <w:lang w:eastAsia="zh-CN"/>
        </w:rPr>
        <w:t>Situation 2</w:t>
      </w:r>
      <w:r w:rsidRPr="009E4D21">
        <w:rPr>
          <w:rFonts w:ascii="Arial" w:hAnsi="Arial" w:cs="Arial"/>
          <w:lang w:eastAsia="zh-CN"/>
        </w:rPr>
        <w:t xml:space="preserve">: Continue with Situation 1, the Emergency call </w:t>
      </w:r>
      <w:r w:rsidR="00A82226" w:rsidRPr="009E4D21">
        <w:rPr>
          <w:rFonts w:ascii="Arial" w:hAnsi="Arial" w:cs="Arial"/>
          <w:lang w:eastAsia="zh-CN"/>
        </w:rPr>
        <w:t xml:space="preserve">end </w:t>
      </w:r>
      <w:r w:rsidRPr="009E4D21">
        <w:rPr>
          <w:rFonts w:ascii="Arial" w:hAnsi="Arial" w:cs="Arial"/>
          <w:lang w:eastAsia="zh-CN"/>
        </w:rPr>
        <w:t>and its corresponding PDU session are released.</w:t>
      </w:r>
    </w:p>
    <w:p w14:paraId="71F2B645" w14:textId="77777777" w:rsidR="00AC4BFE" w:rsidRPr="009E4D21" w:rsidRDefault="00AC4BFE" w:rsidP="00AC4BFE">
      <w:pPr>
        <w:rPr>
          <w:rFonts w:ascii="Arial" w:hAnsi="Arial" w:cs="Arial"/>
          <w:lang w:eastAsia="zh-CN"/>
        </w:rPr>
      </w:pPr>
    </w:p>
    <w:p w14:paraId="074767A3" w14:textId="77777777" w:rsidR="00AC4BFE" w:rsidRPr="009E4D21" w:rsidRDefault="00AC4BFE" w:rsidP="00AC4BFE">
      <w:pPr>
        <w:rPr>
          <w:rFonts w:ascii="Arial" w:hAnsi="Arial" w:cs="Arial"/>
          <w:lang w:eastAsia="zh-CN"/>
        </w:rPr>
      </w:pPr>
      <w:r w:rsidRPr="009E4D21">
        <w:rPr>
          <w:rFonts w:ascii="Arial" w:hAnsi="Arial" w:cs="Arial"/>
          <w:lang w:eastAsia="zh-CN"/>
        </w:rPr>
        <w:t>Question 1: should UE behave as which of the following options? or any other behaviours?</w:t>
      </w:r>
    </w:p>
    <w:p w14:paraId="595F8159" w14:textId="77777777" w:rsidR="008A0A34" w:rsidRPr="009E4D21" w:rsidRDefault="008A0A34" w:rsidP="00AC4BFE">
      <w:pPr>
        <w:rPr>
          <w:rFonts w:ascii="Arial" w:hAnsi="Arial" w:cs="Arial"/>
          <w:lang w:eastAsia="zh-CN"/>
        </w:rPr>
      </w:pPr>
    </w:p>
    <w:p w14:paraId="3FF228D2" w14:textId="77777777" w:rsidR="00AC4BFE" w:rsidRPr="009E4D21" w:rsidRDefault="00AC4BFE" w:rsidP="00AC4BFE">
      <w:pPr>
        <w:rPr>
          <w:rFonts w:ascii="Arial" w:hAnsi="Arial" w:cs="Arial"/>
          <w:lang w:eastAsia="zh-CN"/>
        </w:rPr>
      </w:pPr>
      <w:r w:rsidRPr="009E4D21">
        <w:rPr>
          <w:rFonts w:ascii="Arial" w:hAnsi="Arial" w:cs="Arial" w:hint="eastAsia"/>
          <w:b/>
          <w:lang w:eastAsia="zh-CN"/>
        </w:rPr>
        <w:t>O</w:t>
      </w:r>
      <w:r w:rsidRPr="009E4D21">
        <w:rPr>
          <w:rFonts w:ascii="Arial" w:hAnsi="Arial" w:cs="Arial"/>
          <w:b/>
          <w:lang w:eastAsia="zh-CN"/>
        </w:rPr>
        <w:t>ption 1-1</w:t>
      </w:r>
      <w:r w:rsidRPr="009E4D21">
        <w:rPr>
          <w:rFonts w:ascii="Arial" w:hAnsi="Arial" w:cs="Arial"/>
          <w:lang w:eastAsia="zh-CN"/>
        </w:rPr>
        <w:t xml:space="preserve">: Under situation 1, UE behave as Part 1 since the conditions: 5G authentication failure happens and T3520 expires are fulfilled. </w:t>
      </w:r>
      <w:r w:rsidR="008A0A34" w:rsidRPr="009E4D21">
        <w:rPr>
          <w:rFonts w:ascii="Arial" w:hAnsi="Arial" w:cs="Arial"/>
          <w:lang w:eastAsia="zh-CN"/>
        </w:rPr>
        <w:t>Then u</w:t>
      </w:r>
      <w:r w:rsidRPr="009E4D21">
        <w:rPr>
          <w:rFonts w:ascii="Arial" w:hAnsi="Arial" w:cs="Arial"/>
          <w:lang w:eastAsia="zh-CN"/>
        </w:rPr>
        <w:t xml:space="preserve">nder situation 2, UE still behave as Part 1, </w:t>
      </w:r>
      <w:proofErr w:type="spellStart"/>
      <w:r w:rsidRPr="009E4D21">
        <w:rPr>
          <w:rFonts w:ascii="Arial" w:hAnsi="Arial" w:cs="Arial"/>
          <w:lang w:eastAsia="zh-CN"/>
        </w:rPr>
        <w:t>i.e</w:t>
      </w:r>
      <w:proofErr w:type="spellEnd"/>
      <w:r w:rsidRPr="009E4D21">
        <w:rPr>
          <w:rFonts w:ascii="Arial" w:hAnsi="Arial" w:cs="Arial"/>
          <w:lang w:eastAsia="zh-CN"/>
        </w:rPr>
        <w:t xml:space="preserve"> take the cell as barred. Then UE search for another cell where UE can camp on to </w:t>
      </w:r>
      <w:r w:rsidR="008A0A34" w:rsidRPr="009E4D21">
        <w:rPr>
          <w:rFonts w:ascii="Arial" w:hAnsi="Arial" w:cs="Arial"/>
          <w:lang w:eastAsia="zh-CN"/>
        </w:rPr>
        <w:t>access</w:t>
      </w:r>
      <w:r w:rsidRPr="009E4D21">
        <w:rPr>
          <w:rFonts w:ascii="Arial" w:hAnsi="Arial" w:cs="Arial"/>
          <w:lang w:eastAsia="zh-CN"/>
        </w:rPr>
        <w:t xml:space="preserve"> normal services.</w:t>
      </w:r>
    </w:p>
    <w:p w14:paraId="4814D2EF" w14:textId="77777777" w:rsidR="00AC4BFE" w:rsidRPr="009E4D21" w:rsidRDefault="00AC4BFE" w:rsidP="00AC4BFE">
      <w:pPr>
        <w:rPr>
          <w:rFonts w:ascii="Arial" w:hAnsi="Arial" w:cs="Arial"/>
          <w:lang w:eastAsia="zh-CN"/>
        </w:rPr>
      </w:pPr>
    </w:p>
    <w:p w14:paraId="61ED0213" w14:textId="77777777" w:rsidR="00AC4BFE" w:rsidRPr="009E4D21" w:rsidRDefault="00AC4BFE" w:rsidP="00AC4BFE">
      <w:pPr>
        <w:rPr>
          <w:rFonts w:ascii="Arial" w:hAnsi="Arial" w:cs="Arial"/>
          <w:lang w:eastAsia="zh-CN"/>
        </w:rPr>
      </w:pPr>
      <w:r w:rsidRPr="009E4D21">
        <w:rPr>
          <w:rFonts w:ascii="Arial" w:hAnsi="Arial" w:cs="Arial" w:hint="eastAsia"/>
          <w:b/>
          <w:lang w:eastAsia="zh-CN"/>
        </w:rPr>
        <w:t>O</w:t>
      </w:r>
      <w:r w:rsidRPr="009E4D21">
        <w:rPr>
          <w:rFonts w:ascii="Arial" w:hAnsi="Arial" w:cs="Arial"/>
          <w:b/>
          <w:lang w:eastAsia="zh-CN"/>
        </w:rPr>
        <w:t>ption 1-2</w:t>
      </w:r>
      <w:r w:rsidRPr="009E4D21">
        <w:rPr>
          <w:rFonts w:ascii="Arial" w:hAnsi="Arial" w:cs="Arial"/>
          <w:lang w:eastAsia="zh-CN"/>
        </w:rPr>
        <w:t xml:space="preserve">: Under situation 1, UE behave as Part 2 since the conditions: UE has an emergency PDU session established and 5G authentication failure happens and T3520 expires are fulfilled. </w:t>
      </w:r>
      <w:r w:rsidR="008A0A34" w:rsidRPr="009E4D21">
        <w:rPr>
          <w:rFonts w:ascii="Arial" w:hAnsi="Arial" w:cs="Arial"/>
          <w:lang w:eastAsia="zh-CN"/>
        </w:rPr>
        <w:t>Then u</w:t>
      </w:r>
      <w:r w:rsidRPr="009E4D21">
        <w:rPr>
          <w:rFonts w:ascii="Arial" w:hAnsi="Arial" w:cs="Arial"/>
          <w:lang w:eastAsia="zh-CN"/>
        </w:rPr>
        <w:t xml:space="preserve">nder situation 2, UE behave as Part 1, </w:t>
      </w:r>
      <w:proofErr w:type="spellStart"/>
      <w:r w:rsidRPr="009E4D21">
        <w:rPr>
          <w:rFonts w:ascii="Arial" w:hAnsi="Arial" w:cs="Arial"/>
          <w:lang w:eastAsia="zh-CN"/>
        </w:rPr>
        <w:t>i.e</w:t>
      </w:r>
      <w:proofErr w:type="spellEnd"/>
      <w:r w:rsidRPr="009E4D21">
        <w:rPr>
          <w:rFonts w:ascii="Arial" w:hAnsi="Arial" w:cs="Arial"/>
          <w:lang w:eastAsia="zh-CN"/>
        </w:rPr>
        <w:t xml:space="preserve"> take the cell as barred. Then UE search for another cell where UE can camp on to </w:t>
      </w:r>
      <w:r w:rsidR="008A0A34" w:rsidRPr="009E4D21">
        <w:rPr>
          <w:rFonts w:ascii="Arial" w:hAnsi="Arial" w:cs="Arial"/>
          <w:lang w:eastAsia="zh-CN"/>
        </w:rPr>
        <w:t>access</w:t>
      </w:r>
      <w:r w:rsidRPr="009E4D21">
        <w:rPr>
          <w:rFonts w:ascii="Arial" w:hAnsi="Arial" w:cs="Arial"/>
          <w:lang w:eastAsia="zh-CN"/>
        </w:rPr>
        <w:t xml:space="preserve"> normal services.</w:t>
      </w:r>
    </w:p>
    <w:p w14:paraId="5C757847" w14:textId="77777777" w:rsidR="00AC4BFE" w:rsidRPr="009E4D21" w:rsidRDefault="00AC4BFE" w:rsidP="00AC4BFE">
      <w:pPr>
        <w:rPr>
          <w:rFonts w:ascii="Arial" w:hAnsi="Arial" w:cs="Arial"/>
          <w:lang w:eastAsia="zh-CN"/>
        </w:rPr>
      </w:pPr>
    </w:p>
    <w:p w14:paraId="219432C8" w14:textId="77777777" w:rsidR="00AC4BFE" w:rsidRPr="009E4D21" w:rsidRDefault="00AC4BFE" w:rsidP="00AC4BFE">
      <w:pPr>
        <w:rPr>
          <w:rFonts w:ascii="Arial" w:hAnsi="Arial" w:cs="Arial"/>
          <w:lang w:eastAsia="zh-CN"/>
        </w:rPr>
      </w:pPr>
      <w:r w:rsidRPr="009E4D21">
        <w:rPr>
          <w:rFonts w:ascii="Arial" w:hAnsi="Arial" w:cs="Arial" w:hint="eastAsia"/>
          <w:b/>
          <w:lang w:eastAsia="zh-CN"/>
        </w:rPr>
        <w:t>O</w:t>
      </w:r>
      <w:r w:rsidRPr="009E4D21">
        <w:rPr>
          <w:rFonts w:ascii="Arial" w:hAnsi="Arial" w:cs="Arial"/>
          <w:b/>
          <w:lang w:eastAsia="zh-CN"/>
        </w:rPr>
        <w:t>ption 1-3</w:t>
      </w:r>
      <w:r w:rsidRPr="009E4D21">
        <w:rPr>
          <w:rFonts w:ascii="Arial" w:hAnsi="Arial" w:cs="Arial"/>
          <w:lang w:eastAsia="zh-CN"/>
        </w:rPr>
        <w:t xml:space="preserve">: Under situation 1, UE behave as Part 2 since the conditions: UE has an emergency PDU session established and 5G authentication failure happens and T3520 expires are fulfilled. </w:t>
      </w:r>
      <w:r w:rsidR="008A0A34" w:rsidRPr="009E4D21">
        <w:rPr>
          <w:rFonts w:ascii="Arial" w:hAnsi="Arial" w:cs="Arial"/>
          <w:lang w:eastAsia="zh-CN"/>
        </w:rPr>
        <w:t>Then u</w:t>
      </w:r>
      <w:r w:rsidRPr="009E4D21">
        <w:rPr>
          <w:rFonts w:ascii="Arial" w:hAnsi="Arial" w:cs="Arial"/>
          <w:lang w:eastAsia="zh-CN"/>
        </w:rPr>
        <w:t xml:space="preserve">nder situation 2, UE </w:t>
      </w:r>
      <w:r w:rsidR="008A0A34" w:rsidRPr="009E4D21">
        <w:rPr>
          <w:rFonts w:ascii="Arial" w:hAnsi="Arial" w:cs="Arial"/>
          <w:lang w:eastAsia="zh-CN"/>
        </w:rPr>
        <w:t>behave as Part 2</w:t>
      </w:r>
      <w:r w:rsidRPr="009E4D21">
        <w:rPr>
          <w:rFonts w:ascii="Arial" w:hAnsi="Arial" w:cs="Arial"/>
          <w:lang w:eastAsia="zh-CN"/>
        </w:rPr>
        <w:t xml:space="preserve">, </w:t>
      </w:r>
      <w:proofErr w:type="spellStart"/>
      <w:r w:rsidRPr="009E4D21">
        <w:rPr>
          <w:rFonts w:ascii="Arial" w:hAnsi="Arial" w:cs="Arial"/>
          <w:lang w:eastAsia="zh-CN"/>
        </w:rPr>
        <w:t>i.e</w:t>
      </w:r>
      <w:proofErr w:type="spellEnd"/>
      <w:r w:rsidRPr="009E4D21">
        <w:rPr>
          <w:rFonts w:ascii="Arial" w:hAnsi="Arial" w:cs="Arial"/>
          <w:lang w:eastAsia="zh-CN"/>
        </w:rPr>
        <w:t xml:space="preserve"> </w:t>
      </w:r>
      <w:r w:rsidR="008A0A34" w:rsidRPr="009E4D21">
        <w:rPr>
          <w:rFonts w:ascii="Arial" w:hAnsi="Arial" w:cs="Arial"/>
          <w:lang w:eastAsia="zh-CN"/>
        </w:rPr>
        <w:t xml:space="preserve">not </w:t>
      </w:r>
      <w:r w:rsidRPr="009E4D21">
        <w:rPr>
          <w:rFonts w:ascii="Arial" w:hAnsi="Arial" w:cs="Arial"/>
          <w:lang w:eastAsia="zh-CN"/>
        </w:rPr>
        <w:t>take the cell as barred</w:t>
      </w:r>
      <w:r w:rsidR="008A0A34" w:rsidRPr="009E4D21">
        <w:rPr>
          <w:rFonts w:ascii="Arial" w:hAnsi="Arial" w:cs="Arial"/>
          <w:lang w:eastAsia="zh-CN"/>
        </w:rPr>
        <w:t>. Then UE remain on 5GMM-REGISTERED.LIMITED-SERVICE state.</w:t>
      </w:r>
      <w:r w:rsidR="005272BC" w:rsidRPr="009E4D21">
        <w:rPr>
          <w:rFonts w:ascii="Arial" w:hAnsi="Arial" w:cs="Arial"/>
          <w:lang w:eastAsia="zh-CN"/>
        </w:rPr>
        <w:t xml:space="preserve"> Is this behaviour different if in Situation 1, prior to the emergency call the UE was in 5GMM-REGISTERED.LIMITED-SERVICE or 5GMM-DEREGISTERED.LIMITED-SERVICE state?</w:t>
      </w:r>
    </w:p>
    <w:p w14:paraId="4D6CE737" w14:textId="77777777" w:rsidR="00AC4BFE" w:rsidRPr="009E4D21" w:rsidRDefault="00AC4BFE">
      <w:pPr>
        <w:pStyle w:val="Header"/>
        <w:tabs>
          <w:tab w:val="clear" w:pos="4153"/>
          <w:tab w:val="clear" w:pos="8306"/>
        </w:tabs>
        <w:rPr>
          <w:rFonts w:ascii="Arial" w:hAnsi="Arial" w:cs="Arial"/>
        </w:rPr>
      </w:pPr>
    </w:p>
    <w:p w14:paraId="65EF0A89" w14:textId="77777777" w:rsidR="008A0A34" w:rsidRPr="009E4D21" w:rsidRDefault="008A0A34" w:rsidP="008A0A34">
      <w:pPr>
        <w:rPr>
          <w:rFonts w:ascii="Arial" w:hAnsi="Arial" w:cs="Arial"/>
          <w:lang w:eastAsia="zh-CN"/>
        </w:rPr>
      </w:pPr>
      <w:r w:rsidRPr="009E4D21">
        <w:rPr>
          <w:rFonts w:ascii="Arial" w:hAnsi="Arial" w:cs="Arial" w:hint="eastAsia"/>
          <w:b/>
          <w:lang w:eastAsia="zh-CN"/>
        </w:rPr>
        <w:t>O</w:t>
      </w:r>
      <w:r w:rsidRPr="009E4D21">
        <w:rPr>
          <w:rFonts w:ascii="Arial" w:hAnsi="Arial" w:cs="Arial"/>
          <w:b/>
          <w:lang w:eastAsia="zh-CN"/>
        </w:rPr>
        <w:t>ption 1-4</w:t>
      </w:r>
      <w:r w:rsidRPr="009E4D21">
        <w:rPr>
          <w:rFonts w:ascii="Arial" w:hAnsi="Arial" w:cs="Arial"/>
          <w:lang w:eastAsia="zh-CN"/>
        </w:rPr>
        <w:t xml:space="preserve">: Under situation 1, UE behave as Part 2 since the conditions: UE has an emergency PDU session established and 5G authentication failure happens and T3520 expires are fulfilled. Then under situation 2, UE behave as Part 2, </w:t>
      </w:r>
      <w:proofErr w:type="spellStart"/>
      <w:r w:rsidRPr="009E4D21">
        <w:rPr>
          <w:rFonts w:ascii="Arial" w:hAnsi="Arial" w:cs="Arial"/>
          <w:lang w:eastAsia="zh-CN"/>
        </w:rPr>
        <w:t>i.e</w:t>
      </w:r>
      <w:proofErr w:type="spellEnd"/>
      <w:r w:rsidRPr="009E4D21">
        <w:rPr>
          <w:rFonts w:ascii="Arial" w:hAnsi="Arial" w:cs="Arial"/>
          <w:lang w:eastAsia="zh-CN"/>
        </w:rPr>
        <w:t xml:space="preserve"> not take the cell as barred. Then UE </w:t>
      </w:r>
      <w:r w:rsidR="005272BC" w:rsidRPr="009E4D21">
        <w:rPr>
          <w:rFonts w:ascii="Arial" w:hAnsi="Arial" w:cs="Arial"/>
          <w:lang w:eastAsia="zh-CN"/>
        </w:rPr>
        <w:t>Deregisters (either locally or by sending a DEREGISTRATION REQUEST message)</w:t>
      </w:r>
      <w:r w:rsidRPr="009E4D21">
        <w:rPr>
          <w:rFonts w:ascii="Arial" w:hAnsi="Arial" w:cs="Arial"/>
          <w:lang w:eastAsia="zh-CN"/>
        </w:rPr>
        <w:t xml:space="preserve"> </w:t>
      </w:r>
      <w:r w:rsidR="00A82226" w:rsidRPr="009E4D21">
        <w:rPr>
          <w:rFonts w:ascii="Arial" w:hAnsi="Arial" w:cs="Arial"/>
          <w:lang w:eastAsia="zh-CN"/>
        </w:rPr>
        <w:t xml:space="preserve">and </w:t>
      </w:r>
      <w:r w:rsidRPr="009E4D21">
        <w:rPr>
          <w:rFonts w:ascii="Arial" w:hAnsi="Arial" w:cs="Arial"/>
          <w:lang w:eastAsia="zh-CN"/>
        </w:rPr>
        <w:t>leave the 5GMM-REGISTERED.LIMITED-SERVICE state</w:t>
      </w:r>
      <w:r w:rsidR="00A82226" w:rsidRPr="009E4D21">
        <w:rPr>
          <w:rFonts w:ascii="Arial" w:hAnsi="Arial" w:cs="Arial"/>
          <w:lang w:eastAsia="zh-CN"/>
        </w:rPr>
        <w:t>.</w:t>
      </w:r>
      <w:r w:rsidRPr="009E4D21">
        <w:rPr>
          <w:rFonts w:ascii="Arial" w:hAnsi="Arial" w:cs="Arial"/>
          <w:lang w:eastAsia="zh-CN"/>
        </w:rPr>
        <w:t xml:space="preserve"> Then UE initiate normal Registration procedure to access to normal services.</w:t>
      </w:r>
      <w:r w:rsidR="005272BC" w:rsidRPr="009E4D21">
        <w:rPr>
          <w:rFonts w:ascii="Arial" w:hAnsi="Arial" w:cs="Arial"/>
          <w:lang w:eastAsia="zh-CN"/>
        </w:rPr>
        <w:t xml:space="preserve"> Is this behaviour different if in Situation 1, prior to the emergency call the UE was in 5GMM-REGISTERED.LIMITED-SERVICE or 5GMM-DEREGISTERED.LIMITED-SERVICE state?</w:t>
      </w:r>
    </w:p>
    <w:p w14:paraId="1E7416A5" w14:textId="77777777" w:rsidR="00AC4BFE" w:rsidRPr="009E4D21" w:rsidRDefault="00AC4BFE">
      <w:pPr>
        <w:pStyle w:val="Header"/>
        <w:tabs>
          <w:tab w:val="clear" w:pos="4153"/>
          <w:tab w:val="clear" w:pos="8306"/>
        </w:tabs>
        <w:rPr>
          <w:rFonts w:ascii="Arial" w:hAnsi="Arial" w:cs="Arial"/>
        </w:rPr>
      </w:pPr>
    </w:p>
    <w:p w14:paraId="6695687E" w14:textId="77777777" w:rsidR="00FD052C" w:rsidRPr="009E4D21" w:rsidRDefault="00FD052C">
      <w:pPr>
        <w:spacing w:after="120"/>
        <w:rPr>
          <w:rFonts w:ascii="Arial" w:hAnsi="Arial" w:cs="Arial"/>
          <w:b/>
        </w:rPr>
      </w:pPr>
      <w:r w:rsidRPr="009E4D21">
        <w:rPr>
          <w:rFonts w:ascii="Arial" w:hAnsi="Arial" w:cs="Arial"/>
          <w:b/>
        </w:rPr>
        <w:t>2. Actions:</w:t>
      </w:r>
    </w:p>
    <w:p w14:paraId="0CD69E97" w14:textId="77777777" w:rsidR="00FD052C" w:rsidRPr="009E4D21" w:rsidRDefault="00FD052C">
      <w:pPr>
        <w:spacing w:after="120"/>
        <w:ind w:left="1985" w:hanging="1985"/>
        <w:rPr>
          <w:rFonts w:ascii="Arial" w:hAnsi="Arial" w:cs="Arial"/>
          <w:b/>
        </w:rPr>
      </w:pPr>
      <w:r w:rsidRPr="009E4D21">
        <w:rPr>
          <w:rFonts w:ascii="Arial" w:hAnsi="Arial" w:cs="Arial"/>
          <w:b/>
        </w:rPr>
        <w:t xml:space="preserve">To </w:t>
      </w:r>
      <w:r w:rsidR="00A56ACC" w:rsidRPr="009E4D21">
        <w:rPr>
          <w:rFonts w:ascii="Arial" w:hAnsi="Arial" w:cs="Arial"/>
          <w:b/>
        </w:rPr>
        <w:t>CT WG1</w:t>
      </w:r>
      <w:r w:rsidRPr="009E4D21">
        <w:rPr>
          <w:rFonts w:ascii="Arial" w:hAnsi="Arial" w:cs="Arial"/>
          <w:b/>
        </w:rPr>
        <w:t xml:space="preserve"> group.</w:t>
      </w:r>
    </w:p>
    <w:p w14:paraId="208EC127" w14:textId="77777777" w:rsidR="00FD052C" w:rsidRPr="009E4D21" w:rsidRDefault="00FD052C">
      <w:pPr>
        <w:spacing w:after="120"/>
        <w:ind w:left="993" w:hanging="993"/>
        <w:rPr>
          <w:rFonts w:ascii="Arial" w:hAnsi="Arial" w:cs="Arial"/>
        </w:rPr>
      </w:pPr>
      <w:r w:rsidRPr="009E4D21">
        <w:rPr>
          <w:rFonts w:ascii="Arial" w:hAnsi="Arial" w:cs="Arial"/>
          <w:b/>
        </w:rPr>
        <w:t xml:space="preserve">ACTION: </w:t>
      </w:r>
      <w:r w:rsidRPr="009E4D21">
        <w:rPr>
          <w:rFonts w:ascii="Arial" w:hAnsi="Arial" w:cs="Arial"/>
          <w:b/>
        </w:rPr>
        <w:tab/>
      </w:r>
      <w:r w:rsidR="005B54C0" w:rsidRPr="009E4D21">
        <w:rPr>
          <w:rFonts w:ascii="Arial" w:hAnsi="Arial" w:cs="Arial"/>
        </w:rPr>
        <w:t xml:space="preserve">RAN5 </w:t>
      </w:r>
      <w:r w:rsidR="00020340" w:rsidRPr="009E4D21">
        <w:rPr>
          <w:rFonts w:ascii="Arial" w:hAnsi="Arial" w:cs="Arial"/>
        </w:rPr>
        <w:t xml:space="preserve">kindly </w:t>
      </w:r>
      <w:r w:rsidRPr="009E4D21">
        <w:rPr>
          <w:rFonts w:ascii="Arial" w:hAnsi="Arial" w:cs="Arial"/>
        </w:rPr>
        <w:t xml:space="preserve">asks </w:t>
      </w:r>
      <w:r w:rsidR="00A56ACC" w:rsidRPr="009E4D21">
        <w:rPr>
          <w:rFonts w:ascii="Arial" w:hAnsi="Arial" w:cs="Arial"/>
        </w:rPr>
        <w:t>CT WG1</w:t>
      </w:r>
      <w:r w:rsidR="005B54C0" w:rsidRPr="009E4D21">
        <w:rPr>
          <w:rFonts w:ascii="Arial" w:hAnsi="Arial" w:cs="Arial"/>
        </w:rPr>
        <w:t xml:space="preserve"> group </w:t>
      </w:r>
      <w:r w:rsidR="002C4D36" w:rsidRPr="009E4D21">
        <w:rPr>
          <w:rFonts w:ascii="Arial" w:hAnsi="Arial" w:cs="Arial"/>
        </w:rPr>
        <w:t>to</w:t>
      </w:r>
      <w:r w:rsidR="00A56ACC" w:rsidRPr="009E4D21">
        <w:rPr>
          <w:rFonts w:ascii="Arial" w:hAnsi="Arial" w:cs="Arial"/>
        </w:rPr>
        <w:t xml:space="preserve"> answer Question 1 stated above</w:t>
      </w:r>
      <w:r w:rsidR="00155D15" w:rsidRPr="009E4D21">
        <w:rPr>
          <w:rFonts w:ascii="Arial" w:hAnsi="Arial" w:cs="Arial"/>
        </w:rPr>
        <w:t>.</w:t>
      </w:r>
    </w:p>
    <w:p w14:paraId="1F94B4C9" w14:textId="77777777" w:rsidR="00FD052C" w:rsidRPr="009E4D21" w:rsidRDefault="00FD052C">
      <w:pPr>
        <w:spacing w:after="120"/>
        <w:ind w:left="993" w:hanging="993"/>
        <w:rPr>
          <w:rFonts w:ascii="Arial" w:hAnsi="Arial" w:cs="Arial"/>
        </w:rPr>
      </w:pPr>
    </w:p>
    <w:p w14:paraId="26E83EAA" w14:textId="77777777" w:rsidR="00380377" w:rsidRPr="009E4D21" w:rsidRDefault="00FD052C" w:rsidP="00380377">
      <w:pPr>
        <w:spacing w:after="120"/>
        <w:rPr>
          <w:rFonts w:ascii="Arial" w:hAnsi="Arial" w:cs="Arial"/>
          <w:b/>
        </w:rPr>
      </w:pPr>
      <w:r w:rsidRPr="009E4D21">
        <w:rPr>
          <w:rFonts w:ascii="Arial" w:hAnsi="Arial" w:cs="Arial"/>
          <w:b/>
        </w:rPr>
        <w:t>3. Date of Next TSG-</w:t>
      </w:r>
      <w:r w:rsidR="00100BEF" w:rsidRPr="009E4D21">
        <w:rPr>
          <w:rFonts w:ascii="Arial" w:hAnsi="Arial" w:cs="Arial"/>
          <w:b/>
        </w:rPr>
        <w:t>RAN WG5</w:t>
      </w:r>
      <w:r w:rsidRPr="009E4D21">
        <w:rPr>
          <w:rFonts w:ascii="Arial" w:hAnsi="Arial" w:cs="Arial"/>
          <w:b/>
        </w:rPr>
        <w:t xml:space="preserve"> Meetings:</w:t>
      </w:r>
    </w:p>
    <w:p w14:paraId="36B8C9B7" w14:textId="77777777" w:rsidR="00DC3D8D" w:rsidRPr="009E4D21" w:rsidRDefault="00DC3D8D" w:rsidP="00926782">
      <w:pPr>
        <w:tabs>
          <w:tab w:val="left" w:pos="5103"/>
        </w:tabs>
        <w:spacing w:after="120"/>
        <w:ind w:left="2268" w:hanging="2268"/>
        <w:rPr>
          <w:rFonts w:ascii="Arial" w:hAnsi="Arial" w:cs="Arial"/>
          <w:bCs/>
        </w:rPr>
      </w:pPr>
      <w:r w:rsidRPr="009E4D21">
        <w:rPr>
          <w:rFonts w:ascii="Arial" w:hAnsi="Arial" w:cs="Arial"/>
          <w:bCs/>
        </w:rPr>
        <w:t>TSG-RAN5 Meeting#</w:t>
      </w:r>
      <w:r w:rsidR="00285CE2" w:rsidRPr="009E4D21">
        <w:rPr>
          <w:rFonts w:ascii="Arial" w:hAnsi="Arial" w:cs="Arial"/>
          <w:bCs/>
        </w:rPr>
        <w:t>9</w:t>
      </w:r>
      <w:r w:rsidR="00A56ACC" w:rsidRPr="009E4D21">
        <w:rPr>
          <w:rFonts w:ascii="Arial" w:hAnsi="Arial" w:cs="Arial"/>
          <w:bCs/>
        </w:rPr>
        <w:t>2</w:t>
      </w:r>
      <w:r w:rsidRPr="009E4D21">
        <w:rPr>
          <w:rFonts w:ascii="Arial" w:hAnsi="Arial" w:cs="Arial"/>
          <w:bCs/>
        </w:rPr>
        <w:t xml:space="preserve"> </w:t>
      </w:r>
      <w:r w:rsidRPr="009E4D21">
        <w:rPr>
          <w:rFonts w:ascii="Arial" w:hAnsi="Arial" w:cs="Arial"/>
          <w:bCs/>
        </w:rPr>
        <w:tab/>
      </w:r>
      <w:r w:rsidR="005836BD" w:rsidRPr="009E4D21">
        <w:rPr>
          <w:rFonts w:ascii="Arial" w:hAnsi="Arial" w:cs="Arial"/>
          <w:bCs/>
        </w:rPr>
        <w:t xml:space="preserve"> </w:t>
      </w:r>
      <w:r w:rsidR="00EC244B" w:rsidRPr="009E4D21">
        <w:rPr>
          <w:rFonts w:ascii="Arial" w:hAnsi="Arial" w:cs="Arial"/>
          <w:bCs/>
        </w:rPr>
        <w:t>1</w:t>
      </w:r>
      <w:r w:rsidR="00C71FFA" w:rsidRPr="009E4D21">
        <w:rPr>
          <w:rFonts w:ascii="Arial" w:hAnsi="Arial" w:cs="Arial"/>
          <w:bCs/>
        </w:rPr>
        <w:t>6</w:t>
      </w:r>
      <w:r w:rsidR="00EC244B" w:rsidRPr="009E4D21">
        <w:rPr>
          <w:rFonts w:ascii="Arial" w:hAnsi="Arial" w:cs="Arial"/>
          <w:bCs/>
          <w:vertAlign w:val="superscript"/>
        </w:rPr>
        <w:t>t</w:t>
      </w:r>
      <w:r w:rsidR="00485C14" w:rsidRPr="009E4D21">
        <w:rPr>
          <w:rFonts w:ascii="Arial" w:hAnsi="Arial" w:cs="Arial"/>
          <w:bCs/>
          <w:vertAlign w:val="superscript"/>
        </w:rPr>
        <w:t>h</w:t>
      </w:r>
      <w:r w:rsidR="005836BD" w:rsidRPr="009E4D21">
        <w:rPr>
          <w:rFonts w:ascii="Arial" w:hAnsi="Arial" w:cs="Arial"/>
          <w:bCs/>
        </w:rPr>
        <w:t xml:space="preserve"> – </w:t>
      </w:r>
      <w:r w:rsidR="00C71FFA" w:rsidRPr="009E4D21">
        <w:rPr>
          <w:rFonts w:ascii="Arial" w:hAnsi="Arial" w:cs="Arial"/>
          <w:bCs/>
        </w:rPr>
        <w:t>27</w:t>
      </w:r>
      <w:r w:rsidR="002E423D" w:rsidRPr="009E4D21">
        <w:rPr>
          <w:rFonts w:ascii="Arial" w:hAnsi="Arial" w:cs="Arial"/>
          <w:bCs/>
          <w:vertAlign w:val="superscript"/>
        </w:rPr>
        <w:t>th</w:t>
      </w:r>
      <w:r w:rsidR="00C71FFA" w:rsidRPr="009E4D21">
        <w:rPr>
          <w:rFonts w:ascii="Arial" w:hAnsi="Arial" w:cs="Arial"/>
          <w:bCs/>
        </w:rPr>
        <w:t xml:space="preserve"> August</w:t>
      </w:r>
      <w:r w:rsidRPr="009E4D21">
        <w:rPr>
          <w:rFonts w:ascii="Arial" w:hAnsi="Arial" w:cs="Arial"/>
          <w:bCs/>
        </w:rPr>
        <w:t xml:space="preserve"> 202</w:t>
      </w:r>
      <w:r w:rsidR="00EC244B" w:rsidRPr="009E4D21">
        <w:rPr>
          <w:rFonts w:ascii="Arial" w:hAnsi="Arial" w:cs="Arial"/>
          <w:bCs/>
        </w:rPr>
        <w:t>1</w:t>
      </w:r>
      <w:r w:rsidRPr="009E4D21">
        <w:rPr>
          <w:rFonts w:ascii="Arial" w:hAnsi="Arial" w:cs="Arial"/>
          <w:bCs/>
        </w:rPr>
        <w:tab/>
      </w:r>
      <w:r w:rsidR="00485C14" w:rsidRPr="009E4D21">
        <w:rPr>
          <w:rFonts w:ascii="Arial" w:hAnsi="Arial" w:cs="Arial"/>
          <w:bCs/>
        </w:rPr>
        <w:t>Electronic Meeting</w:t>
      </w:r>
    </w:p>
    <w:p w14:paraId="6A1F2FAB" w14:textId="77777777" w:rsidR="002C4D36" w:rsidRDefault="002C4D36" w:rsidP="002C4D36">
      <w:pPr>
        <w:tabs>
          <w:tab w:val="left" w:pos="5103"/>
        </w:tabs>
        <w:spacing w:after="120"/>
        <w:ind w:left="2268" w:hanging="2268"/>
        <w:rPr>
          <w:rFonts w:ascii="Arial" w:hAnsi="Arial" w:cs="Arial"/>
          <w:bCs/>
        </w:rPr>
      </w:pPr>
      <w:r w:rsidRPr="009E4D21">
        <w:rPr>
          <w:rFonts w:ascii="Arial" w:hAnsi="Arial" w:cs="Arial"/>
          <w:bCs/>
        </w:rPr>
        <w:t>TSG-RAN5 Meeting#9</w:t>
      </w:r>
      <w:r w:rsidR="00C71FFA" w:rsidRPr="009E4D21">
        <w:rPr>
          <w:rFonts w:ascii="Arial" w:hAnsi="Arial" w:cs="Arial"/>
          <w:bCs/>
        </w:rPr>
        <w:t>3</w:t>
      </w:r>
      <w:r w:rsidRPr="009E4D21">
        <w:rPr>
          <w:rFonts w:ascii="Arial" w:hAnsi="Arial" w:cs="Arial"/>
          <w:bCs/>
        </w:rPr>
        <w:t xml:space="preserve"> </w:t>
      </w:r>
      <w:r w:rsidRPr="009E4D21">
        <w:rPr>
          <w:rFonts w:ascii="Arial" w:hAnsi="Arial" w:cs="Arial"/>
          <w:bCs/>
        </w:rPr>
        <w:tab/>
        <w:t xml:space="preserve"> </w:t>
      </w:r>
      <w:r w:rsidR="00C71FFA" w:rsidRPr="009E4D21">
        <w:rPr>
          <w:rFonts w:ascii="Arial" w:hAnsi="Arial" w:cs="Arial"/>
          <w:bCs/>
        </w:rPr>
        <w:t>08</w:t>
      </w:r>
      <w:r w:rsidRPr="009E4D21">
        <w:rPr>
          <w:rFonts w:ascii="Arial" w:hAnsi="Arial" w:cs="Arial"/>
          <w:bCs/>
          <w:vertAlign w:val="superscript"/>
        </w:rPr>
        <w:t>rd</w:t>
      </w:r>
      <w:r w:rsidRPr="009E4D21">
        <w:rPr>
          <w:rFonts w:ascii="Arial" w:hAnsi="Arial" w:cs="Arial"/>
          <w:bCs/>
        </w:rPr>
        <w:t xml:space="preserve"> – </w:t>
      </w:r>
      <w:r w:rsidR="00C71FFA" w:rsidRPr="009E4D21">
        <w:rPr>
          <w:rFonts w:ascii="Arial" w:hAnsi="Arial" w:cs="Arial"/>
          <w:bCs/>
        </w:rPr>
        <w:t>19</w:t>
      </w:r>
      <w:r w:rsidRPr="009E4D21">
        <w:rPr>
          <w:rFonts w:ascii="Arial" w:hAnsi="Arial" w:cs="Arial"/>
          <w:bCs/>
          <w:vertAlign w:val="superscript"/>
        </w:rPr>
        <w:t>th</w:t>
      </w:r>
      <w:r w:rsidRPr="009E4D21">
        <w:rPr>
          <w:rFonts w:ascii="Arial" w:hAnsi="Arial" w:cs="Arial"/>
          <w:bCs/>
        </w:rPr>
        <w:t xml:space="preserve"> </w:t>
      </w:r>
      <w:r w:rsidR="00C71FFA" w:rsidRPr="009E4D21">
        <w:rPr>
          <w:rFonts w:ascii="Arial" w:hAnsi="Arial" w:cs="Arial"/>
          <w:bCs/>
        </w:rPr>
        <w:t>Nov</w:t>
      </w:r>
      <w:r w:rsidRPr="009E4D21">
        <w:rPr>
          <w:rFonts w:ascii="Arial" w:hAnsi="Arial" w:cs="Arial"/>
          <w:bCs/>
        </w:rPr>
        <w:t xml:space="preserve"> 2021</w:t>
      </w:r>
      <w:r w:rsidRPr="009E4D21">
        <w:rPr>
          <w:rFonts w:ascii="Arial" w:hAnsi="Arial" w:cs="Arial"/>
          <w:bCs/>
        </w:rPr>
        <w:tab/>
      </w:r>
      <w:r w:rsidR="00C71FFA" w:rsidRPr="009E4D21">
        <w:rPr>
          <w:rFonts w:ascii="Arial" w:hAnsi="Arial" w:cs="Arial"/>
          <w:bCs/>
        </w:rPr>
        <w:t>Electronic Meeting</w:t>
      </w:r>
    </w:p>
    <w:p w14:paraId="4974AA2F" w14:textId="77777777" w:rsidR="002C4D36" w:rsidRDefault="002C4D36" w:rsidP="00926782">
      <w:pPr>
        <w:tabs>
          <w:tab w:val="left" w:pos="5103"/>
        </w:tabs>
        <w:spacing w:after="120"/>
        <w:ind w:left="2268" w:hanging="2268"/>
        <w:rPr>
          <w:rFonts w:ascii="Arial" w:hAnsi="Arial" w:cs="Arial"/>
          <w:bCs/>
        </w:rPr>
      </w:pPr>
    </w:p>
    <w:sectPr w:rsidR="002C4D3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D101E" w14:textId="77777777" w:rsidR="001D437C" w:rsidRDefault="001D437C">
      <w:r>
        <w:separator/>
      </w:r>
    </w:p>
  </w:endnote>
  <w:endnote w:type="continuationSeparator" w:id="0">
    <w:p w14:paraId="42FDE433" w14:textId="77777777" w:rsidR="001D437C" w:rsidRDefault="001D4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B0395A" w14:textId="77777777" w:rsidR="001D437C" w:rsidRDefault="001D437C">
      <w:r>
        <w:separator/>
      </w:r>
    </w:p>
  </w:footnote>
  <w:footnote w:type="continuationSeparator" w:id="0">
    <w:p w14:paraId="11871F5F" w14:textId="77777777" w:rsidR="001D437C" w:rsidRDefault="001D4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357F5A"/>
    <w:multiLevelType w:val="hybridMultilevel"/>
    <w:tmpl w:val="0546AD4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FE7"/>
    <w:rsid w:val="00020340"/>
    <w:rsid w:val="00100BEF"/>
    <w:rsid w:val="00122970"/>
    <w:rsid w:val="00152663"/>
    <w:rsid w:val="00155D15"/>
    <w:rsid w:val="001562D7"/>
    <w:rsid w:val="00183D9A"/>
    <w:rsid w:val="00186C01"/>
    <w:rsid w:val="001D437C"/>
    <w:rsid w:val="00204B78"/>
    <w:rsid w:val="00257E29"/>
    <w:rsid w:val="00262151"/>
    <w:rsid w:val="002717DD"/>
    <w:rsid w:val="00285CE2"/>
    <w:rsid w:val="002A1BC7"/>
    <w:rsid w:val="002A368B"/>
    <w:rsid w:val="002C4D36"/>
    <w:rsid w:val="002C60D3"/>
    <w:rsid w:val="002E423D"/>
    <w:rsid w:val="002F4B6A"/>
    <w:rsid w:val="00345CD6"/>
    <w:rsid w:val="00380377"/>
    <w:rsid w:val="003A6CCB"/>
    <w:rsid w:val="003F6866"/>
    <w:rsid w:val="00410272"/>
    <w:rsid w:val="004360A9"/>
    <w:rsid w:val="00440D0D"/>
    <w:rsid w:val="004469FF"/>
    <w:rsid w:val="004570B3"/>
    <w:rsid w:val="004646B0"/>
    <w:rsid w:val="00485C14"/>
    <w:rsid w:val="005141E2"/>
    <w:rsid w:val="005251F5"/>
    <w:rsid w:val="005272BC"/>
    <w:rsid w:val="005836BD"/>
    <w:rsid w:val="005A4FE7"/>
    <w:rsid w:val="005A69C9"/>
    <w:rsid w:val="005B54C0"/>
    <w:rsid w:val="005C7DB0"/>
    <w:rsid w:val="005D51E7"/>
    <w:rsid w:val="00641895"/>
    <w:rsid w:val="00667F0D"/>
    <w:rsid w:val="006772D9"/>
    <w:rsid w:val="00694229"/>
    <w:rsid w:val="006A40E3"/>
    <w:rsid w:val="006A6EC1"/>
    <w:rsid w:val="006B026C"/>
    <w:rsid w:val="006D72E9"/>
    <w:rsid w:val="006E77BE"/>
    <w:rsid w:val="00701366"/>
    <w:rsid w:val="00716054"/>
    <w:rsid w:val="0073538F"/>
    <w:rsid w:val="00747169"/>
    <w:rsid w:val="007517A9"/>
    <w:rsid w:val="007B355C"/>
    <w:rsid w:val="007B40CD"/>
    <w:rsid w:val="007B6632"/>
    <w:rsid w:val="007E0FC1"/>
    <w:rsid w:val="007F3D17"/>
    <w:rsid w:val="007F4CF7"/>
    <w:rsid w:val="007F5B8D"/>
    <w:rsid w:val="00806089"/>
    <w:rsid w:val="00813B6E"/>
    <w:rsid w:val="008242BB"/>
    <w:rsid w:val="00827D8C"/>
    <w:rsid w:val="008473D5"/>
    <w:rsid w:val="00857095"/>
    <w:rsid w:val="00864C1F"/>
    <w:rsid w:val="00870F04"/>
    <w:rsid w:val="008736F2"/>
    <w:rsid w:val="00897977"/>
    <w:rsid w:val="008A0A34"/>
    <w:rsid w:val="008D6AD5"/>
    <w:rsid w:val="008F1464"/>
    <w:rsid w:val="00912E35"/>
    <w:rsid w:val="00917F07"/>
    <w:rsid w:val="00926782"/>
    <w:rsid w:val="00942972"/>
    <w:rsid w:val="00953737"/>
    <w:rsid w:val="009560DB"/>
    <w:rsid w:val="009C18D0"/>
    <w:rsid w:val="009E4D21"/>
    <w:rsid w:val="00A45990"/>
    <w:rsid w:val="00A56ACC"/>
    <w:rsid w:val="00A82226"/>
    <w:rsid w:val="00AB1F7E"/>
    <w:rsid w:val="00AC187C"/>
    <w:rsid w:val="00AC2BA0"/>
    <w:rsid w:val="00AC4BFE"/>
    <w:rsid w:val="00AF0ADE"/>
    <w:rsid w:val="00B07F88"/>
    <w:rsid w:val="00B337A1"/>
    <w:rsid w:val="00B56DC2"/>
    <w:rsid w:val="00B83AB5"/>
    <w:rsid w:val="00BA6CB1"/>
    <w:rsid w:val="00C06FEE"/>
    <w:rsid w:val="00C24A1F"/>
    <w:rsid w:val="00C45D65"/>
    <w:rsid w:val="00C71FFA"/>
    <w:rsid w:val="00C741B3"/>
    <w:rsid w:val="00C92A1D"/>
    <w:rsid w:val="00C95ED0"/>
    <w:rsid w:val="00CB3CD0"/>
    <w:rsid w:val="00CE22DC"/>
    <w:rsid w:val="00D40F51"/>
    <w:rsid w:val="00DB05A3"/>
    <w:rsid w:val="00DC3D8D"/>
    <w:rsid w:val="00DF4BD2"/>
    <w:rsid w:val="00E56A3B"/>
    <w:rsid w:val="00E80D3E"/>
    <w:rsid w:val="00EA4FBD"/>
    <w:rsid w:val="00EC00CC"/>
    <w:rsid w:val="00EC244B"/>
    <w:rsid w:val="00EC387C"/>
    <w:rsid w:val="00EC7486"/>
    <w:rsid w:val="00EF05B1"/>
    <w:rsid w:val="00EF1CDC"/>
    <w:rsid w:val="00EF7E9A"/>
    <w:rsid w:val="00F058F1"/>
    <w:rsid w:val="00F2212A"/>
    <w:rsid w:val="00F32BF2"/>
    <w:rsid w:val="00F63001"/>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176B6"/>
  <w15:chartTrackingRefBased/>
  <w15:docId w15:val="{8A5378D3-B1B5-4868-B339-8A6F44E9B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customStyle="1" w:styleId="EQ">
    <w:name w:val="EQ"/>
    <w:basedOn w:val="Normal"/>
    <w:next w:val="Normal"/>
    <w:link w:val="EQChar"/>
    <w:qFormat/>
    <w:rsid w:val="005B54C0"/>
    <w:pPr>
      <w:keepLines/>
      <w:tabs>
        <w:tab w:val="center" w:pos="4536"/>
        <w:tab w:val="right" w:pos="9072"/>
      </w:tabs>
      <w:spacing w:after="180"/>
    </w:pPr>
    <w:rPr>
      <w:rFonts w:eastAsia="MS Mincho"/>
      <w:noProof/>
    </w:rPr>
  </w:style>
  <w:style w:type="character" w:customStyle="1" w:styleId="EQChar">
    <w:name w:val="EQ Char"/>
    <w:link w:val="EQ"/>
    <w:qFormat/>
    <w:rsid w:val="005B54C0"/>
    <w:rPr>
      <w:rFonts w:eastAsia="MS Mincho"/>
      <w:noProof/>
      <w:lang w:val="en-GB" w:eastAsia="en-US"/>
    </w:rPr>
  </w:style>
  <w:style w:type="paragraph" w:customStyle="1" w:styleId="TAN">
    <w:name w:val="TAN"/>
    <w:basedOn w:val="Normal"/>
    <w:link w:val="TANChar"/>
    <w:qFormat/>
    <w:rsid w:val="005B54C0"/>
    <w:pPr>
      <w:keepNext/>
      <w:keepLines/>
      <w:ind w:left="851" w:hanging="851"/>
    </w:pPr>
    <w:rPr>
      <w:rFonts w:ascii="Arial" w:eastAsia="MS Mincho" w:hAnsi="Arial"/>
      <w:sz w:val="18"/>
    </w:rPr>
  </w:style>
  <w:style w:type="character" w:customStyle="1" w:styleId="TANChar">
    <w:name w:val="TAN Char"/>
    <w:link w:val="TAN"/>
    <w:qFormat/>
    <w:rsid w:val="005B54C0"/>
    <w:rPr>
      <w:rFonts w:ascii="Arial" w:eastAsia="MS Mincho" w:hAnsi="Arial"/>
      <w:sz w:val="18"/>
      <w:lang w:val="en-GB" w:eastAsia="en-US"/>
    </w:rPr>
  </w:style>
  <w:style w:type="character" w:customStyle="1" w:styleId="B1Char">
    <w:name w:val="B1 Char"/>
    <w:link w:val="B1"/>
    <w:locked/>
    <w:rsid w:val="005B54C0"/>
    <w:rPr>
      <w:rFonts w:ascii="Arial" w:hAnsi="Arial"/>
      <w:lang w:val="en-GB" w:eastAsia="en-US"/>
    </w:rPr>
  </w:style>
  <w:style w:type="paragraph" w:customStyle="1" w:styleId="TAH">
    <w:name w:val="TAH"/>
    <w:basedOn w:val="TAC"/>
    <w:link w:val="TAHCar"/>
    <w:rsid w:val="005B54C0"/>
    <w:rPr>
      <w:b/>
    </w:rPr>
  </w:style>
  <w:style w:type="paragraph" w:customStyle="1" w:styleId="TAC">
    <w:name w:val="TAC"/>
    <w:basedOn w:val="Normal"/>
    <w:link w:val="TACChar"/>
    <w:rsid w:val="005B54C0"/>
    <w:pPr>
      <w:keepNext/>
      <w:keepLines/>
      <w:overflowPunct w:val="0"/>
      <w:autoSpaceDE w:val="0"/>
      <w:autoSpaceDN w:val="0"/>
      <w:adjustRightInd w:val="0"/>
      <w:jc w:val="center"/>
      <w:textAlignment w:val="baseline"/>
    </w:pPr>
    <w:rPr>
      <w:rFonts w:ascii="Arial" w:hAnsi="Arial"/>
      <w:sz w:val="18"/>
      <w:lang w:eastAsia="zh-CN"/>
    </w:rPr>
  </w:style>
  <w:style w:type="character" w:customStyle="1" w:styleId="TACChar">
    <w:name w:val="TAC Char"/>
    <w:link w:val="TAC"/>
    <w:qFormat/>
    <w:rsid w:val="005B54C0"/>
    <w:rPr>
      <w:rFonts w:ascii="Arial" w:hAnsi="Arial"/>
      <w:sz w:val="18"/>
      <w:lang w:val="en-GB"/>
    </w:rPr>
  </w:style>
  <w:style w:type="character" w:customStyle="1" w:styleId="TAHCar">
    <w:name w:val="TAH Car"/>
    <w:link w:val="TAH"/>
    <w:qFormat/>
    <w:rsid w:val="005B54C0"/>
    <w:rPr>
      <w:rFonts w:ascii="Arial" w:hAnsi="Arial"/>
      <w:b/>
      <w:sz w:val="18"/>
      <w:lang w:val="en-GB"/>
    </w:rPr>
  </w:style>
  <w:style w:type="character" w:customStyle="1" w:styleId="UnresolvedMention1">
    <w:name w:val="Unresolved Mention1"/>
    <w:uiPriority w:val="99"/>
    <w:semiHidden/>
    <w:unhideWhenUsed/>
    <w:rsid w:val="002C4D36"/>
    <w:rPr>
      <w:color w:val="605E5C"/>
      <w:shd w:val="clear" w:color="auto" w:fill="E1DFDD"/>
    </w:rPr>
  </w:style>
  <w:style w:type="paragraph" w:customStyle="1" w:styleId="xmsonormal">
    <w:name w:val="x_msonormal"/>
    <w:basedOn w:val="Normal"/>
    <w:uiPriority w:val="99"/>
    <w:rsid w:val="00183D9A"/>
    <w:rPr>
      <w:rFonts w:ascii="SimSun" w:hAnsi="SimSun"/>
      <w:sz w:val="24"/>
      <w:szCs w:val="24"/>
      <w:lang w:val="en-US" w:eastAsia="zh-CN"/>
    </w:rPr>
  </w:style>
  <w:style w:type="paragraph" w:customStyle="1" w:styleId="CRCoverPage">
    <w:name w:val="CR Cover Page"/>
    <w:rsid w:val="004570B3"/>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41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uyuchu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5744</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7340152</vt:i4>
      </vt:variant>
      <vt:variant>
        <vt:i4>0</vt:i4>
      </vt:variant>
      <vt:variant>
        <vt:i4>0</vt:i4>
      </vt:variant>
      <vt:variant>
        <vt:i4>5</vt:i4>
      </vt:variant>
      <vt:variant>
        <vt:lpwstr>mailto:adan_toril@keysight.com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adan_toril@keysight.com</dc:creator>
  <cp:keywords/>
  <cp:lastModifiedBy>24.519_CR0027R3_(Rel-17)_IIoT</cp:lastModifiedBy>
  <cp:revision>2</cp:revision>
  <cp:lastPrinted>2002-04-23T01:10:00Z</cp:lastPrinted>
  <dcterms:created xsi:type="dcterms:W3CDTF">2021-07-09T11:37:00Z</dcterms:created>
  <dcterms:modified xsi:type="dcterms:W3CDTF">2021-07-09T11:37:00Z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(3)g2c+Qx9U29pyBKpu8iB8auLxi4cK57vleyuDF7Y21FYcB9tzh1Rh59jpqZ0KUOqh8FhP2trN
ArVEaYDnMqPvukGgf3uxtfk0BZH2DnkX4s0fNW3qhzEkB+uEHpUXMzWUJ4Q68c0IeVmxKE6s
rUBZ9W0I5imeXCEnw6oApb0VsDfKAVDqB9QFqXzzcacP3razzFOSGO3nAWvU4nT1aMX7QG66
sHKl6JsH5rTLuuUAPj</vt:lpwstr>
  </property>
  <property fmtid="{D5CDD505-2E9C-101B-9397-08002B2CF9AE}" pid="3" name="_2015_ms_pID_7253431">
    <vt:lpwstr>Zfs8wc/67MkQnaqg6xtzx6Vp7jhgcenta9iEUCcbnoDyrfqvPxInqI
tbquBg0K2iJTM8slEL7y3rJFD1LfsR1g+/POmJQHN1zn144pZBLo3fbQrthpS4CbHiBJw7/O
RQMZKGLwsQPh9URMuv+XeTwRTCTBi6CLyu0inDIqqPbaCXE7TzszGWftKzOgA8HKoUY1WWcu
6qG27eHlZT8mW4dmWndQaSXubqxtDWgrlZOs</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1623032133</vt:lpwstr>
  </property>
</Properties>
</file>