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C3C77A5" w14:textId="540C9B05" w:rsidR="00303824" w:rsidRDefault="00303824" w:rsidP="00303824">
      <w:pPr>
        <w:pStyle w:val="CRCoverPage"/>
        <w:tabs>
          <w:tab w:val="right" w:pos="9639"/>
        </w:tabs>
        <w:spacing w:after="0"/>
        <w:rPr>
          <w:b/>
          <w:i/>
          <w:noProof/>
          <w:sz w:val="28"/>
        </w:rPr>
      </w:pPr>
      <w:r>
        <w:rPr>
          <w:b/>
          <w:noProof/>
          <w:sz w:val="24"/>
        </w:rPr>
        <w:t>3GPP TSG-CT WG1 Meeting #131-e</w:t>
      </w:r>
      <w:r>
        <w:rPr>
          <w:b/>
          <w:i/>
          <w:noProof/>
          <w:sz w:val="28"/>
        </w:rPr>
        <w:tab/>
      </w:r>
      <w:r>
        <w:rPr>
          <w:b/>
          <w:noProof/>
          <w:sz w:val="24"/>
        </w:rPr>
        <w:t>C1-21</w:t>
      </w:r>
      <w:r>
        <w:rPr>
          <w:b/>
          <w:noProof/>
          <w:sz w:val="24"/>
        </w:rPr>
        <w:t>4010</w:t>
      </w:r>
    </w:p>
    <w:p w14:paraId="26C6C5DE" w14:textId="77777777" w:rsidR="00303824" w:rsidRDefault="00303824" w:rsidP="00303824">
      <w:pPr>
        <w:pStyle w:val="CRCoverPage"/>
        <w:outlineLvl w:val="0"/>
        <w:rPr>
          <w:b/>
          <w:noProof/>
          <w:sz w:val="24"/>
        </w:rPr>
      </w:pPr>
      <w:r>
        <w:rPr>
          <w:b/>
          <w:noProof/>
          <w:sz w:val="24"/>
        </w:rPr>
        <w:t>E-meeting, 19-27 August 2021</w:t>
      </w:r>
    </w:p>
    <w:p w14:paraId="001DC9BB" w14:textId="70BFD826" w:rsidR="00B97703" w:rsidRDefault="004E3939" w:rsidP="001B60F0">
      <w:pPr>
        <w:pStyle w:val="Header"/>
        <w:tabs>
          <w:tab w:val="right" w:pos="7088"/>
          <w:tab w:val="right" w:pos="9781"/>
        </w:tabs>
        <w:rPr>
          <w:rFonts w:cs="Arial"/>
          <w:b w:val="0"/>
          <w:bCs/>
          <w:sz w:val="22"/>
        </w:rPr>
      </w:pPr>
      <w:r w:rsidRPr="00DA53A0">
        <w:rPr>
          <w:rFonts w:cs="Arial"/>
          <w:bCs/>
          <w:sz w:val="22"/>
          <w:szCs w:val="22"/>
        </w:rPr>
        <w:t xml:space="preserve">3GPP </w:t>
      </w:r>
      <w:bookmarkStart w:id="0" w:name="OLE_LINK50"/>
      <w:bookmarkStart w:id="1" w:name="OLE_LINK51"/>
      <w:bookmarkStart w:id="2" w:name="OLE_LINK52"/>
      <w:r w:rsidR="00394C66">
        <w:rPr>
          <w:rFonts w:cs="Arial"/>
          <w:bCs/>
          <w:sz w:val="22"/>
          <w:szCs w:val="22"/>
        </w:rPr>
        <w:t>TSG-</w:t>
      </w:r>
      <w:r w:rsidR="00E70447">
        <w:rPr>
          <w:rFonts w:cs="Arial"/>
          <w:noProof w:val="0"/>
          <w:sz w:val="22"/>
          <w:szCs w:val="22"/>
        </w:rPr>
        <w:t>CT</w:t>
      </w:r>
      <w:r w:rsidRPr="00DA53A0">
        <w:rPr>
          <w:rFonts w:cs="Arial"/>
          <w:bCs/>
          <w:sz w:val="22"/>
          <w:szCs w:val="22"/>
        </w:rPr>
        <w:t xml:space="preserve"> WG</w:t>
      </w:r>
      <w:bookmarkEnd w:id="0"/>
      <w:bookmarkEnd w:id="1"/>
      <w:bookmarkEnd w:id="2"/>
      <w:r w:rsidR="00E70447">
        <w:rPr>
          <w:rFonts w:cs="Arial"/>
          <w:bCs/>
          <w:sz w:val="22"/>
          <w:szCs w:val="22"/>
        </w:rPr>
        <w:t>4</w:t>
      </w:r>
      <w:r w:rsidRPr="00DA53A0">
        <w:rPr>
          <w:rFonts w:cs="Arial"/>
          <w:bCs/>
          <w:sz w:val="22"/>
          <w:szCs w:val="22"/>
        </w:rPr>
        <w:t xml:space="preserve"> Meeting </w:t>
      </w:r>
      <w:r w:rsidR="001B60F0">
        <w:rPr>
          <w:rFonts w:cs="Arial"/>
          <w:noProof w:val="0"/>
          <w:sz w:val="22"/>
          <w:szCs w:val="22"/>
        </w:rPr>
        <w:t>#1</w:t>
      </w:r>
      <w:r w:rsidR="00E70447">
        <w:rPr>
          <w:rFonts w:cs="Arial"/>
          <w:noProof w:val="0"/>
          <w:sz w:val="22"/>
          <w:szCs w:val="22"/>
        </w:rPr>
        <w:t>0</w:t>
      </w:r>
      <w:r w:rsidR="00026397">
        <w:rPr>
          <w:rFonts w:cs="Arial"/>
          <w:noProof w:val="0"/>
          <w:sz w:val="22"/>
          <w:szCs w:val="22"/>
        </w:rPr>
        <w:t>4</w:t>
      </w:r>
      <w:r w:rsidR="00E70447">
        <w:rPr>
          <w:rFonts w:cs="Arial"/>
          <w:noProof w:val="0"/>
          <w:sz w:val="22"/>
          <w:szCs w:val="22"/>
        </w:rPr>
        <w:t>-e</w:t>
      </w:r>
      <w:r w:rsidR="001B60F0">
        <w:rPr>
          <w:rFonts w:cs="Arial"/>
          <w:noProof w:val="0"/>
          <w:sz w:val="22"/>
          <w:szCs w:val="22"/>
        </w:rPr>
        <w:t xml:space="preserve"> </w:t>
      </w:r>
      <w:r w:rsidR="001B60F0">
        <w:rPr>
          <w:rFonts w:cs="Arial"/>
          <w:noProof w:val="0"/>
          <w:sz w:val="22"/>
          <w:szCs w:val="22"/>
        </w:rPr>
        <w:tab/>
      </w:r>
      <w:r w:rsidR="001B60F0">
        <w:rPr>
          <w:rFonts w:cs="Arial"/>
          <w:noProof w:val="0"/>
          <w:sz w:val="22"/>
          <w:szCs w:val="22"/>
        </w:rPr>
        <w:tab/>
      </w:r>
      <w:r w:rsidR="00E70447">
        <w:rPr>
          <w:rFonts w:cs="Arial"/>
          <w:bCs/>
          <w:sz w:val="22"/>
          <w:szCs w:val="22"/>
        </w:rPr>
        <w:t>C4</w:t>
      </w:r>
      <w:r w:rsidR="001D0CA7">
        <w:rPr>
          <w:rFonts w:cs="Arial"/>
          <w:bCs/>
          <w:sz w:val="22"/>
          <w:szCs w:val="22"/>
        </w:rPr>
        <w:t>-21</w:t>
      </w:r>
      <w:r w:rsidR="00CF157D">
        <w:rPr>
          <w:rFonts w:cs="Arial"/>
          <w:bCs/>
          <w:sz w:val="22"/>
          <w:szCs w:val="22"/>
        </w:rPr>
        <w:t>3</w:t>
      </w:r>
      <w:r w:rsidR="00DE2BD7">
        <w:rPr>
          <w:rFonts w:cs="Arial"/>
          <w:bCs/>
          <w:sz w:val="22"/>
          <w:szCs w:val="22"/>
        </w:rPr>
        <w:t>451</w:t>
      </w:r>
    </w:p>
    <w:p w14:paraId="07A41FC6" w14:textId="77777777" w:rsidR="00394C66" w:rsidRDefault="00394C66" w:rsidP="00394C66">
      <w:pPr>
        <w:pStyle w:val="CRCoverPage"/>
        <w:outlineLvl w:val="0"/>
        <w:rPr>
          <w:b/>
          <w:noProof/>
          <w:sz w:val="24"/>
        </w:rPr>
      </w:pPr>
      <w:r>
        <w:rPr>
          <w:b/>
          <w:noProof/>
          <w:sz w:val="24"/>
        </w:rPr>
        <w:t>E-Meeting, 19</w:t>
      </w:r>
      <w:r>
        <w:rPr>
          <w:b/>
          <w:noProof/>
          <w:sz w:val="24"/>
          <w:vertAlign w:val="superscript"/>
        </w:rPr>
        <w:t>th</w:t>
      </w:r>
      <w:r>
        <w:rPr>
          <w:b/>
          <w:noProof/>
          <w:sz w:val="24"/>
        </w:rPr>
        <w:t xml:space="preserve"> – 28</w:t>
      </w:r>
      <w:r>
        <w:rPr>
          <w:b/>
          <w:noProof/>
          <w:sz w:val="24"/>
          <w:vertAlign w:val="superscript"/>
        </w:rPr>
        <w:t>th</w:t>
      </w:r>
      <w:r>
        <w:rPr>
          <w:b/>
          <w:noProof/>
          <w:sz w:val="24"/>
        </w:rPr>
        <w:t xml:space="preserve"> May 2021</w:t>
      </w:r>
    </w:p>
    <w:p w14:paraId="0CED5D64" w14:textId="77777777" w:rsidR="00394C66" w:rsidRPr="000F4E43" w:rsidRDefault="00394C66" w:rsidP="00394C66">
      <w:pPr>
        <w:pStyle w:val="Header"/>
        <w:pBdr>
          <w:bottom w:val="single" w:sz="4" w:space="1" w:color="auto"/>
        </w:pBdr>
        <w:tabs>
          <w:tab w:val="right" w:pos="9639"/>
        </w:tabs>
        <w:rPr>
          <w:rFonts w:cs="Arial"/>
          <w:b w:val="0"/>
          <w:bCs/>
          <w:sz w:val="24"/>
          <w:szCs w:val="24"/>
        </w:rPr>
      </w:pPr>
    </w:p>
    <w:p w14:paraId="4CC99763" w14:textId="77777777" w:rsidR="00DD0132" w:rsidRDefault="00DD0132" w:rsidP="004E3939">
      <w:pPr>
        <w:spacing w:after="60"/>
        <w:ind w:left="1985" w:hanging="1985"/>
        <w:rPr>
          <w:rFonts w:ascii="Arial" w:hAnsi="Arial" w:cs="Arial"/>
          <w:b/>
          <w:sz w:val="22"/>
          <w:szCs w:val="22"/>
        </w:rPr>
      </w:pPr>
    </w:p>
    <w:p w14:paraId="06738011" w14:textId="05382D99"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1B60F0">
        <w:rPr>
          <w:rFonts w:ascii="Arial" w:hAnsi="Arial" w:cs="Arial"/>
          <w:b/>
          <w:sz w:val="22"/>
          <w:szCs w:val="22"/>
        </w:rPr>
        <w:t xml:space="preserve">Reply </w:t>
      </w:r>
      <w:r w:rsidR="00026397" w:rsidRPr="00026397">
        <w:rPr>
          <w:rFonts w:ascii="Arial" w:hAnsi="Arial" w:cs="Arial"/>
          <w:b/>
          <w:sz w:val="22"/>
          <w:szCs w:val="22"/>
        </w:rPr>
        <w:t xml:space="preserve">LS on </w:t>
      </w:r>
      <w:r w:rsidR="00E70447">
        <w:rPr>
          <w:rFonts w:ascii="Arial" w:hAnsi="Arial" w:cs="Arial"/>
          <w:b/>
          <w:sz w:val="22"/>
          <w:szCs w:val="22"/>
        </w:rPr>
        <w:t>Clarification on the API design principles</w:t>
      </w:r>
    </w:p>
    <w:p w14:paraId="1804C9AD" w14:textId="39DD977F" w:rsidR="00B97703" w:rsidRPr="00B97703" w:rsidRDefault="00B97703">
      <w:pPr>
        <w:spacing w:after="60"/>
        <w:ind w:left="1985" w:hanging="1985"/>
        <w:rPr>
          <w:rFonts w:ascii="Arial" w:hAnsi="Arial" w:cs="Arial"/>
          <w:b/>
          <w:bCs/>
          <w:sz w:val="22"/>
          <w:szCs w:val="22"/>
        </w:rPr>
      </w:pPr>
      <w:bookmarkStart w:id="3" w:name="OLE_LINK57"/>
      <w:bookmarkStart w:id="4" w:name="OLE_LINK58"/>
      <w:r w:rsidRPr="004E3939">
        <w:rPr>
          <w:rFonts w:ascii="Arial" w:hAnsi="Arial" w:cs="Arial"/>
          <w:b/>
          <w:sz w:val="22"/>
          <w:szCs w:val="22"/>
        </w:rPr>
        <w:t>Response to:</w:t>
      </w:r>
      <w:r w:rsidRPr="004E3939">
        <w:rPr>
          <w:rFonts w:ascii="Arial" w:hAnsi="Arial" w:cs="Arial"/>
          <w:b/>
          <w:bCs/>
          <w:sz w:val="22"/>
          <w:szCs w:val="22"/>
        </w:rPr>
        <w:tab/>
      </w:r>
      <w:r w:rsidR="00E70447">
        <w:rPr>
          <w:rFonts w:ascii="Arial" w:hAnsi="Arial" w:cs="Arial"/>
          <w:b/>
          <w:sz w:val="22"/>
          <w:szCs w:val="22"/>
        </w:rPr>
        <w:t>Clarification on the API design principles</w:t>
      </w:r>
    </w:p>
    <w:p w14:paraId="0AB9B20C" w14:textId="6DCBF088" w:rsidR="00B97703" w:rsidRPr="004E3939" w:rsidRDefault="00B97703">
      <w:pPr>
        <w:spacing w:after="60"/>
        <w:ind w:left="1985" w:hanging="1985"/>
        <w:rPr>
          <w:rFonts w:ascii="Arial" w:hAnsi="Arial" w:cs="Arial"/>
          <w:b/>
          <w:bCs/>
          <w:sz w:val="22"/>
          <w:szCs w:val="22"/>
        </w:rPr>
      </w:pPr>
      <w:bookmarkStart w:id="5" w:name="OLE_LINK59"/>
      <w:bookmarkStart w:id="6" w:name="OLE_LINK60"/>
      <w:bookmarkStart w:id="7" w:name="OLE_LINK61"/>
      <w:bookmarkEnd w:id="3"/>
      <w:bookmarkEnd w:id="4"/>
      <w:r w:rsidRPr="004E3939">
        <w:rPr>
          <w:rFonts w:ascii="Arial" w:hAnsi="Arial" w:cs="Arial"/>
          <w:b/>
          <w:sz w:val="22"/>
          <w:szCs w:val="22"/>
        </w:rPr>
        <w:t>Release:</w:t>
      </w:r>
      <w:r w:rsidRPr="004E3939">
        <w:rPr>
          <w:rFonts w:ascii="Arial" w:hAnsi="Arial" w:cs="Arial"/>
          <w:b/>
          <w:bCs/>
          <w:sz w:val="22"/>
          <w:szCs w:val="22"/>
        </w:rPr>
        <w:tab/>
      </w:r>
      <w:r w:rsidR="001B60F0">
        <w:rPr>
          <w:rFonts w:ascii="Arial" w:hAnsi="Arial" w:cs="Arial"/>
          <w:b/>
          <w:bCs/>
          <w:sz w:val="22"/>
          <w:szCs w:val="22"/>
        </w:rPr>
        <w:t>Rel-17</w:t>
      </w:r>
    </w:p>
    <w:bookmarkEnd w:id="5"/>
    <w:bookmarkEnd w:id="6"/>
    <w:bookmarkEnd w:id="7"/>
    <w:p w14:paraId="10F024E0" w14:textId="1FEFDE2E"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E70447">
        <w:rPr>
          <w:rFonts w:ascii="Arial" w:hAnsi="Arial" w:cs="Arial"/>
          <w:b/>
          <w:bCs/>
          <w:sz w:val="22"/>
          <w:szCs w:val="22"/>
        </w:rPr>
        <w:t>SBIProtoc17</w:t>
      </w:r>
    </w:p>
    <w:p w14:paraId="67C358FB" w14:textId="77777777" w:rsidR="00B97703" w:rsidRPr="004E3939" w:rsidRDefault="00B97703">
      <w:pPr>
        <w:spacing w:after="60"/>
        <w:ind w:left="1985" w:hanging="1985"/>
        <w:rPr>
          <w:rFonts w:ascii="Arial" w:hAnsi="Arial" w:cs="Arial"/>
          <w:b/>
          <w:sz w:val="22"/>
          <w:szCs w:val="22"/>
        </w:rPr>
      </w:pPr>
    </w:p>
    <w:p w14:paraId="4C397CA4" w14:textId="017E323C" w:rsidR="00B97703" w:rsidRPr="004E3939"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r w:rsidR="00E70447">
        <w:rPr>
          <w:rFonts w:ascii="Arial" w:hAnsi="Arial" w:cs="Arial"/>
          <w:b/>
          <w:sz w:val="22"/>
          <w:szCs w:val="22"/>
        </w:rPr>
        <w:t>CT4</w:t>
      </w:r>
    </w:p>
    <w:p w14:paraId="546F7B5D" w14:textId="0309FA74" w:rsidR="00B97703" w:rsidRPr="0034293D" w:rsidRDefault="00B97703">
      <w:pPr>
        <w:spacing w:after="60"/>
        <w:ind w:left="1985" w:hanging="1985"/>
        <w:rPr>
          <w:rFonts w:ascii="Arial" w:hAnsi="Arial" w:cs="Arial"/>
          <w:b/>
          <w:bCs/>
          <w:sz w:val="22"/>
          <w:szCs w:val="22"/>
          <w:lang w:val="fr-FR"/>
        </w:rPr>
      </w:pPr>
      <w:r w:rsidRPr="0034293D">
        <w:rPr>
          <w:rFonts w:ascii="Arial" w:hAnsi="Arial" w:cs="Arial"/>
          <w:b/>
          <w:sz w:val="22"/>
          <w:szCs w:val="22"/>
          <w:lang w:val="fr-FR"/>
        </w:rPr>
        <w:t>To:</w:t>
      </w:r>
      <w:r w:rsidRPr="0034293D">
        <w:rPr>
          <w:rFonts w:ascii="Arial" w:hAnsi="Arial" w:cs="Arial"/>
          <w:b/>
          <w:bCs/>
          <w:sz w:val="22"/>
          <w:szCs w:val="22"/>
          <w:lang w:val="fr-FR"/>
        </w:rPr>
        <w:tab/>
      </w:r>
      <w:r w:rsidR="00026397" w:rsidRPr="0034293D">
        <w:rPr>
          <w:rFonts w:ascii="Arial" w:hAnsi="Arial" w:cs="Arial"/>
          <w:b/>
          <w:bCs/>
          <w:sz w:val="22"/>
          <w:szCs w:val="22"/>
          <w:lang w:val="fr-FR"/>
        </w:rPr>
        <w:t>CT3</w:t>
      </w:r>
    </w:p>
    <w:p w14:paraId="625C482B" w14:textId="36825CC0" w:rsidR="00C30678" w:rsidRPr="0034293D" w:rsidRDefault="00B97703" w:rsidP="00C30678">
      <w:pPr>
        <w:spacing w:after="60"/>
        <w:ind w:left="1985" w:hanging="1985"/>
        <w:rPr>
          <w:rFonts w:ascii="Arial" w:hAnsi="Arial" w:cs="Arial"/>
          <w:b/>
          <w:bCs/>
          <w:sz w:val="22"/>
          <w:szCs w:val="22"/>
          <w:lang w:val="fr-FR"/>
        </w:rPr>
      </w:pPr>
      <w:bookmarkStart w:id="8" w:name="OLE_LINK45"/>
      <w:bookmarkStart w:id="9" w:name="OLE_LINK46"/>
      <w:r w:rsidRPr="0034293D">
        <w:rPr>
          <w:rFonts w:ascii="Arial" w:hAnsi="Arial" w:cs="Arial"/>
          <w:b/>
          <w:sz w:val="22"/>
          <w:szCs w:val="22"/>
          <w:lang w:val="fr-FR"/>
        </w:rPr>
        <w:t>Cc:</w:t>
      </w:r>
      <w:r w:rsidRPr="0034293D">
        <w:rPr>
          <w:rFonts w:ascii="Arial" w:hAnsi="Arial" w:cs="Arial"/>
          <w:b/>
          <w:bCs/>
          <w:sz w:val="22"/>
          <w:szCs w:val="22"/>
          <w:lang w:val="fr-FR"/>
        </w:rPr>
        <w:tab/>
      </w:r>
      <w:r w:rsidR="00E70447" w:rsidRPr="0034293D">
        <w:rPr>
          <w:rFonts w:ascii="Arial" w:hAnsi="Arial" w:cs="Arial"/>
          <w:b/>
          <w:bCs/>
          <w:sz w:val="22"/>
          <w:szCs w:val="22"/>
          <w:lang w:val="fr-FR"/>
        </w:rPr>
        <w:t>CT1, SA4, SA5</w:t>
      </w:r>
    </w:p>
    <w:bookmarkEnd w:id="8"/>
    <w:bookmarkEnd w:id="9"/>
    <w:p w14:paraId="4EFAA20B" w14:textId="77777777" w:rsidR="00B97703" w:rsidRPr="0034293D" w:rsidRDefault="00B97703">
      <w:pPr>
        <w:spacing w:after="60"/>
        <w:ind w:left="1985" w:hanging="1985"/>
        <w:rPr>
          <w:rFonts w:ascii="Arial" w:hAnsi="Arial" w:cs="Arial"/>
          <w:bCs/>
          <w:lang w:val="fr-FR"/>
        </w:rPr>
      </w:pPr>
    </w:p>
    <w:p w14:paraId="71D6BCA1" w14:textId="61C4FD03" w:rsidR="00B97703" w:rsidRDefault="00B97703" w:rsidP="001B60F0">
      <w:pPr>
        <w:spacing w:after="60"/>
        <w:ind w:left="1985" w:hanging="1985"/>
        <w:rPr>
          <w:rFonts w:ascii="Arial" w:hAnsi="Arial" w:cs="Arial"/>
          <w:b/>
          <w:sz w:val="22"/>
          <w:szCs w:val="22"/>
        </w:rPr>
      </w:pPr>
      <w:r>
        <w:rPr>
          <w:rFonts w:ascii="Arial" w:hAnsi="Arial" w:cs="Arial"/>
          <w:b/>
          <w:sz w:val="22"/>
          <w:szCs w:val="22"/>
        </w:rPr>
        <w:t>Contact person</w:t>
      </w:r>
      <w:r w:rsidRPr="004E3939">
        <w:rPr>
          <w:rFonts w:ascii="Arial" w:hAnsi="Arial" w:cs="Arial"/>
          <w:b/>
          <w:sz w:val="22"/>
          <w:szCs w:val="22"/>
        </w:rPr>
        <w:t>:</w:t>
      </w:r>
      <w:r w:rsidR="00885A29">
        <w:rPr>
          <w:rFonts w:ascii="Arial" w:hAnsi="Arial" w:cs="Arial"/>
          <w:b/>
          <w:sz w:val="22"/>
          <w:szCs w:val="22"/>
        </w:rPr>
        <w:t xml:space="preserve"> </w:t>
      </w:r>
      <w:r w:rsidR="00276909">
        <w:rPr>
          <w:rFonts w:ascii="Arial" w:hAnsi="Arial" w:cs="Arial"/>
          <w:b/>
          <w:sz w:val="22"/>
          <w:szCs w:val="22"/>
        </w:rPr>
        <w:tab/>
      </w:r>
      <w:proofErr w:type="spellStart"/>
      <w:r w:rsidR="00E70447">
        <w:rPr>
          <w:rFonts w:ascii="Arial" w:hAnsi="Arial" w:cs="Arial"/>
          <w:b/>
          <w:sz w:val="22"/>
          <w:szCs w:val="22"/>
        </w:rPr>
        <w:t>Varini</w:t>
      </w:r>
      <w:proofErr w:type="spellEnd"/>
      <w:r w:rsidR="00E70447">
        <w:rPr>
          <w:rFonts w:ascii="Arial" w:hAnsi="Arial" w:cs="Arial"/>
          <w:b/>
          <w:sz w:val="22"/>
          <w:szCs w:val="22"/>
        </w:rPr>
        <w:t xml:space="preserve"> Gupta</w:t>
      </w:r>
      <w:r w:rsidR="00276909">
        <w:rPr>
          <w:rFonts w:ascii="Arial" w:hAnsi="Arial" w:cs="Arial"/>
          <w:b/>
          <w:sz w:val="22"/>
          <w:szCs w:val="22"/>
        </w:rPr>
        <w:t xml:space="preserve"> </w:t>
      </w:r>
    </w:p>
    <w:p w14:paraId="5916F1B6" w14:textId="719A84F6" w:rsidR="00792CD9" w:rsidRDefault="00792CD9" w:rsidP="001B60F0">
      <w:pPr>
        <w:spacing w:after="60"/>
        <w:ind w:left="1985" w:hanging="1985"/>
        <w:rPr>
          <w:rFonts w:ascii="Arial" w:hAnsi="Arial" w:cs="Arial"/>
          <w:b/>
          <w:bCs/>
          <w:sz w:val="22"/>
          <w:szCs w:val="22"/>
        </w:rPr>
      </w:pPr>
      <w:r>
        <w:rPr>
          <w:rFonts w:ascii="Arial" w:hAnsi="Arial" w:cs="Arial"/>
          <w:b/>
          <w:sz w:val="22"/>
          <w:szCs w:val="22"/>
        </w:rPr>
        <w:tab/>
      </w:r>
      <w:r w:rsidR="00E70447">
        <w:rPr>
          <w:rFonts w:ascii="Arial" w:hAnsi="Arial" w:cs="Arial"/>
          <w:b/>
          <w:sz w:val="22"/>
          <w:szCs w:val="22"/>
        </w:rPr>
        <w:t>varini</w:t>
      </w:r>
      <w:r>
        <w:rPr>
          <w:rFonts w:ascii="Arial" w:hAnsi="Arial" w:cs="Arial"/>
          <w:b/>
          <w:sz w:val="22"/>
          <w:szCs w:val="22"/>
        </w:rPr>
        <w:t>.</w:t>
      </w:r>
      <w:r w:rsidR="00E70447">
        <w:rPr>
          <w:rFonts w:ascii="Arial" w:hAnsi="Arial" w:cs="Arial"/>
          <w:b/>
          <w:sz w:val="22"/>
          <w:szCs w:val="22"/>
        </w:rPr>
        <w:t>gupta</w:t>
      </w:r>
      <w:r>
        <w:rPr>
          <w:rFonts w:ascii="Arial" w:hAnsi="Arial" w:cs="Arial"/>
          <w:b/>
          <w:sz w:val="22"/>
          <w:szCs w:val="22"/>
        </w:rPr>
        <w:t>@</w:t>
      </w:r>
      <w:r w:rsidR="00E70447">
        <w:rPr>
          <w:rFonts w:ascii="Arial" w:hAnsi="Arial" w:cs="Arial"/>
          <w:b/>
          <w:sz w:val="22"/>
          <w:szCs w:val="22"/>
        </w:rPr>
        <w:t>samsung</w:t>
      </w:r>
      <w:r>
        <w:rPr>
          <w:rFonts w:ascii="Arial" w:hAnsi="Arial" w:cs="Arial"/>
          <w:b/>
          <w:sz w:val="22"/>
          <w:szCs w:val="22"/>
        </w:rPr>
        <w:t>.com</w:t>
      </w:r>
    </w:p>
    <w:p w14:paraId="6A7C44A8" w14:textId="01A2B6D7" w:rsidR="00394C66" w:rsidRDefault="00394C66" w:rsidP="001B60F0">
      <w:pPr>
        <w:spacing w:after="60"/>
        <w:ind w:left="1985" w:hanging="1985"/>
        <w:rPr>
          <w:rFonts w:ascii="Arial" w:hAnsi="Arial" w:cs="Arial"/>
          <w:b/>
          <w:bCs/>
          <w:sz w:val="22"/>
          <w:szCs w:val="22"/>
        </w:rPr>
      </w:pPr>
    </w:p>
    <w:p w14:paraId="5A13582D" w14:textId="77777777" w:rsidR="00394C66" w:rsidRPr="000F4E43" w:rsidRDefault="00394C66" w:rsidP="00394C66">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7" w:history="1">
        <w:r w:rsidRPr="000F4E43">
          <w:rPr>
            <w:rStyle w:val="Hyperlink"/>
            <w:rFonts w:cs="Arial"/>
          </w:rPr>
          <w:t>mailto:3GPPLiaison@etsi.org</w:t>
        </w:r>
      </w:hyperlink>
      <w:r w:rsidRPr="000F4E43">
        <w:rPr>
          <w:rFonts w:ascii="Arial" w:hAnsi="Arial" w:cs="Arial"/>
          <w:b/>
        </w:rPr>
        <w:t xml:space="preserve"> </w:t>
      </w:r>
      <w:r w:rsidRPr="000F4E43">
        <w:rPr>
          <w:rFonts w:ascii="Arial" w:hAnsi="Arial" w:cs="Arial"/>
          <w:bCs/>
        </w:rPr>
        <w:tab/>
      </w:r>
    </w:p>
    <w:p w14:paraId="36C6BF39" w14:textId="332AAF95" w:rsidR="00394C66" w:rsidRDefault="00394C66" w:rsidP="00394C66">
      <w:pPr>
        <w:spacing w:after="60"/>
        <w:rPr>
          <w:rFonts w:ascii="Arial" w:hAnsi="Arial" w:cs="Arial"/>
          <w:b/>
          <w:bCs/>
          <w:sz w:val="22"/>
          <w:szCs w:val="22"/>
        </w:rPr>
      </w:pPr>
    </w:p>
    <w:p w14:paraId="2855C814" w14:textId="3C62D65F" w:rsidR="001B60F0" w:rsidRPr="008467BC" w:rsidRDefault="00401267" w:rsidP="001B60F0">
      <w:pPr>
        <w:spacing w:after="60"/>
        <w:ind w:left="1985" w:hanging="1985"/>
        <w:rPr>
          <w:rFonts w:ascii="Arial" w:hAnsi="Arial" w:cs="Arial"/>
          <w:b/>
          <w:bCs/>
          <w:color w:val="FF0000"/>
          <w:sz w:val="22"/>
          <w:szCs w:val="22"/>
        </w:rPr>
      </w:pPr>
      <w:r>
        <w:rPr>
          <w:rFonts w:ascii="Arial" w:hAnsi="Arial" w:cs="Arial"/>
          <w:b/>
          <w:bCs/>
          <w:sz w:val="22"/>
          <w:szCs w:val="22"/>
        </w:rPr>
        <w:t xml:space="preserve">Attachment: </w:t>
      </w:r>
      <w:r w:rsidR="007C43B1">
        <w:rPr>
          <w:rFonts w:ascii="Arial" w:hAnsi="Arial" w:cs="Arial"/>
          <w:b/>
          <w:bCs/>
          <w:sz w:val="22"/>
          <w:szCs w:val="22"/>
        </w:rPr>
        <w:tab/>
      </w:r>
      <w:r w:rsidR="009156D6">
        <w:rPr>
          <w:rFonts w:ascii="Arial" w:hAnsi="Arial" w:cs="Arial"/>
          <w:b/>
          <w:bCs/>
          <w:sz w:val="22"/>
          <w:szCs w:val="22"/>
        </w:rPr>
        <w:t>None</w:t>
      </w:r>
    </w:p>
    <w:p w14:paraId="15C08314" w14:textId="77777777" w:rsidR="00B97703" w:rsidRDefault="000F6242" w:rsidP="00B97703">
      <w:pPr>
        <w:pStyle w:val="Heading1"/>
      </w:pPr>
      <w:r>
        <w:t>1</w:t>
      </w:r>
      <w:r w:rsidR="002F1940">
        <w:tab/>
      </w:r>
      <w:r>
        <w:t>Overall description</w:t>
      </w:r>
    </w:p>
    <w:p w14:paraId="6C89FD8C" w14:textId="7021A111" w:rsidR="001B60F0" w:rsidRPr="002454BD" w:rsidRDefault="00E70447" w:rsidP="001B60F0">
      <w:pPr>
        <w:rPr>
          <w:rFonts w:ascii="Arial" w:hAnsi="Arial" w:cs="Arial"/>
        </w:rPr>
      </w:pPr>
      <w:r>
        <w:rPr>
          <w:rFonts w:ascii="Arial" w:hAnsi="Arial" w:cs="Arial"/>
        </w:rPr>
        <w:t>CT4</w:t>
      </w:r>
      <w:r w:rsidR="001B60F0" w:rsidRPr="002454BD">
        <w:rPr>
          <w:rFonts w:ascii="Arial" w:hAnsi="Arial" w:cs="Arial"/>
        </w:rPr>
        <w:t xml:space="preserve"> would like to thank CT</w:t>
      </w:r>
      <w:r>
        <w:rPr>
          <w:rFonts w:ascii="Arial" w:hAnsi="Arial" w:cs="Arial"/>
        </w:rPr>
        <w:t>3</w:t>
      </w:r>
      <w:r w:rsidR="001B60F0" w:rsidRPr="002454BD">
        <w:rPr>
          <w:rFonts w:ascii="Arial" w:hAnsi="Arial" w:cs="Arial"/>
        </w:rPr>
        <w:t xml:space="preserve"> for the LS on </w:t>
      </w:r>
      <w:r w:rsidRPr="00E70447">
        <w:rPr>
          <w:rFonts w:ascii="Arial" w:hAnsi="Arial" w:cs="Arial"/>
        </w:rPr>
        <w:t>Clarification on the API design principles</w:t>
      </w:r>
      <w:r w:rsidR="001B60F0" w:rsidRPr="002454BD">
        <w:rPr>
          <w:rFonts w:ascii="Arial" w:hAnsi="Arial" w:cs="Arial"/>
        </w:rPr>
        <w:t>.</w:t>
      </w:r>
    </w:p>
    <w:p w14:paraId="04460CDE" w14:textId="221B53F7" w:rsidR="00B97703" w:rsidRDefault="00DB5E33" w:rsidP="001B60F0">
      <w:pPr>
        <w:rPr>
          <w:rFonts w:ascii="Arial" w:hAnsi="Arial" w:cs="Arial"/>
        </w:rPr>
      </w:pPr>
      <w:r>
        <w:rPr>
          <w:rFonts w:ascii="Arial" w:hAnsi="Arial" w:cs="Arial"/>
        </w:rPr>
        <w:t>CT4</w:t>
      </w:r>
      <w:r w:rsidR="001B60F0" w:rsidRPr="002454BD">
        <w:rPr>
          <w:rFonts w:ascii="Arial" w:hAnsi="Arial" w:cs="Arial"/>
        </w:rPr>
        <w:t xml:space="preserve"> </w:t>
      </w:r>
      <w:r w:rsidR="00026397" w:rsidRPr="002454BD">
        <w:rPr>
          <w:rFonts w:ascii="Arial" w:hAnsi="Arial" w:cs="Arial"/>
        </w:rPr>
        <w:t xml:space="preserve">would like to provide the following </w:t>
      </w:r>
      <w:r>
        <w:rPr>
          <w:rFonts w:ascii="Arial" w:hAnsi="Arial" w:cs="Arial"/>
        </w:rPr>
        <w:t>responses</w:t>
      </w:r>
      <w:r w:rsidR="00026397" w:rsidRPr="002454BD">
        <w:rPr>
          <w:rFonts w:ascii="Arial" w:hAnsi="Arial" w:cs="Arial"/>
        </w:rPr>
        <w:t>:</w:t>
      </w:r>
    </w:p>
    <w:p w14:paraId="40149164" w14:textId="5227F484" w:rsidR="00DB5E33" w:rsidRPr="00DB5E33" w:rsidRDefault="00DB5E33" w:rsidP="00DB5E33">
      <w:pPr>
        <w:rPr>
          <w:b/>
          <w:color w:val="FF0000"/>
        </w:rPr>
      </w:pPr>
      <w:r w:rsidRPr="00DB5E33">
        <w:rPr>
          <w:b/>
          <w:color w:val="FF0000"/>
        </w:rPr>
        <w:t>Question 1) Which HTTP method (a standard HTTP GET or a custom HTTP POST) should be used by the NF service consumer to retrieve information from the service producer in the scenario where the NF service producer does not own the information requested by the consumer and the service producer needs to further fetch the information from other services?</w:t>
      </w:r>
    </w:p>
    <w:p w14:paraId="105D0092" w14:textId="362B9ED5" w:rsidR="00F10449" w:rsidRPr="00695DA9" w:rsidRDefault="00DB5E33" w:rsidP="00DB5E33">
      <w:r w:rsidRPr="00695DA9">
        <w:rPr>
          <w:b/>
        </w:rPr>
        <w:t>[CT4 Answer]</w:t>
      </w:r>
      <w:r w:rsidR="003A4D9F" w:rsidRPr="00695DA9">
        <w:rPr>
          <w:b/>
        </w:rPr>
        <w:t xml:space="preserve"> </w:t>
      </w:r>
      <w:r w:rsidR="003A4D9F" w:rsidRPr="00695DA9">
        <w:t xml:space="preserve">Use of HTTP GET or </w:t>
      </w:r>
      <w:r w:rsidR="00132FE5" w:rsidRPr="00695DA9">
        <w:t xml:space="preserve">custom operation based on </w:t>
      </w:r>
      <w:r w:rsidR="003A4D9F" w:rsidRPr="00695DA9">
        <w:t xml:space="preserve">HTTP POST </w:t>
      </w:r>
      <w:r w:rsidR="00132FE5" w:rsidRPr="00695DA9">
        <w:t xml:space="preserve">mainly </w:t>
      </w:r>
      <w:r w:rsidR="003A4D9F" w:rsidRPr="00695DA9">
        <w:t>depends on whether the request is safe/idempotent or unsafe/non-idempotent</w:t>
      </w:r>
      <w:r w:rsidR="008A44D4" w:rsidRPr="00695DA9">
        <w:t>.</w:t>
      </w:r>
      <w:r w:rsidR="002D4606" w:rsidRPr="00695DA9">
        <w:t xml:space="preserve"> It does not </w:t>
      </w:r>
      <w:r w:rsidR="00132FE5" w:rsidRPr="00695DA9">
        <w:t xml:space="preserve">necessarily </w:t>
      </w:r>
      <w:r w:rsidR="008F09F3" w:rsidRPr="00695DA9">
        <w:t xml:space="preserve">depend on whether </w:t>
      </w:r>
      <w:r w:rsidR="002D4606" w:rsidRPr="00695DA9">
        <w:t>the</w:t>
      </w:r>
      <w:r w:rsidR="00132FE5" w:rsidRPr="00695DA9">
        <w:t xml:space="preserve"> retrieved</w:t>
      </w:r>
      <w:r w:rsidR="002D4606" w:rsidRPr="00695DA9">
        <w:t xml:space="preserve"> information is “owned” by the service producer or not.</w:t>
      </w:r>
    </w:p>
    <w:p w14:paraId="40EAFF8A" w14:textId="4DD80E85" w:rsidR="00DB5E33" w:rsidRDefault="00DB5E33" w:rsidP="00DB5E33">
      <w:pPr>
        <w:rPr>
          <w:b/>
          <w:color w:val="FF0000"/>
        </w:rPr>
      </w:pPr>
      <w:r w:rsidRPr="00DB5E33">
        <w:rPr>
          <w:b/>
          <w:color w:val="FF0000"/>
        </w:rPr>
        <w:t>Question 2) If a custom operation is used, then what is the criteria to decide whether associated resource is needed or not?</w:t>
      </w:r>
    </w:p>
    <w:p w14:paraId="51EA299E" w14:textId="77777777" w:rsidR="00E27DC1" w:rsidRDefault="00E27DC1" w:rsidP="00E27DC1">
      <w:r>
        <w:rPr>
          <w:b/>
        </w:rPr>
        <w:t xml:space="preserve">[CT4 Answer] </w:t>
      </w:r>
      <w:r>
        <w:t>A custom</w:t>
      </w:r>
      <w:r w:rsidRPr="00DB5E33">
        <w:t xml:space="preserve"> operation without associated resource is not expected to modify </w:t>
      </w:r>
      <w:r>
        <w:t>any</w:t>
      </w:r>
      <w:r w:rsidRPr="00DB5E33">
        <w:t xml:space="preserve"> resource</w:t>
      </w:r>
      <w:r>
        <w:t xml:space="preserve"> in the server</w:t>
      </w:r>
      <w:r w:rsidRPr="00DB5E33">
        <w:t>.</w:t>
      </w:r>
      <w:r>
        <w:t xml:space="preserve"> </w:t>
      </w:r>
    </w:p>
    <w:p w14:paraId="1F4B65A5" w14:textId="77777777" w:rsidR="00E27DC1" w:rsidRPr="00DB5E33" w:rsidRDefault="00E27DC1" w:rsidP="00E27DC1">
      <w:r>
        <w:rPr>
          <w:b/>
        </w:rPr>
        <w:t>Refer Annex C.4 of 3GPP TS 29.501:</w:t>
      </w:r>
    </w:p>
    <w:p w14:paraId="2A873D37" w14:textId="77777777" w:rsidR="00E27DC1" w:rsidRPr="00D9176F" w:rsidRDefault="00E27DC1" w:rsidP="00E27DC1">
      <w:pPr>
        <w:rPr>
          <w:i/>
        </w:rPr>
      </w:pPr>
      <w:r w:rsidRPr="00DB5E33">
        <w:rPr>
          <w:i/>
        </w:rPr>
        <w:t xml:space="preserve">When the custom operation is not associated with any resource but with the service, it acts as an executable function with input parameters and returns the result of the executed function in the response body, </w:t>
      </w:r>
      <w:r w:rsidRPr="00DB5E33">
        <w:rPr>
          <w:b/>
          <w:i/>
          <w:u w:val="single"/>
        </w:rPr>
        <w:t>not modifying any resource</w:t>
      </w:r>
      <w:r w:rsidRPr="00DB5E33">
        <w:rPr>
          <w:i/>
        </w:rPr>
        <w:t>.</w:t>
      </w:r>
    </w:p>
    <w:p w14:paraId="09A83B8C" w14:textId="2A568E2B" w:rsidR="00A73467" w:rsidRPr="00132FE5" w:rsidRDefault="00A73467" w:rsidP="0034293D">
      <w:pPr>
        <w:jc w:val="both"/>
        <w:rPr>
          <w:i/>
          <w:color w:val="FF0000"/>
        </w:rPr>
      </w:pPr>
      <w:r>
        <w:t>CT4 would like to highlight that a</w:t>
      </w:r>
      <w:r w:rsidRPr="00F633FB">
        <w:t xml:space="preserve">ccording to guidelines in 29.501, </w:t>
      </w:r>
      <w:r>
        <w:t xml:space="preserve">it is </w:t>
      </w:r>
      <w:r w:rsidR="00214623">
        <w:t xml:space="preserve">highly recommended to </w:t>
      </w:r>
      <w:r>
        <w:t>use REST-style service operations where possible. It is good to associate a resource with an operation wherever possible; this is also useful when additional operations may be defined on the parent resource in future</w:t>
      </w:r>
      <w:r w:rsidRPr="00DB5E33">
        <w:t>.</w:t>
      </w:r>
      <w:r w:rsidR="00BF4526">
        <w:t xml:space="preserve"> </w:t>
      </w:r>
      <w:r w:rsidR="00BF4526" w:rsidRPr="00695DA9">
        <w:t>This also should be evaluated on a case-by-case basis</w:t>
      </w:r>
      <w:r w:rsidR="00BF4526">
        <w:t>.</w:t>
      </w:r>
    </w:p>
    <w:p w14:paraId="18255C18" w14:textId="79336EA9" w:rsidR="00BF3F42" w:rsidRDefault="00BF3F42" w:rsidP="00D9176F">
      <w:pPr>
        <w:rPr>
          <w:b/>
          <w:color w:val="FF0000"/>
        </w:rPr>
      </w:pPr>
      <w:r w:rsidRPr="00DB5E33">
        <w:rPr>
          <w:b/>
          <w:color w:val="FF0000"/>
        </w:rPr>
        <w:t>Question 3) whether a resource can be associated only with a custom operation?</w:t>
      </w:r>
    </w:p>
    <w:p w14:paraId="44374127" w14:textId="41852D17" w:rsidR="00211DAF" w:rsidRDefault="00A73467" w:rsidP="00DB5E33">
      <w:r w:rsidDel="00A73467">
        <w:rPr>
          <w:i/>
        </w:rPr>
        <w:t xml:space="preserve"> </w:t>
      </w:r>
      <w:r w:rsidR="00E81E1E">
        <w:rPr>
          <w:b/>
        </w:rPr>
        <w:t xml:space="preserve">[CT4 Answer] </w:t>
      </w:r>
      <w:r w:rsidR="00BF4526">
        <w:t>There is nothing that prevents a</w:t>
      </w:r>
      <w:r w:rsidR="00BF4526" w:rsidRPr="00211DAF">
        <w:t xml:space="preserve"> </w:t>
      </w:r>
      <w:r w:rsidR="00211DAF" w:rsidRPr="00211DAF">
        <w:t xml:space="preserve">resource </w:t>
      </w:r>
      <w:r w:rsidR="00110CEC">
        <w:t xml:space="preserve">to </w:t>
      </w:r>
      <w:r w:rsidR="00184371">
        <w:t>be</w:t>
      </w:r>
      <w:r w:rsidR="00211DAF" w:rsidRPr="00211DAF">
        <w:t xml:space="preserve"> associated </w:t>
      </w:r>
      <w:r w:rsidR="00BF4526">
        <w:t xml:space="preserve">only </w:t>
      </w:r>
      <w:r w:rsidR="00211DAF" w:rsidRPr="00211DAF">
        <w:t xml:space="preserve">with custom operations. </w:t>
      </w:r>
      <w:r w:rsidR="00BF4526">
        <w:t xml:space="preserve">Such design choice </w:t>
      </w:r>
      <w:r w:rsidR="00BF4526" w:rsidRPr="00695DA9">
        <w:t>should be evaluated on a case-by-case basis</w:t>
      </w:r>
      <w:r w:rsidR="00BF4526">
        <w:t>.</w:t>
      </w:r>
    </w:p>
    <w:p w14:paraId="0E68466A" w14:textId="77777777" w:rsidR="00B97703" w:rsidRDefault="002F1940" w:rsidP="000F6242">
      <w:pPr>
        <w:pStyle w:val="Heading1"/>
      </w:pPr>
      <w:r>
        <w:lastRenderedPageBreak/>
        <w:t>2</w:t>
      </w:r>
      <w:r>
        <w:tab/>
      </w:r>
      <w:r w:rsidR="000F6242">
        <w:t>Actions</w:t>
      </w:r>
    </w:p>
    <w:p w14:paraId="707B8CAD" w14:textId="43026CE9" w:rsidR="00026397" w:rsidRDefault="002003D1" w:rsidP="00026397">
      <w:pPr>
        <w:spacing w:after="120"/>
        <w:ind w:left="1985" w:hanging="1985"/>
        <w:rPr>
          <w:rFonts w:ascii="Arial" w:hAnsi="Arial" w:cs="Arial"/>
          <w:b/>
        </w:rPr>
      </w:pPr>
      <w:r>
        <w:rPr>
          <w:rFonts w:ascii="Arial" w:hAnsi="Arial" w:cs="Arial"/>
          <w:b/>
        </w:rPr>
        <w:t>To CT3</w:t>
      </w:r>
    </w:p>
    <w:p w14:paraId="4ED0B26C" w14:textId="559CEFBE" w:rsidR="00026397" w:rsidRPr="00885A29" w:rsidRDefault="00026397" w:rsidP="00026397">
      <w:pPr>
        <w:spacing w:after="120"/>
        <w:ind w:left="993" w:hanging="993"/>
        <w:rPr>
          <w:bCs/>
          <w:i/>
          <w:iCs/>
          <w:color w:val="000000" w:themeColor="text1"/>
        </w:rPr>
      </w:pPr>
      <w:r w:rsidRPr="00885A29">
        <w:rPr>
          <w:rFonts w:ascii="Arial" w:hAnsi="Arial" w:cs="Arial"/>
          <w:b/>
          <w:color w:val="000000" w:themeColor="text1"/>
        </w:rPr>
        <w:t xml:space="preserve">ACTION: </w:t>
      </w:r>
      <w:r w:rsidRPr="00885A29">
        <w:rPr>
          <w:rFonts w:ascii="Arial" w:hAnsi="Arial" w:cs="Arial"/>
          <w:b/>
          <w:color w:val="000000" w:themeColor="text1"/>
        </w:rPr>
        <w:tab/>
      </w:r>
      <w:r w:rsidR="002003D1">
        <w:rPr>
          <w:rFonts w:ascii="Arial" w:hAnsi="Arial" w:cs="Arial"/>
          <w:bCs/>
          <w:color w:val="000000" w:themeColor="text1"/>
        </w:rPr>
        <w:t>CT4</w:t>
      </w:r>
      <w:r w:rsidRPr="00885A29">
        <w:rPr>
          <w:rFonts w:ascii="Arial" w:hAnsi="Arial" w:cs="Arial"/>
          <w:bCs/>
          <w:color w:val="000000" w:themeColor="text1"/>
        </w:rPr>
        <w:t xml:space="preserve"> kindly requests CT</w:t>
      </w:r>
      <w:r w:rsidR="002003D1">
        <w:rPr>
          <w:rFonts w:ascii="Arial" w:hAnsi="Arial" w:cs="Arial"/>
          <w:bCs/>
          <w:color w:val="000000" w:themeColor="text1"/>
        </w:rPr>
        <w:t>3</w:t>
      </w:r>
      <w:r w:rsidRPr="00885A29">
        <w:rPr>
          <w:rFonts w:ascii="Arial" w:hAnsi="Arial" w:cs="Arial"/>
          <w:bCs/>
          <w:color w:val="000000" w:themeColor="text1"/>
        </w:rPr>
        <w:t xml:space="preserve"> to take the above information into account</w:t>
      </w:r>
    </w:p>
    <w:p w14:paraId="06D5F5FA" w14:textId="77777777" w:rsidR="00026397" w:rsidRDefault="00026397" w:rsidP="002003D1">
      <w:pPr>
        <w:spacing w:after="120"/>
        <w:rPr>
          <w:rFonts w:ascii="Arial" w:hAnsi="Arial" w:cs="Arial"/>
          <w:b/>
        </w:rPr>
      </w:pPr>
    </w:p>
    <w:p w14:paraId="5E5F82C0" w14:textId="21723438"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885A29">
        <w:rPr>
          <w:rFonts w:cs="Arial"/>
          <w:szCs w:val="36"/>
        </w:rPr>
        <w:t>SA</w:t>
      </w:r>
      <w:r w:rsidR="000F6242" w:rsidRPr="000F6242">
        <w:rPr>
          <w:rFonts w:cs="Arial"/>
          <w:bCs/>
          <w:szCs w:val="36"/>
        </w:rPr>
        <w:t xml:space="preserve"> WG</w:t>
      </w:r>
      <w:r w:rsidR="00885A29">
        <w:rPr>
          <w:rFonts w:cs="Arial"/>
          <w:bCs/>
          <w:szCs w:val="36"/>
        </w:rPr>
        <w:t>2</w:t>
      </w:r>
      <w:r w:rsidR="000F6242">
        <w:rPr>
          <w:szCs w:val="36"/>
        </w:rPr>
        <w:t xml:space="preserve"> m</w:t>
      </w:r>
      <w:r w:rsidR="000F6242" w:rsidRPr="000F6242">
        <w:rPr>
          <w:szCs w:val="36"/>
        </w:rPr>
        <w:t>eetings</w:t>
      </w:r>
    </w:p>
    <w:p w14:paraId="395A678C" w14:textId="33EA4760" w:rsidR="002F1940" w:rsidRPr="004309C4" w:rsidRDefault="002003D1" w:rsidP="004309C4">
      <w:pPr>
        <w:tabs>
          <w:tab w:val="left" w:pos="5103"/>
        </w:tabs>
        <w:spacing w:after="120"/>
        <w:ind w:left="2268" w:hanging="2268"/>
        <w:rPr>
          <w:rFonts w:ascii="Arial" w:hAnsi="Arial" w:cs="Arial"/>
          <w:bCs/>
        </w:rPr>
      </w:pPr>
      <w:r>
        <w:rPr>
          <w:rFonts w:ascii="Arial" w:hAnsi="Arial" w:cs="Arial"/>
          <w:bCs/>
        </w:rPr>
        <w:t>CT WG4</w:t>
      </w:r>
      <w:r w:rsidR="00885A29">
        <w:rPr>
          <w:rFonts w:ascii="Arial" w:hAnsi="Arial" w:cs="Arial"/>
          <w:bCs/>
        </w:rPr>
        <w:t xml:space="preserve"> Meeting #1</w:t>
      </w:r>
      <w:r>
        <w:rPr>
          <w:rFonts w:ascii="Arial" w:hAnsi="Arial" w:cs="Arial"/>
          <w:bCs/>
        </w:rPr>
        <w:t>05-e</w:t>
      </w:r>
      <w:r w:rsidR="00885A29">
        <w:rPr>
          <w:rFonts w:ascii="Arial" w:hAnsi="Arial" w:cs="Arial"/>
          <w:bCs/>
        </w:rPr>
        <w:tab/>
      </w:r>
      <w:r w:rsidR="00885A29">
        <w:rPr>
          <w:rFonts w:ascii="Arial" w:hAnsi="Arial" w:cs="Arial"/>
          <w:bCs/>
        </w:rPr>
        <w:tab/>
      </w:r>
      <w:r>
        <w:rPr>
          <w:rFonts w:ascii="Arial" w:hAnsi="Arial" w:cs="Arial"/>
          <w:bCs/>
        </w:rPr>
        <w:t>Aug 17-27</w:t>
      </w:r>
      <w:r w:rsidR="00885A29">
        <w:rPr>
          <w:rFonts w:ascii="Arial" w:hAnsi="Arial" w:cs="Arial"/>
          <w:bCs/>
        </w:rPr>
        <w:t>, 2021</w:t>
      </w:r>
      <w:r w:rsidR="00885A29">
        <w:rPr>
          <w:rFonts w:ascii="Arial" w:hAnsi="Arial" w:cs="Arial"/>
          <w:bCs/>
        </w:rPr>
        <w:tab/>
      </w:r>
    </w:p>
    <w:sectPr w:rsidR="002F1940" w:rsidRPr="004309C4">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B776221" w14:textId="77777777" w:rsidR="00F44866" w:rsidRDefault="00F44866">
      <w:pPr>
        <w:spacing w:after="0"/>
      </w:pPr>
      <w:r>
        <w:separator/>
      </w:r>
    </w:p>
  </w:endnote>
  <w:endnote w:type="continuationSeparator" w:id="0">
    <w:p w14:paraId="612CC920" w14:textId="77777777" w:rsidR="00F44866" w:rsidRDefault="00F4486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Monotype Sorts">
    <w:altName w:val="Segoe UI 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DA06431" w14:textId="77777777" w:rsidR="00F44866" w:rsidRDefault="00F44866">
      <w:pPr>
        <w:spacing w:after="0"/>
      </w:pPr>
      <w:r>
        <w:separator/>
      </w:r>
    </w:p>
  </w:footnote>
  <w:footnote w:type="continuationSeparator" w:id="0">
    <w:p w14:paraId="45A9C29C" w14:textId="77777777" w:rsidR="00F44866" w:rsidRDefault="00F4486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2C0E88"/>
    <w:multiLevelType w:val="hybridMultilevel"/>
    <w:tmpl w:val="F0C8ADDC"/>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4"/>
  </w:num>
  <w:num w:numId="2">
    <w:abstractNumId w:val="3"/>
  </w:num>
  <w:num w:numId="3">
    <w:abstractNumId w:val="2"/>
  </w:num>
  <w:num w:numId="4">
    <w:abstractNumId w:val="1"/>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1"/>
  <w:proofState w:spelling="clean"/>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17F23"/>
    <w:rsid w:val="00026397"/>
    <w:rsid w:val="00045B4C"/>
    <w:rsid w:val="000513B1"/>
    <w:rsid w:val="00053D3A"/>
    <w:rsid w:val="00074830"/>
    <w:rsid w:val="000F6242"/>
    <w:rsid w:val="00110CEC"/>
    <w:rsid w:val="00117B16"/>
    <w:rsid w:val="00132FE5"/>
    <w:rsid w:val="00184371"/>
    <w:rsid w:val="00192C02"/>
    <w:rsid w:val="001B10D8"/>
    <w:rsid w:val="001B60F0"/>
    <w:rsid w:val="001C175F"/>
    <w:rsid w:val="001D0CA7"/>
    <w:rsid w:val="002003D1"/>
    <w:rsid w:val="00211DAF"/>
    <w:rsid w:val="00214163"/>
    <w:rsid w:val="00214623"/>
    <w:rsid w:val="002454BD"/>
    <w:rsid w:val="002729FD"/>
    <w:rsid w:val="00274660"/>
    <w:rsid w:val="00276909"/>
    <w:rsid w:val="00280C5B"/>
    <w:rsid w:val="0028740E"/>
    <w:rsid w:val="002B0405"/>
    <w:rsid w:val="002B78B2"/>
    <w:rsid w:val="002C3284"/>
    <w:rsid w:val="002D4606"/>
    <w:rsid w:val="002F1940"/>
    <w:rsid w:val="00303824"/>
    <w:rsid w:val="0034293D"/>
    <w:rsid w:val="00367D99"/>
    <w:rsid w:val="00372924"/>
    <w:rsid w:val="00373C9F"/>
    <w:rsid w:val="00383545"/>
    <w:rsid w:val="003861AC"/>
    <w:rsid w:val="0039137A"/>
    <w:rsid w:val="00394C66"/>
    <w:rsid w:val="003A4D9F"/>
    <w:rsid w:val="003A64EE"/>
    <w:rsid w:val="003D0D76"/>
    <w:rsid w:val="003D6D75"/>
    <w:rsid w:val="003F698F"/>
    <w:rsid w:val="00401267"/>
    <w:rsid w:val="004177E3"/>
    <w:rsid w:val="00420275"/>
    <w:rsid w:val="0042189B"/>
    <w:rsid w:val="004225E1"/>
    <w:rsid w:val="00423849"/>
    <w:rsid w:val="004309C4"/>
    <w:rsid w:val="0043127A"/>
    <w:rsid w:val="00433500"/>
    <w:rsid w:val="00433F71"/>
    <w:rsid w:val="00440D43"/>
    <w:rsid w:val="00445768"/>
    <w:rsid w:val="00475537"/>
    <w:rsid w:val="00480B26"/>
    <w:rsid w:val="004E3939"/>
    <w:rsid w:val="004E474C"/>
    <w:rsid w:val="004F50EB"/>
    <w:rsid w:val="004F69DB"/>
    <w:rsid w:val="0057546C"/>
    <w:rsid w:val="00607E6B"/>
    <w:rsid w:val="006510D0"/>
    <w:rsid w:val="00667D64"/>
    <w:rsid w:val="00682C3A"/>
    <w:rsid w:val="00695DA9"/>
    <w:rsid w:val="006D0C55"/>
    <w:rsid w:val="006F459C"/>
    <w:rsid w:val="006F7706"/>
    <w:rsid w:val="00706D91"/>
    <w:rsid w:val="00710462"/>
    <w:rsid w:val="00714968"/>
    <w:rsid w:val="00720491"/>
    <w:rsid w:val="00745B7F"/>
    <w:rsid w:val="00757D7B"/>
    <w:rsid w:val="007840C9"/>
    <w:rsid w:val="00792CD9"/>
    <w:rsid w:val="0079468F"/>
    <w:rsid w:val="007B28E1"/>
    <w:rsid w:val="007C43B1"/>
    <w:rsid w:val="007F4F92"/>
    <w:rsid w:val="008467BC"/>
    <w:rsid w:val="00885A29"/>
    <w:rsid w:val="00886407"/>
    <w:rsid w:val="00890116"/>
    <w:rsid w:val="008A44D4"/>
    <w:rsid w:val="008C1D57"/>
    <w:rsid w:val="008D5B33"/>
    <w:rsid w:val="008D772F"/>
    <w:rsid w:val="008E26DE"/>
    <w:rsid w:val="008F09F3"/>
    <w:rsid w:val="008F1DF4"/>
    <w:rsid w:val="008F59ED"/>
    <w:rsid w:val="00905BDB"/>
    <w:rsid w:val="009156D6"/>
    <w:rsid w:val="0099764C"/>
    <w:rsid w:val="009A6B1E"/>
    <w:rsid w:val="009C4554"/>
    <w:rsid w:val="009E4AEA"/>
    <w:rsid w:val="00A03513"/>
    <w:rsid w:val="00A12BB9"/>
    <w:rsid w:val="00A32CA6"/>
    <w:rsid w:val="00A63629"/>
    <w:rsid w:val="00A66C18"/>
    <w:rsid w:val="00A73467"/>
    <w:rsid w:val="00A97352"/>
    <w:rsid w:val="00AB703E"/>
    <w:rsid w:val="00AE1759"/>
    <w:rsid w:val="00AE4F54"/>
    <w:rsid w:val="00B2597B"/>
    <w:rsid w:val="00B415C0"/>
    <w:rsid w:val="00B76387"/>
    <w:rsid w:val="00B81A29"/>
    <w:rsid w:val="00B9392E"/>
    <w:rsid w:val="00B97703"/>
    <w:rsid w:val="00BB077A"/>
    <w:rsid w:val="00BF3F42"/>
    <w:rsid w:val="00BF4526"/>
    <w:rsid w:val="00C013B7"/>
    <w:rsid w:val="00C028AE"/>
    <w:rsid w:val="00C30678"/>
    <w:rsid w:val="00C319E4"/>
    <w:rsid w:val="00C425DD"/>
    <w:rsid w:val="00C52962"/>
    <w:rsid w:val="00C975EA"/>
    <w:rsid w:val="00CA091F"/>
    <w:rsid w:val="00CD11A6"/>
    <w:rsid w:val="00CE381A"/>
    <w:rsid w:val="00CF157D"/>
    <w:rsid w:val="00CF425E"/>
    <w:rsid w:val="00CF6087"/>
    <w:rsid w:val="00D81E52"/>
    <w:rsid w:val="00D9176F"/>
    <w:rsid w:val="00DB5E33"/>
    <w:rsid w:val="00DD0132"/>
    <w:rsid w:val="00DD68EA"/>
    <w:rsid w:val="00DE2BD7"/>
    <w:rsid w:val="00DE3B09"/>
    <w:rsid w:val="00E14DE9"/>
    <w:rsid w:val="00E27DC1"/>
    <w:rsid w:val="00E4426F"/>
    <w:rsid w:val="00E47B23"/>
    <w:rsid w:val="00E70447"/>
    <w:rsid w:val="00E81AB8"/>
    <w:rsid w:val="00E81E1E"/>
    <w:rsid w:val="00F10449"/>
    <w:rsid w:val="00F33DF0"/>
    <w:rsid w:val="00F44866"/>
    <w:rsid w:val="00F545D5"/>
    <w:rsid w:val="00F633FB"/>
    <w:rsid w:val="00F80100"/>
    <w:rsid w:val="00F95FEF"/>
    <w:rsid w:val="00F96192"/>
    <w:rsid w:val="00FC6281"/>
    <w:rsid w:val="00FF267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A8C3435"/>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03824"/>
    <w:pPr>
      <w:overflowPunct w:val="0"/>
      <w:autoSpaceDE w:val="0"/>
      <w:autoSpaceDN w:val="0"/>
      <w:adjustRightInd w:val="0"/>
      <w:spacing w:after="180"/>
      <w:textAlignment w:val="baseline"/>
    </w:pPr>
  </w:style>
  <w:style w:type="paragraph" w:styleId="Heading1">
    <w:name w:val="heading 1"/>
    <w:aliases w:val="H1,h1"/>
    <w:next w:val="Normal"/>
    <w:qFormat/>
    <w:rsid w:val="003038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
    <w:basedOn w:val="Heading1"/>
    <w:next w:val="Normal"/>
    <w:qFormat/>
    <w:rsid w:val="00303824"/>
    <w:pPr>
      <w:pBdr>
        <w:top w:val="none" w:sz="0" w:space="0" w:color="auto"/>
      </w:pBdr>
      <w:spacing w:before="180"/>
      <w:outlineLvl w:val="1"/>
    </w:pPr>
    <w:rPr>
      <w:sz w:val="32"/>
    </w:rPr>
  </w:style>
  <w:style w:type="paragraph" w:styleId="Heading3">
    <w:name w:val="heading 3"/>
    <w:aliases w:val="H3,h3"/>
    <w:basedOn w:val="Heading2"/>
    <w:next w:val="Normal"/>
    <w:qFormat/>
    <w:rsid w:val="00303824"/>
    <w:pPr>
      <w:spacing w:before="120"/>
      <w:outlineLvl w:val="2"/>
    </w:pPr>
    <w:rPr>
      <w:sz w:val="28"/>
    </w:rPr>
  </w:style>
  <w:style w:type="paragraph" w:styleId="Heading4">
    <w:name w:val="heading 4"/>
    <w:aliases w:val="h4"/>
    <w:basedOn w:val="Heading3"/>
    <w:next w:val="Normal"/>
    <w:qFormat/>
    <w:rsid w:val="00303824"/>
    <w:pPr>
      <w:ind w:left="1418" w:hanging="1418"/>
      <w:outlineLvl w:val="3"/>
    </w:pPr>
    <w:rPr>
      <w:sz w:val="24"/>
    </w:rPr>
  </w:style>
  <w:style w:type="paragraph" w:styleId="Heading5">
    <w:name w:val="heading 5"/>
    <w:aliases w:val="h5"/>
    <w:basedOn w:val="Heading4"/>
    <w:next w:val="Normal"/>
    <w:qFormat/>
    <w:rsid w:val="00303824"/>
    <w:pPr>
      <w:ind w:left="1701" w:hanging="1701"/>
      <w:outlineLvl w:val="4"/>
    </w:pPr>
    <w:rPr>
      <w:sz w:val="22"/>
    </w:rPr>
  </w:style>
  <w:style w:type="paragraph" w:styleId="Heading6">
    <w:name w:val="heading 6"/>
    <w:aliases w:val="h6"/>
    <w:basedOn w:val="H6"/>
    <w:next w:val="Normal"/>
    <w:qFormat/>
    <w:rsid w:val="00303824"/>
    <w:pPr>
      <w:outlineLvl w:val="5"/>
    </w:pPr>
  </w:style>
  <w:style w:type="paragraph" w:styleId="Heading7">
    <w:name w:val="heading 7"/>
    <w:basedOn w:val="H6"/>
    <w:next w:val="Normal"/>
    <w:qFormat/>
    <w:rsid w:val="00303824"/>
    <w:pPr>
      <w:outlineLvl w:val="6"/>
    </w:pPr>
  </w:style>
  <w:style w:type="paragraph" w:styleId="Heading8">
    <w:name w:val="heading 8"/>
    <w:basedOn w:val="Heading1"/>
    <w:next w:val="Normal"/>
    <w:qFormat/>
    <w:rsid w:val="00303824"/>
    <w:pPr>
      <w:ind w:left="0" w:firstLine="0"/>
      <w:outlineLvl w:val="7"/>
    </w:pPr>
  </w:style>
  <w:style w:type="paragraph" w:styleId="Heading9">
    <w:name w:val="heading 9"/>
    <w:basedOn w:val="Heading8"/>
    <w:next w:val="Normal"/>
    <w:qFormat/>
    <w:rsid w:val="00303824"/>
    <w:pPr>
      <w:outlineLvl w:val="8"/>
    </w:pPr>
  </w:style>
  <w:style w:type="character" w:default="1" w:styleId="DefaultParagraphFont">
    <w:name w:val="Default Paragraph Font"/>
    <w:semiHidden/>
    <w:rsid w:val="0030382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03824"/>
  </w:style>
  <w:style w:type="paragraph" w:styleId="Header">
    <w:name w:val="header"/>
    <w:link w:val="HeaderChar"/>
    <w:rsid w:val="00303824"/>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semiHidden/>
    <w:rsid w:val="00303824"/>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303824"/>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basedOn w:val="DefaultParagraphFont"/>
    <w:link w:val="BalloonText"/>
    <w:uiPriority w:val="99"/>
    <w:semiHidden/>
    <w:rsid w:val="004E3939"/>
    <w:rPr>
      <w:rFonts w:ascii="Tahoma" w:hAnsi="Tahoma" w:cs="Tahoma"/>
      <w:sz w:val="16"/>
      <w:szCs w:val="16"/>
      <w:lang w:val="en-GB"/>
    </w:rPr>
  </w:style>
  <w:style w:type="character" w:customStyle="1" w:styleId="HeaderChar">
    <w:name w:val="Header Char"/>
    <w:basedOn w:val="DefaultParagraphFont"/>
    <w:link w:val="Header"/>
    <w:rsid w:val="004E3939"/>
    <w:rPr>
      <w:rFonts w:ascii="Arial" w:hAnsi="Arial"/>
      <w:b/>
      <w:noProof/>
      <w:sz w:val="18"/>
    </w:rPr>
  </w:style>
  <w:style w:type="paragraph" w:styleId="TOC8">
    <w:name w:val="toc 8"/>
    <w:basedOn w:val="TOC1"/>
    <w:semiHidden/>
    <w:rsid w:val="00303824"/>
    <w:pPr>
      <w:spacing w:before="180"/>
      <w:ind w:left="2693" w:hanging="2693"/>
    </w:pPr>
    <w:rPr>
      <w:b/>
    </w:rPr>
  </w:style>
  <w:style w:type="paragraph" w:styleId="TOC1">
    <w:name w:val="toc 1"/>
    <w:semiHidden/>
    <w:rsid w:val="0030382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30382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303824"/>
    <w:pPr>
      <w:ind w:left="1701" w:hanging="1701"/>
    </w:pPr>
  </w:style>
  <w:style w:type="paragraph" w:styleId="TOC4">
    <w:name w:val="toc 4"/>
    <w:basedOn w:val="TOC3"/>
    <w:semiHidden/>
    <w:rsid w:val="00303824"/>
    <w:pPr>
      <w:ind w:left="1418" w:hanging="1418"/>
    </w:pPr>
  </w:style>
  <w:style w:type="paragraph" w:styleId="TOC3">
    <w:name w:val="toc 3"/>
    <w:basedOn w:val="TOC2"/>
    <w:semiHidden/>
    <w:rsid w:val="00303824"/>
    <w:pPr>
      <w:ind w:left="1134" w:hanging="1134"/>
    </w:pPr>
  </w:style>
  <w:style w:type="paragraph" w:styleId="TOC2">
    <w:name w:val="toc 2"/>
    <w:basedOn w:val="TOC1"/>
    <w:semiHidden/>
    <w:rsid w:val="00303824"/>
    <w:pPr>
      <w:keepNext w:val="0"/>
      <w:spacing w:before="0"/>
      <w:ind w:left="851" w:hanging="851"/>
    </w:pPr>
    <w:rPr>
      <w:sz w:val="20"/>
    </w:rPr>
  </w:style>
  <w:style w:type="paragraph" w:styleId="Index2">
    <w:name w:val="index 2"/>
    <w:basedOn w:val="Index1"/>
    <w:semiHidden/>
    <w:rsid w:val="00303824"/>
    <w:pPr>
      <w:ind w:left="284"/>
    </w:pPr>
  </w:style>
  <w:style w:type="paragraph" w:styleId="Index1">
    <w:name w:val="index 1"/>
    <w:basedOn w:val="Normal"/>
    <w:semiHidden/>
    <w:rsid w:val="00303824"/>
    <w:pPr>
      <w:keepLines/>
      <w:spacing w:after="0"/>
    </w:pPr>
  </w:style>
  <w:style w:type="paragraph" w:customStyle="1" w:styleId="ZH">
    <w:name w:val="ZH"/>
    <w:rsid w:val="00303824"/>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303824"/>
    <w:pPr>
      <w:outlineLvl w:val="9"/>
    </w:pPr>
  </w:style>
  <w:style w:type="paragraph" w:styleId="ListNumber2">
    <w:name w:val="List Number 2"/>
    <w:basedOn w:val="ListNumber"/>
    <w:semiHidden/>
    <w:rsid w:val="00303824"/>
    <w:pPr>
      <w:ind w:left="851"/>
    </w:pPr>
  </w:style>
  <w:style w:type="character" w:styleId="FootnoteReference">
    <w:name w:val="footnote reference"/>
    <w:basedOn w:val="DefaultParagraphFont"/>
    <w:semiHidden/>
    <w:rsid w:val="00303824"/>
    <w:rPr>
      <w:b/>
      <w:position w:val="6"/>
      <w:sz w:val="16"/>
    </w:rPr>
  </w:style>
  <w:style w:type="paragraph" w:styleId="FootnoteText">
    <w:name w:val="footnote text"/>
    <w:basedOn w:val="Normal"/>
    <w:link w:val="FootnoteTextChar"/>
    <w:semiHidden/>
    <w:rsid w:val="00303824"/>
    <w:pPr>
      <w:keepLines/>
      <w:spacing w:after="0"/>
      <w:ind w:left="454" w:hanging="454"/>
    </w:pPr>
    <w:rPr>
      <w:sz w:val="16"/>
    </w:rPr>
  </w:style>
  <w:style w:type="character" w:customStyle="1" w:styleId="FootnoteTextChar">
    <w:name w:val="Footnote Text Char"/>
    <w:basedOn w:val="DefaultParagraphFont"/>
    <w:link w:val="FootnoteText"/>
    <w:semiHidden/>
    <w:rsid w:val="004E3939"/>
    <w:rPr>
      <w:sz w:val="16"/>
    </w:rPr>
  </w:style>
  <w:style w:type="paragraph" w:customStyle="1" w:styleId="TAH">
    <w:name w:val="TAH"/>
    <w:basedOn w:val="TAC"/>
    <w:rsid w:val="00303824"/>
    <w:rPr>
      <w:b/>
    </w:rPr>
  </w:style>
  <w:style w:type="paragraph" w:customStyle="1" w:styleId="TAC">
    <w:name w:val="TAC"/>
    <w:basedOn w:val="TAL"/>
    <w:rsid w:val="00303824"/>
    <w:pPr>
      <w:jc w:val="center"/>
    </w:pPr>
  </w:style>
  <w:style w:type="paragraph" w:customStyle="1" w:styleId="TF">
    <w:name w:val="TF"/>
    <w:basedOn w:val="TH"/>
    <w:rsid w:val="00303824"/>
    <w:pPr>
      <w:keepNext w:val="0"/>
      <w:spacing w:before="0" w:after="240"/>
    </w:pPr>
  </w:style>
  <w:style w:type="paragraph" w:customStyle="1" w:styleId="NO">
    <w:name w:val="NO"/>
    <w:basedOn w:val="Normal"/>
    <w:rsid w:val="00303824"/>
    <w:pPr>
      <w:keepLines/>
      <w:ind w:left="1135" w:hanging="851"/>
    </w:pPr>
  </w:style>
  <w:style w:type="paragraph" w:styleId="TOC9">
    <w:name w:val="toc 9"/>
    <w:basedOn w:val="TOC8"/>
    <w:semiHidden/>
    <w:rsid w:val="00303824"/>
    <w:pPr>
      <w:ind w:left="1418" w:hanging="1418"/>
    </w:pPr>
  </w:style>
  <w:style w:type="paragraph" w:customStyle="1" w:styleId="EX">
    <w:name w:val="EX"/>
    <w:basedOn w:val="Normal"/>
    <w:rsid w:val="00303824"/>
    <w:pPr>
      <w:keepLines/>
      <w:ind w:left="1702" w:hanging="1418"/>
    </w:pPr>
  </w:style>
  <w:style w:type="paragraph" w:customStyle="1" w:styleId="FP">
    <w:name w:val="FP"/>
    <w:basedOn w:val="Normal"/>
    <w:rsid w:val="00303824"/>
    <w:pPr>
      <w:spacing w:after="0"/>
    </w:pPr>
  </w:style>
  <w:style w:type="paragraph" w:customStyle="1" w:styleId="LD">
    <w:name w:val="LD"/>
    <w:rsid w:val="00303824"/>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303824"/>
    <w:pPr>
      <w:spacing w:after="0"/>
    </w:pPr>
  </w:style>
  <w:style w:type="paragraph" w:customStyle="1" w:styleId="EW">
    <w:name w:val="EW"/>
    <w:basedOn w:val="EX"/>
    <w:rsid w:val="00303824"/>
    <w:pPr>
      <w:spacing w:after="0"/>
    </w:pPr>
  </w:style>
  <w:style w:type="paragraph" w:styleId="TOC6">
    <w:name w:val="toc 6"/>
    <w:basedOn w:val="TOC5"/>
    <w:next w:val="Normal"/>
    <w:semiHidden/>
    <w:rsid w:val="00303824"/>
    <w:pPr>
      <w:ind w:left="1985" w:hanging="1985"/>
    </w:pPr>
  </w:style>
  <w:style w:type="paragraph" w:styleId="TOC7">
    <w:name w:val="toc 7"/>
    <w:basedOn w:val="TOC6"/>
    <w:next w:val="Normal"/>
    <w:semiHidden/>
    <w:rsid w:val="00303824"/>
    <w:pPr>
      <w:ind w:left="2268" w:hanging="2268"/>
    </w:pPr>
  </w:style>
  <w:style w:type="paragraph" w:styleId="ListBullet2">
    <w:name w:val="List Bullet 2"/>
    <w:basedOn w:val="ListBullet"/>
    <w:semiHidden/>
    <w:rsid w:val="00303824"/>
    <w:pPr>
      <w:ind w:left="851"/>
    </w:pPr>
  </w:style>
  <w:style w:type="paragraph" w:styleId="ListBullet3">
    <w:name w:val="List Bullet 3"/>
    <w:basedOn w:val="ListBullet2"/>
    <w:semiHidden/>
    <w:rsid w:val="00303824"/>
    <w:pPr>
      <w:ind w:left="1135"/>
    </w:pPr>
  </w:style>
  <w:style w:type="paragraph" w:styleId="ListNumber">
    <w:name w:val="List Number"/>
    <w:basedOn w:val="List"/>
    <w:semiHidden/>
    <w:rsid w:val="00303824"/>
  </w:style>
  <w:style w:type="paragraph" w:customStyle="1" w:styleId="EQ">
    <w:name w:val="EQ"/>
    <w:basedOn w:val="Normal"/>
    <w:next w:val="Normal"/>
    <w:rsid w:val="00303824"/>
    <w:pPr>
      <w:keepLines/>
      <w:tabs>
        <w:tab w:val="center" w:pos="4536"/>
        <w:tab w:val="right" w:pos="9072"/>
      </w:tabs>
    </w:pPr>
    <w:rPr>
      <w:noProof/>
    </w:rPr>
  </w:style>
  <w:style w:type="paragraph" w:customStyle="1" w:styleId="TH">
    <w:name w:val="TH"/>
    <w:basedOn w:val="Normal"/>
    <w:rsid w:val="00303824"/>
    <w:pPr>
      <w:keepNext/>
      <w:keepLines/>
      <w:spacing w:before="60"/>
      <w:jc w:val="center"/>
    </w:pPr>
    <w:rPr>
      <w:rFonts w:ascii="Arial" w:hAnsi="Arial"/>
      <w:b/>
    </w:rPr>
  </w:style>
  <w:style w:type="paragraph" w:customStyle="1" w:styleId="NF">
    <w:name w:val="NF"/>
    <w:basedOn w:val="NO"/>
    <w:rsid w:val="00303824"/>
    <w:pPr>
      <w:keepNext/>
      <w:spacing w:after="0"/>
    </w:pPr>
    <w:rPr>
      <w:rFonts w:ascii="Arial" w:hAnsi="Arial"/>
      <w:sz w:val="18"/>
    </w:rPr>
  </w:style>
  <w:style w:type="paragraph" w:customStyle="1" w:styleId="PL">
    <w:name w:val="PL"/>
    <w:rsid w:val="003038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303824"/>
    <w:pPr>
      <w:jc w:val="right"/>
    </w:pPr>
  </w:style>
  <w:style w:type="paragraph" w:customStyle="1" w:styleId="H6">
    <w:name w:val="H6"/>
    <w:basedOn w:val="Heading5"/>
    <w:next w:val="Normal"/>
    <w:rsid w:val="00303824"/>
    <w:pPr>
      <w:ind w:left="1985" w:hanging="1985"/>
      <w:outlineLvl w:val="9"/>
    </w:pPr>
    <w:rPr>
      <w:sz w:val="20"/>
    </w:rPr>
  </w:style>
  <w:style w:type="paragraph" w:customStyle="1" w:styleId="TAN">
    <w:name w:val="TAN"/>
    <w:basedOn w:val="TAL"/>
    <w:rsid w:val="00303824"/>
    <w:pPr>
      <w:ind w:left="851" w:hanging="851"/>
    </w:pPr>
  </w:style>
  <w:style w:type="paragraph" w:customStyle="1" w:styleId="TAL">
    <w:name w:val="TAL"/>
    <w:basedOn w:val="Normal"/>
    <w:rsid w:val="00303824"/>
    <w:pPr>
      <w:keepNext/>
      <w:keepLines/>
      <w:spacing w:after="0"/>
    </w:pPr>
    <w:rPr>
      <w:rFonts w:ascii="Arial" w:hAnsi="Arial"/>
      <w:sz w:val="18"/>
    </w:rPr>
  </w:style>
  <w:style w:type="paragraph" w:customStyle="1" w:styleId="ZA">
    <w:name w:val="ZA"/>
    <w:rsid w:val="003038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3038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303824"/>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3038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303824"/>
    <w:pPr>
      <w:framePr w:wrap="notBeside" w:y="16161"/>
    </w:pPr>
  </w:style>
  <w:style w:type="character" w:customStyle="1" w:styleId="ZGSM">
    <w:name w:val="ZGSM"/>
    <w:rsid w:val="00303824"/>
  </w:style>
  <w:style w:type="paragraph" w:styleId="List2">
    <w:name w:val="List 2"/>
    <w:basedOn w:val="List"/>
    <w:semiHidden/>
    <w:rsid w:val="00303824"/>
    <w:pPr>
      <w:ind w:left="851"/>
    </w:pPr>
  </w:style>
  <w:style w:type="paragraph" w:customStyle="1" w:styleId="ZG">
    <w:name w:val="ZG"/>
    <w:rsid w:val="00303824"/>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303824"/>
    <w:pPr>
      <w:ind w:left="1135"/>
    </w:pPr>
  </w:style>
  <w:style w:type="paragraph" w:styleId="List4">
    <w:name w:val="List 4"/>
    <w:basedOn w:val="List3"/>
    <w:semiHidden/>
    <w:rsid w:val="00303824"/>
    <w:pPr>
      <w:ind w:left="1418"/>
    </w:pPr>
  </w:style>
  <w:style w:type="paragraph" w:styleId="List5">
    <w:name w:val="List 5"/>
    <w:basedOn w:val="List4"/>
    <w:semiHidden/>
    <w:rsid w:val="00303824"/>
    <w:pPr>
      <w:ind w:left="1702"/>
    </w:pPr>
  </w:style>
  <w:style w:type="paragraph" w:customStyle="1" w:styleId="EditorsNote">
    <w:name w:val="Editor's Note"/>
    <w:basedOn w:val="NO"/>
    <w:rsid w:val="00303824"/>
    <w:rPr>
      <w:color w:val="FF0000"/>
    </w:rPr>
  </w:style>
  <w:style w:type="paragraph" w:styleId="List">
    <w:name w:val="List"/>
    <w:basedOn w:val="Normal"/>
    <w:semiHidden/>
    <w:rsid w:val="00303824"/>
    <w:pPr>
      <w:ind w:left="568" w:hanging="284"/>
    </w:pPr>
  </w:style>
  <w:style w:type="paragraph" w:styleId="ListBullet">
    <w:name w:val="List Bullet"/>
    <w:basedOn w:val="List"/>
    <w:semiHidden/>
    <w:rsid w:val="00303824"/>
  </w:style>
  <w:style w:type="paragraph" w:styleId="ListBullet4">
    <w:name w:val="List Bullet 4"/>
    <w:basedOn w:val="ListBullet3"/>
    <w:semiHidden/>
    <w:rsid w:val="00303824"/>
    <w:pPr>
      <w:ind w:left="1418"/>
    </w:pPr>
  </w:style>
  <w:style w:type="paragraph" w:styleId="ListBullet5">
    <w:name w:val="List Bullet 5"/>
    <w:basedOn w:val="ListBullet4"/>
    <w:semiHidden/>
    <w:rsid w:val="00303824"/>
    <w:pPr>
      <w:ind w:left="1702"/>
    </w:pPr>
  </w:style>
  <w:style w:type="paragraph" w:customStyle="1" w:styleId="B2">
    <w:name w:val="B2"/>
    <w:basedOn w:val="List2"/>
    <w:rsid w:val="00303824"/>
  </w:style>
  <w:style w:type="paragraph" w:customStyle="1" w:styleId="B3">
    <w:name w:val="B3"/>
    <w:basedOn w:val="List3"/>
    <w:rsid w:val="00303824"/>
  </w:style>
  <w:style w:type="paragraph" w:customStyle="1" w:styleId="B4">
    <w:name w:val="B4"/>
    <w:basedOn w:val="List4"/>
    <w:rsid w:val="00303824"/>
  </w:style>
  <w:style w:type="paragraph" w:customStyle="1" w:styleId="B5">
    <w:name w:val="B5"/>
    <w:basedOn w:val="List5"/>
    <w:rsid w:val="00303824"/>
  </w:style>
  <w:style w:type="paragraph" w:customStyle="1" w:styleId="ZTD">
    <w:name w:val="ZTD"/>
    <w:basedOn w:val="ZB"/>
    <w:rsid w:val="00303824"/>
    <w:pPr>
      <w:framePr w:hRule="auto" w:wrap="notBeside" w:y="852"/>
    </w:pPr>
    <w:rPr>
      <w:i w:val="0"/>
      <w:sz w:val="40"/>
    </w:rPr>
  </w:style>
  <w:style w:type="character" w:styleId="Hyperlink">
    <w:name w:val="Hyperlink"/>
    <w:basedOn w:val="DefaultParagraphFont"/>
    <w:uiPriority w:val="99"/>
    <w:unhideWhenUsed/>
    <w:rsid w:val="00383545"/>
    <w:rPr>
      <w:color w:val="0000FF"/>
      <w:u w:val="single"/>
    </w:rPr>
  </w:style>
  <w:style w:type="paragraph" w:styleId="CommentSubject">
    <w:name w:val="annotation subject"/>
    <w:basedOn w:val="CommentText"/>
    <w:next w:val="CommentText"/>
    <w:link w:val="CommentSubjectChar"/>
    <w:uiPriority w:val="99"/>
    <w:semiHidden/>
    <w:unhideWhenUsed/>
    <w:rsid w:val="00E4426F"/>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E4426F"/>
    <w:rPr>
      <w:rFonts w:ascii="Arial" w:hAnsi="Arial"/>
    </w:rPr>
  </w:style>
  <w:style w:type="character" w:customStyle="1" w:styleId="CommentSubjectChar">
    <w:name w:val="Comment Subject Char"/>
    <w:basedOn w:val="CommentTextChar"/>
    <w:link w:val="CommentSubject"/>
    <w:uiPriority w:val="99"/>
    <w:semiHidden/>
    <w:rsid w:val="00E4426F"/>
    <w:rPr>
      <w:rFonts w:ascii="Arial" w:hAnsi="Arial"/>
      <w:b/>
      <w:bCs/>
    </w:rPr>
  </w:style>
  <w:style w:type="paragraph" w:styleId="Revision">
    <w:name w:val="Revision"/>
    <w:hidden/>
    <w:uiPriority w:val="99"/>
    <w:semiHidden/>
    <w:rsid w:val="004F50EB"/>
  </w:style>
  <w:style w:type="paragraph" w:customStyle="1" w:styleId="CRCoverPage">
    <w:name w:val="CR Cover Page"/>
    <w:rsid w:val="00394C66"/>
    <w:pPr>
      <w:spacing w:after="120"/>
    </w:pPr>
    <w:rPr>
      <w:rFonts w:ascii="Arial" w:eastAsia="DengXia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99548693">
      <w:bodyDiv w:val="1"/>
      <w:marLeft w:val="0"/>
      <w:marRight w:val="0"/>
      <w:marTop w:val="0"/>
      <w:marBottom w:val="0"/>
      <w:divBdr>
        <w:top w:val="none" w:sz="0" w:space="0" w:color="auto"/>
        <w:left w:val="none" w:sz="0" w:space="0" w:color="auto"/>
        <w:bottom w:val="none" w:sz="0" w:space="0" w:color="auto"/>
        <w:right w:val="none" w:sz="0" w:space="0" w:color="auto"/>
      </w:divBdr>
    </w:div>
    <w:div w:id="1163277588">
      <w:bodyDiv w:val="1"/>
      <w:marLeft w:val="0"/>
      <w:marRight w:val="0"/>
      <w:marTop w:val="0"/>
      <w:marBottom w:val="0"/>
      <w:divBdr>
        <w:top w:val="none" w:sz="0" w:space="0" w:color="auto"/>
        <w:left w:val="none" w:sz="0" w:space="0" w:color="auto"/>
        <w:bottom w:val="none" w:sz="0" w:space="0" w:color="auto"/>
        <w:right w:val="none" w:sz="0" w:space="0" w:color="auto"/>
      </w:divBdr>
    </w:div>
    <w:div w:id="17122615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6</TotalTime>
  <Pages>2</Pages>
  <Words>390</Words>
  <Characters>2224</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2609</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24.519_CR0027R3_(Rel-17)_IIoT</cp:lastModifiedBy>
  <cp:revision>2</cp:revision>
  <cp:lastPrinted>2002-04-23T07:10:00Z</cp:lastPrinted>
  <dcterms:created xsi:type="dcterms:W3CDTF">2021-07-08T12:56:00Z</dcterms:created>
  <dcterms:modified xsi:type="dcterms:W3CDTF">2021-07-08T12:56:00Z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1621582783</vt:lpwstr>
  </property>
</Properties>
</file>