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01E9E" w14:textId="74975C6B" w:rsidR="00B337F9" w:rsidRDefault="00B337F9" w:rsidP="00B337F9">
      <w:pPr>
        <w:pStyle w:val="CRCoverPage"/>
        <w:tabs>
          <w:tab w:val="right" w:pos="9639"/>
        </w:tabs>
        <w:spacing w:after="0"/>
        <w:rPr>
          <w:b/>
          <w:i/>
          <w:noProof/>
          <w:sz w:val="28"/>
        </w:rPr>
      </w:pPr>
      <w:bookmarkStart w:id="0" w:name="_Toc20217879"/>
      <w:r>
        <w:rPr>
          <w:b/>
          <w:noProof/>
          <w:sz w:val="24"/>
        </w:rPr>
        <w:t>3GPP TSG-CT WG1 Meeting #130-e</w:t>
      </w:r>
      <w:r>
        <w:rPr>
          <w:b/>
          <w:i/>
          <w:noProof/>
          <w:sz w:val="28"/>
        </w:rPr>
        <w:tab/>
      </w:r>
      <w:r w:rsidRPr="00B337F9">
        <w:rPr>
          <w:rFonts w:cs="Arial"/>
          <w:b/>
          <w:bCs/>
          <w:sz w:val="26"/>
          <w:szCs w:val="26"/>
        </w:rPr>
        <w:t>C1-213132</w:t>
      </w:r>
    </w:p>
    <w:p w14:paraId="79C9B10C" w14:textId="643F6AD3" w:rsidR="00887FBA" w:rsidRDefault="00887FBA" w:rsidP="00887FBA">
      <w:pPr>
        <w:pStyle w:val="CRCoverPage"/>
        <w:tabs>
          <w:tab w:val="right" w:pos="9639"/>
        </w:tabs>
        <w:rPr>
          <w:b/>
          <w:noProof/>
          <w:sz w:val="24"/>
        </w:rPr>
      </w:pPr>
      <w:r>
        <w:rPr>
          <w:b/>
          <w:noProof/>
          <w:sz w:val="24"/>
        </w:rPr>
        <w:t xml:space="preserve">Electronic meeting, </w:t>
      </w:r>
      <w:r w:rsidR="00AB6956">
        <w:rPr>
          <w:b/>
          <w:noProof/>
          <w:sz w:val="24"/>
        </w:rPr>
        <w:t>20-28 May 2021</w:t>
      </w:r>
      <w:r w:rsidRPr="00FC3C36">
        <w:rPr>
          <w:b/>
          <w:noProof/>
          <w:sz w:val="13"/>
          <w:szCs w:val="13"/>
        </w:rPr>
        <w:tab/>
      </w:r>
      <w:r w:rsidR="00E36C19" w:rsidRPr="00E36C19">
        <w:rPr>
          <w:b/>
          <w:noProof/>
          <w:color w:val="8496B0" w:themeColor="text2" w:themeTint="99"/>
          <w:sz w:val="13"/>
          <w:szCs w:val="13"/>
        </w:rPr>
        <w:t xml:space="preserve">(was </w:t>
      </w:r>
      <w:r w:rsidR="00AB6956" w:rsidRPr="00AB6956">
        <w:rPr>
          <w:b/>
          <w:noProof/>
          <w:color w:val="8496B0" w:themeColor="text2" w:themeTint="99"/>
          <w:sz w:val="13"/>
          <w:szCs w:val="13"/>
        </w:rPr>
        <w:t>C1-210815</w:t>
      </w:r>
      <w:r w:rsidR="00AB6956">
        <w:rPr>
          <w:b/>
          <w:noProof/>
          <w:color w:val="8496B0" w:themeColor="text2" w:themeTint="99"/>
          <w:sz w:val="13"/>
          <w:szCs w:val="13"/>
        </w:rPr>
        <w:t xml:space="preserve">, </w:t>
      </w:r>
      <w:r w:rsidR="00E36C19" w:rsidRPr="00E36C19">
        <w:rPr>
          <w:b/>
          <w:noProof/>
          <w:color w:val="8496B0" w:themeColor="text2" w:themeTint="99"/>
          <w:sz w:val="13"/>
          <w:szCs w:val="13"/>
        </w:rPr>
        <w:t>C1-207640)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2B87B29B" w14:textId="77777777" w:rsidTr="000D019C">
        <w:tc>
          <w:tcPr>
            <w:tcW w:w="9641" w:type="dxa"/>
            <w:gridSpan w:val="9"/>
            <w:tcBorders>
              <w:top w:val="single" w:sz="4" w:space="0" w:color="auto"/>
              <w:left w:val="single" w:sz="4" w:space="0" w:color="auto"/>
              <w:right w:val="single" w:sz="4" w:space="0" w:color="auto"/>
            </w:tcBorders>
          </w:tcPr>
          <w:p w14:paraId="130E6D67" w14:textId="77777777" w:rsidR="00833061" w:rsidRDefault="00833061" w:rsidP="000D019C">
            <w:pPr>
              <w:pStyle w:val="CRCoverPage"/>
              <w:spacing w:after="0"/>
              <w:jc w:val="right"/>
              <w:rPr>
                <w:i/>
                <w:noProof/>
              </w:rPr>
            </w:pPr>
            <w:r>
              <w:rPr>
                <w:i/>
                <w:noProof/>
                <w:sz w:val="14"/>
              </w:rPr>
              <w:t>CR-Form-v12.0</w:t>
            </w:r>
          </w:p>
        </w:tc>
      </w:tr>
      <w:tr w:rsidR="00833061" w14:paraId="77DEDA3B" w14:textId="77777777" w:rsidTr="000D019C">
        <w:tc>
          <w:tcPr>
            <w:tcW w:w="9641" w:type="dxa"/>
            <w:gridSpan w:val="9"/>
            <w:tcBorders>
              <w:left w:val="single" w:sz="4" w:space="0" w:color="auto"/>
              <w:right w:val="single" w:sz="4" w:space="0" w:color="auto"/>
            </w:tcBorders>
          </w:tcPr>
          <w:p w14:paraId="0FDBA1E7" w14:textId="77777777" w:rsidR="00833061" w:rsidRDefault="00833061" w:rsidP="000D019C">
            <w:pPr>
              <w:pStyle w:val="CRCoverPage"/>
              <w:spacing w:after="0"/>
              <w:jc w:val="center"/>
              <w:rPr>
                <w:noProof/>
              </w:rPr>
            </w:pPr>
            <w:r>
              <w:rPr>
                <w:b/>
                <w:noProof/>
                <w:sz w:val="32"/>
              </w:rPr>
              <w:t>CHANGE REQUEST</w:t>
            </w:r>
          </w:p>
        </w:tc>
      </w:tr>
      <w:tr w:rsidR="00833061" w14:paraId="77F585E5" w14:textId="77777777" w:rsidTr="000D019C">
        <w:tc>
          <w:tcPr>
            <w:tcW w:w="9641" w:type="dxa"/>
            <w:gridSpan w:val="9"/>
            <w:tcBorders>
              <w:left w:val="single" w:sz="4" w:space="0" w:color="auto"/>
              <w:right w:val="single" w:sz="4" w:space="0" w:color="auto"/>
            </w:tcBorders>
          </w:tcPr>
          <w:p w14:paraId="3B66F5EE" w14:textId="77777777" w:rsidR="00833061" w:rsidRDefault="00833061" w:rsidP="000D019C">
            <w:pPr>
              <w:pStyle w:val="CRCoverPage"/>
              <w:spacing w:after="0"/>
              <w:rPr>
                <w:noProof/>
                <w:sz w:val="8"/>
                <w:szCs w:val="8"/>
              </w:rPr>
            </w:pPr>
          </w:p>
        </w:tc>
      </w:tr>
      <w:tr w:rsidR="00833061" w14:paraId="38EBA210" w14:textId="77777777" w:rsidTr="000D019C">
        <w:tc>
          <w:tcPr>
            <w:tcW w:w="142" w:type="dxa"/>
            <w:tcBorders>
              <w:left w:val="single" w:sz="4" w:space="0" w:color="auto"/>
            </w:tcBorders>
          </w:tcPr>
          <w:p w14:paraId="211EAB9D" w14:textId="77777777" w:rsidR="00833061" w:rsidRDefault="00833061" w:rsidP="000D019C">
            <w:pPr>
              <w:pStyle w:val="CRCoverPage"/>
              <w:spacing w:after="0"/>
              <w:jc w:val="right"/>
              <w:rPr>
                <w:noProof/>
              </w:rPr>
            </w:pPr>
          </w:p>
        </w:tc>
        <w:tc>
          <w:tcPr>
            <w:tcW w:w="1559" w:type="dxa"/>
            <w:shd w:val="pct30" w:color="FFFF00" w:fill="auto"/>
          </w:tcPr>
          <w:p w14:paraId="30AA5E9B"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12FC3F78"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721BAC4B" w14:textId="441AAE9F" w:rsidR="00833061" w:rsidRPr="00410371" w:rsidRDefault="00554471" w:rsidP="000D019C">
            <w:pPr>
              <w:pStyle w:val="CRCoverPage"/>
              <w:spacing w:after="0"/>
              <w:rPr>
                <w:noProof/>
              </w:rPr>
            </w:pPr>
            <w:r>
              <w:rPr>
                <w:b/>
                <w:noProof/>
                <w:sz w:val="28"/>
              </w:rPr>
              <w:t>2915</w:t>
            </w:r>
          </w:p>
        </w:tc>
        <w:tc>
          <w:tcPr>
            <w:tcW w:w="709" w:type="dxa"/>
          </w:tcPr>
          <w:p w14:paraId="2AADA0F3"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2044CBD" w14:textId="6776AB10" w:rsidR="00833061" w:rsidRPr="00410371" w:rsidRDefault="00194AC0" w:rsidP="000D019C">
            <w:pPr>
              <w:pStyle w:val="CRCoverPage"/>
              <w:spacing w:after="0"/>
              <w:jc w:val="center"/>
              <w:rPr>
                <w:b/>
                <w:noProof/>
              </w:rPr>
            </w:pPr>
            <w:r>
              <w:rPr>
                <w:b/>
                <w:noProof/>
                <w:sz w:val="28"/>
              </w:rPr>
              <w:t>3</w:t>
            </w:r>
          </w:p>
        </w:tc>
        <w:tc>
          <w:tcPr>
            <w:tcW w:w="2410" w:type="dxa"/>
          </w:tcPr>
          <w:p w14:paraId="5A00CCEB"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408A" w14:textId="0A7BE7E3" w:rsidR="00833061" w:rsidRPr="00410371" w:rsidRDefault="002D2528" w:rsidP="000D019C">
            <w:pPr>
              <w:pStyle w:val="CRCoverPage"/>
              <w:spacing w:after="0"/>
              <w:jc w:val="center"/>
              <w:rPr>
                <w:noProof/>
                <w:sz w:val="28"/>
              </w:rPr>
            </w:pPr>
            <w:r>
              <w:rPr>
                <w:b/>
                <w:noProof/>
                <w:sz w:val="28"/>
              </w:rPr>
              <w:t>17.</w:t>
            </w:r>
            <w:r w:rsidR="00AB6956">
              <w:rPr>
                <w:b/>
                <w:noProof/>
                <w:sz w:val="28"/>
              </w:rPr>
              <w:t>2</w:t>
            </w:r>
            <w:r>
              <w:rPr>
                <w:b/>
                <w:noProof/>
                <w:sz w:val="28"/>
              </w:rPr>
              <w:t>.</w:t>
            </w:r>
            <w:r w:rsidR="00AB6956">
              <w:rPr>
                <w:b/>
                <w:noProof/>
                <w:sz w:val="28"/>
              </w:rPr>
              <w:t>1</w:t>
            </w:r>
          </w:p>
        </w:tc>
        <w:tc>
          <w:tcPr>
            <w:tcW w:w="143" w:type="dxa"/>
            <w:tcBorders>
              <w:right w:val="single" w:sz="4" w:space="0" w:color="auto"/>
            </w:tcBorders>
          </w:tcPr>
          <w:p w14:paraId="1632E0ED" w14:textId="77777777" w:rsidR="00833061" w:rsidRDefault="00833061" w:rsidP="000D019C">
            <w:pPr>
              <w:pStyle w:val="CRCoverPage"/>
              <w:spacing w:after="0"/>
              <w:rPr>
                <w:noProof/>
              </w:rPr>
            </w:pPr>
          </w:p>
        </w:tc>
      </w:tr>
      <w:tr w:rsidR="00833061" w14:paraId="39E4FEFC" w14:textId="77777777" w:rsidTr="000D019C">
        <w:tc>
          <w:tcPr>
            <w:tcW w:w="9641" w:type="dxa"/>
            <w:gridSpan w:val="9"/>
            <w:tcBorders>
              <w:left w:val="single" w:sz="4" w:space="0" w:color="auto"/>
              <w:right w:val="single" w:sz="4" w:space="0" w:color="auto"/>
            </w:tcBorders>
          </w:tcPr>
          <w:p w14:paraId="42B521F8" w14:textId="77777777" w:rsidR="00833061" w:rsidRDefault="00833061" w:rsidP="000D019C">
            <w:pPr>
              <w:pStyle w:val="CRCoverPage"/>
              <w:spacing w:after="0"/>
              <w:rPr>
                <w:noProof/>
              </w:rPr>
            </w:pPr>
          </w:p>
        </w:tc>
      </w:tr>
      <w:tr w:rsidR="00833061" w14:paraId="067CFA5F" w14:textId="77777777" w:rsidTr="000D019C">
        <w:tc>
          <w:tcPr>
            <w:tcW w:w="9641" w:type="dxa"/>
            <w:gridSpan w:val="9"/>
            <w:tcBorders>
              <w:top w:val="single" w:sz="4" w:space="0" w:color="auto"/>
            </w:tcBorders>
          </w:tcPr>
          <w:p w14:paraId="2116E5DC"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33061" w14:paraId="58B45B39" w14:textId="77777777" w:rsidTr="000D019C">
        <w:tc>
          <w:tcPr>
            <w:tcW w:w="9641" w:type="dxa"/>
            <w:gridSpan w:val="9"/>
          </w:tcPr>
          <w:p w14:paraId="039DD300" w14:textId="77777777" w:rsidR="00833061" w:rsidRDefault="00833061" w:rsidP="000D019C">
            <w:pPr>
              <w:pStyle w:val="CRCoverPage"/>
              <w:spacing w:after="0"/>
              <w:rPr>
                <w:noProof/>
                <w:sz w:val="8"/>
                <w:szCs w:val="8"/>
              </w:rPr>
            </w:pPr>
          </w:p>
        </w:tc>
      </w:tr>
    </w:tbl>
    <w:p w14:paraId="1A1C8AB4"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025D6C0D" w14:textId="77777777" w:rsidTr="000D019C">
        <w:tc>
          <w:tcPr>
            <w:tcW w:w="2835" w:type="dxa"/>
          </w:tcPr>
          <w:p w14:paraId="5401CB92"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63EB720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1ABFD"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BAFED04"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47FB4" w14:textId="77777777" w:rsidR="00833061" w:rsidRDefault="00833061" w:rsidP="000D019C">
            <w:pPr>
              <w:pStyle w:val="CRCoverPage"/>
              <w:spacing w:after="0"/>
              <w:jc w:val="center"/>
              <w:rPr>
                <w:b/>
                <w:caps/>
                <w:noProof/>
              </w:rPr>
            </w:pPr>
            <w:r>
              <w:rPr>
                <w:b/>
                <w:caps/>
                <w:noProof/>
              </w:rPr>
              <w:t>x</w:t>
            </w:r>
          </w:p>
        </w:tc>
        <w:tc>
          <w:tcPr>
            <w:tcW w:w="2126" w:type="dxa"/>
          </w:tcPr>
          <w:p w14:paraId="7E4400A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9522" w14:textId="77777777" w:rsidR="00833061" w:rsidRDefault="00833061" w:rsidP="000D019C">
            <w:pPr>
              <w:pStyle w:val="CRCoverPage"/>
              <w:spacing w:after="0"/>
              <w:jc w:val="center"/>
              <w:rPr>
                <w:b/>
                <w:caps/>
                <w:noProof/>
              </w:rPr>
            </w:pPr>
          </w:p>
        </w:tc>
        <w:tc>
          <w:tcPr>
            <w:tcW w:w="1418" w:type="dxa"/>
            <w:tcBorders>
              <w:left w:val="nil"/>
            </w:tcBorders>
          </w:tcPr>
          <w:p w14:paraId="633AEF13"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28ECE" w14:textId="77777777" w:rsidR="00833061" w:rsidRDefault="00833061" w:rsidP="000D019C">
            <w:pPr>
              <w:pStyle w:val="CRCoverPage"/>
              <w:spacing w:after="0"/>
              <w:rPr>
                <w:b/>
                <w:bCs/>
                <w:caps/>
                <w:noProof/>
              </w:rPr>
            </w:pPr>
          </w:p>
        </w:tc>
      </w:tr>
    </w:tbl>
    <w:p w14:paraId="5506E1D3"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48E8D377" w14:textId="77777777" w:rsidTr="002D2528">
        <w:trPr>
          <w:gridAfter w:val="1"/>
          <w:wAfter w:w="7797" w:type="dxa"/>
        </w:trPr>
        <w:tc>
          <w:tcPr>
            <w:tcW w:w="9640" w:type="dxa"/>
            <w:gridSpan w:val="11"/>
          </w:tcPr>
          <w:p w14:paraId="041230DA" w14:textId="77777777" w:rsidR="00833061" w:rsidRDefault="00833061" w:rsidP="000D019C">
            <w:pPr>
              <w:pStyle w:val="CRCoverPage"/>
              <w:spacing w:after="0"/>
              <w:rPr>
                <w:noProof/>
                <w:sz w:val="8"/>
                <w:szCs w:val="8"/>
              </w:rPr>
            </w:pPr>
          </w:p>
        </w:tc>
      </w:tr>
      <w:tr w:rsidR="00833061" w14:paraId="5F07B1EF" w14:textId="77777777" w:rsidTr="002D2528">
        <w:trPr>
          <w:gridAfter w:val="1"/>
          <w:wAfter w:w="7797" w:type="dxa"/>
        </w:trPr>
        <w:tc>
          <w:tcPr>
            <w:tcW w:w="1843" w:type="dxa"/>
            <w:tcBorders>
              <w:top w:val="single" w:sz="4" w:space="0" w:color="auto"/>
              <w:left w:val="single" w:sz="4" w:space="0" w:color="auto"/>
            </w:tcBorders>
          </w:tcPr>
          <w:p w14:paraId="270565E2"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246ED" w14:textId="6172ECA1" w:rsidR="00833061" w:rsidRDefault="002D2528" w:rsidP="00887FBA">
            <w:pPr>
              <w:pStyle w:val="CRCoverPage"/>
              <w:spacing w:after="0"/>
              <w:ind w:left="100"/>
            </w:pPr>
            <w:r>
              <w:t>Correction of access category to be used for sending UL NAS Transport for SOR acknowledgement or UE param</w:t>
            </w:r>
            <w:r w:rsidR="0047143D">
              <w:t>e</w:t>
            </w:r>
            <w:r>
              <w:t>ters update acknowledgement</w:t>
            </w:r>
          </w:p>
        </w:tc>
      </w:tr>
      <w:tr w:rsidR="00833061" w14:paraId="270700EE" w14:textId="77777777" w:rsidTr="002D2528">
        <w:trPr>
          <w:gridAfter w:val="1"/>
          <w:wAfter w:w="7797" w:type="dxa"/>
        </w:trPr>
        <w:tc>
          <w:tcPr>
            <w:tcW w:w="1843" w:type="dxa"/>
            <w:tcBorders>
              <w:left w:val="single" w:sz="4" w:space="0" w:color="auto"/>
            </w:tcBorders>
          </w:tcPr>
          <w:p w14:paraId="454214B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13225441" w14:textId="77777777" w:rsidR="00833061" w:rsidRDefault="00833061" w:rsidP="000D019C">
            <w:pPr>
              <w:pStyle w:val="CRCoverPage"/>
              <w:spacing w:after="0"/>
              <w:rPr>
                <w:noProof/>
                <w:sz w:val="8"/>
                <w:szCs w:val="8"/>
              </w:rPr>
            </w:pPr>
          </w:p>
        </w:tc>
      </w:tr>
      <w:tr w:rsidR="00833061" w14:paraId="27D87D17" w14:textId="77777777" w:rsidTr="002D2528">
        <w:trPr>
          <w:gridAfter w:val="1"/>
          <w:wAfter w:w="7797" w:type="dxa"/>
        </w:trPr>
        <w:tc>
          <w:tcPr>
            <w:tcW w:w="1843" w:type="dxa"/>
            <w:tcBorders>
              <w:left w:val="single" w:sz="4" w:space="0" w:color="auto"/>
            </w:tcBorders>
          </w:tcPr>
          <w:p w14:paraId="52BB7098"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51A7" w14:textId="0D36900D" w:rsidR="00833061" w:rsidRDefault="00D265FD" w:rsidP="000D019C">
            <w:pPr>
              <w:pStyle w:val="CRCoverPage"/>
              <w:spacing w:after="0"/>
              <w:ind w:left="100"/>
              <w:rPr>
                <w:noProof/>
              </w:rPr>
            </w:pPr>
            <w:r>
              <w:rPr>
                <w:noProof/>
              </w:rPr>
              <w:t>Apple</w:t>
            </w:r>
            <w:r w:rsidR="003402B2">
              <w:rPr>
                <w:noProof/>
              </w:rPr>
              <w:t>, Ericsson</w:t>
            </w:r>
          </w:p>
        </w:tc>
      </w:tr>
      <w:tr w:rsidR="00833061" w14:paraId="1EF213AE" w14:textId="77777777" w:rsidTr="002D2528">
        <w:trPr>
          <w:gridAfter w:val="1"/>
          <w:wAfter w:w="7797" w:type="dxa"/>
        </w:trPr>
        <w:tc>
          <w:tcPr>
            <w:tcW w:w="1843" w:type="dxa"/>
            <w:tcBorders>
              <w:left w:val="single" w:sz="4" w:space="0" w:color="auto"/>
            </w:tcBorders>
          </w:tcPr>
          <w:p w14:paraId="374393ED"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ECA42" w14:textId="77777777" w:rsidR="00833061" w:rsidRDefault="00833061" w:rsidP="000D019C">
            <w:pPr>
              <w:pStyle w:val="CRCoverPage"/>
              <w:spacing w:after="0"/>
              <w:ind w:left="100"/>
              <w:rPr>
                <w:noProof/>
              </w:rPr>
            </w:pPr>
            <w:r>
              <w:rPr>
                <w:noProof/>
              </w:rPr>
              <w:t>C1</w:t>
            </w:r>
          </w:p>
        </w:tc>
      </w:tr>
      <w:tr w:rsidR="00833061" w14:paraId="08BB61D6" w14:textId="77777777" w:rsidTr="002D2528">
        <w:trPr>
          <w:gridAfter w:val="1"/>
          <w:wAfter w:w="7797" w:type="dxa"/>
        </w:trPr>
        <w:tc>
          <w:tcPr>
            <w:tcW w:w="1843" w:type="dxa"/>
            <w:tcBorders>
              <w:left w:val="single" w:sz="4" w:space="0" w:color="auto"/>
            </w:tcBorders>
          </w:tcPr>
          <w:p w14:paraId="47E9BB8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6CCCD2AF" w14:textId="77777777" w:rsidR="00833061" w:rsidRDefault="00833061" w:rsidP="000D019C">
            <w:pPr>
              <w:pStyle w:val="CRCoverPage"/>
              <w:spacing w:after="0"/>
              <w:rPr>
                <w:noProof/>
                <w:sz w:val="8"/>
                <w:szCs w:val="8"/>
              </w:rPr>
            </w:pPr>
          </w:p>
        </w:tc>
      </w:tr>
      <w:tr w:rsidR="00833061" w14:paraId="30AC1686" w14:textId="77777777" w:rsidTr="002D2528">
        <w:trPr>
          <w:gridAfter w:val="1"/>
          <w:wAfter w:w="7797" w:type="dxa"/>
        </w:trPr>
        <w:tc>
          <w:tcPr>
            <w:tcW w:w="1843" w:type="dxa"/>
            <w:tcBorders>
              <w:left w:val="single" w:sz="4" w:space="0" w:color="auto"/>
            </w:tcBorders>
          </w:tcPr>
          <w:p w14:paraId="17A515B4"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33E4E64"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78522E69" w14:textId="77777777" w:rsidR="00833061" w:rsidRDefault="00833061" w:rsidP="000D019C">
            <w:pPr>
              <w:pStyle w:val="CRCoverPage"/>
              <w:spacing w:after="0"/>
              <w:ind w:right="100"/>
              <w:rPr>
                <w:noProof/>
              </w:rPr>
            </w:pPr>
          </w:p>
        </w:tc>
        <w:tc>
          <w:tcPr>
            <w:tcW w:w="1417" w:type="dxa"/>
            <w:gridSpan w:val="3"/>
            <w:tcBorders>
              <w:left w:val="nil"/>
            </w:tcBorders>
          </w:tcPr>
          <w:p w14:paraId="03CB7B6B"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A625B" w14:textId="397C120F" w:rsidR="00833061" w:rsidRDefault="002D2528" w:rsidP="000D019C">
            <w:pPr>
              <w:pStyle w:val="CRCoverPage"/>
              <w:spacing w:after="0"/>
              <w:ind w:left="100"/>
              <w:rPr>
                <w:noProof/>
              </w:rPr>
            </w:pPr>
            <w:r>
              <w:rPr>
                <w:noProof/>
              </w:rPr>
              <w:t>202</w:t>
            </w:r>
            <w:r w:rsidR="00887FBA">
              <w:rPr>
                <w:noProof/>
              </w:rPr>
              <w:t>1</w:t>
            </w:r>
            <w:r>
              <w:rPr>
                <w:noProof/>
              </w:rPr>
              <w:t>-</w:t>
            </w:r>
            <w:r w:rsidR="00887FBA">
              <w:rPr>
                <w:noProof/>
              </w:rPr>
              <w:t>0</w:t>
            </w:r>
            <w:r w:rsidR="00AB6956">
              <w:rPr>
                <w:noProof/>
              </w:rPr>
              <w:t>5</w:t>
            </w:r>
            <w:r>
              <w:rPr>
                <w:noProof/>
              </w:rPr>
              <w:t>-</w:t>
            </w:r>
            <w:r w:rsidR="00AB6956">
              <w:rPr>
                <w:noProof/>
              </w:rPr>
              <w:t>20</w:t>
            </w:r>
          </w:p>
        </w:tc>
      </w:tr>
      <w:tr w:rsidR="00833061" w14:paraId="055263F0" w14:textId="77777777" w:rsidTr="002D2528">
        <w:trPr>
          <w:gridAfter w:val="1"/>
          <w:wAfter w:w="7797" w:type="dxa"/>
        </w:trPr>
        <w:tc>
          <w:tcPr>
            <w:tcW w:w="1843" w:type="dxa"/>
            <w:tcBorders>
              <w:left w:val="single" w:sz="4" w:space="0" w:color="auto"/>
            </w:tcBorders>
          </w:tcPr>
          <w:p w14:paraId="54E8E7DF" w14:textId="77777777" w:rsidR="00833061" w:rsidRDefault="00833061" w:rsidP="000D019C">
            <w:pPr>
              <w:pStyle w:val="CRCoverPage"/>
              <w:spacing w:after="0"/>
              <w:rPr>
                <w:b/>
                <w:i/>
                <w:noProof/>
                <w:sz w:val="8"/>
                <w:szCs w:val="8"/>
              </w:rPr>
            </w:pPr>
          </w:p>
        </w:tc>
        <w:tc>
          <w:tcPr>
            <w:tcW w:w="1986" w:type="dxa"/>
            <w:gridSpan w:val="4"/>
          </w:tcPr>
          <w:p w14:paraId="06144403" w14:textId="77777777" w:rsidR="00833061" w:rsidRDefault="00833061" w:rsidP="000D019C">
            <w:pPr>
              <w:pStyle w:val="CRCoverPage"/>
              <w:spacing w:after="0"/>
              <w:rPr>
                <w:noProof/>
                <w:sz w:val="8"/>
                <w:szCs w:val="8"/>
              </w:rPr>
            </w:pPr>
          </w:p>
        </w:tc>
        <w:tc>
          <w:tcPr>
            <w:tcW w:w="2267" w:type="dxa"/>
            <w:gridSpan w:val="2"/>
          </w:tcPr>
          <w:p w14:paraId="5281CD14" w14:textId="77777777" w:rsidR="00833061" w:rsidRDefault="00833061" w:rsidP="000D019C">
            <w:pPr>
              <w:pStyle w:val="CRCoverPage"/>
              <w:spacing w:after="0"/>
              <w:rPr>
                <w:noProof/>
                <w:sz w:val="8"/>
                <w:szCs w:val="8"/>
              </w:rPr>
            </w:pPr>
          </w:p>
        </w:tc>
        <w:tc>
          <w:tcPr>
            <w:tcW w:w="1417" w:type="dxa"/>
            <w:gridSpan w:val="3"/>
          </w:tcPr>
          <w:p w14:paraId="58A555A0"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9D2C167" w14:textId="77777777" w:rsidR="00833061" w:rsidRDefault="00833061" w:rsidP="000D019C">
            <w:pPr>
              <w:pStyle w:val="CRCoverPage"/>
              <w:spacing w:after="0"/>
              <w:rPr>
                <w:noProof/>
                <w:sz w:val="8"/>
                <w:szCs w:val="8"/>
              </w:rPr>
            </w:pPr>
          </w:p>
        </w:tc>
      </w:tr>
      <w:tr w:rsidR="00833061" w14:paraId="74BB5FFA" w14:textId="77777777" w:rsidTr="002D2528">
        <w:trPr>
          <w:gridAfter w:val="1"/>
          <w:wAfter w:w="7797" w:type="dxa"/>
          <w:cantSplit/>
        </w:trPr>
        <w:tc>
          <w:tcPr>
            <w:tcW w:w="1843" w:type="dxa"/>
            <w:tcBorders>
              <w:left w:val="single" w:sz="4" w:space="0" w:color="auto"/>
            </w:tcBorders>
          </w:tcPr>
          <w:p w14:paraId="44D0A7A8"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13BCBE16"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4AD5149A" w14:textId="77777777" w:rsidR="00833061" w:rsidRDefault="00833061" w:rsidP="000D019C">
            <w:pPr>
              <w:pStyle w:val="CRCoverPage"/>
              <w:spacing w:after="0"/>
              <w:rPr>
                <w:noProof/>
              </w:rPr>
            </w:pPr>
          </w:p>
        </w:tc>
        <w:tc>
          <w:tcPr>
            <w:tcW w:w="1417" w:type="dxa"/>
            <w:gridSpan w:val="3"/>
            <w:tcBorders>
              <w:left w:val="nil"/>
            </w:tcBorders>
          </w:tcPr>
          <w:p w14:paraId="6B844424"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FE02" w14:textId="4C04BDE0" w:rsidR="00833061" w:rsidRDefault="002D2528" w:rsidP="000D019C">
            <w:pPr>
              <w:pStyle w:val="CRCoverPage"/>
              <w:spacing w:after="0"/>
              <w:ind w:left="100"/>
              <w:rPr>
                <w:noProof/>
              </w:rPr>
            </w:pPr>
            <w:r>
              <w:rPr>
                <w:noProof/>
              </w:rPr>
              <w:t>Rel-17</w:t>
            </w:r>
          </w:p>
        </w:tc>
      </w:tr>
      <w:tr w:rsidR="002D2528" w14:paraId="31A4AB5E" w14:textId="77777777" w:rsidTr="002D2528">
        <w:trPr>
          <w:gridAfter w:val="1"/>
          <w:wAfter w:w="7797" w:type="dxa"/>
        </w:trPr>
        <w:tc>
          <w:tcPr>
            <w:tcW w:w="1843" w:type="dxa"/>
            <w:tcBorders>
              <w:left w:val="single" w:sz="4" w:space="0" w:color="auto"/>
              <w:bottom w:val="single" w:sz="4" w:space="0" w:color="auto"/>
            </w:tcBorders>
          </w:tcPr>
          <w:p w14:paraId="535DDE13" w14:textId="77777777" w:rsidR="002D2528" w:rsidRDefault="002D2528" w:rsidP="002D2528">
            <w:pPr>
              <w:pStyle w:val="CRCoverPage"/>
              <w:spacing w:after="0"/>
              <w:rPr>
                <w:b/>
                <w:i/>
                <w:noProof/>
              </w:rPr>
            </w:pPr>
          </w:p>
        </w:tc>
        <w:tc>
          <w:tcPr>
            <w:tcW w:w="4677" w:type="dxa"/>
            <w:gridSpan w:val="8"/>
            <w:tcBorders>
              <w:bottom w:val="single" w:sz="4" w:space="0" w:color="auto"/>
            </w:tcBorders>
          </w:tcPr>
          <w:p w14:paraId="531D5A3D" w14:textId="77777777" w:rsidR="002D2528" w:rsidRDefault="002D2528" w:rsidP="002D2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C01C" w14:textId="77777777" w:rsidR="002D2528" w:rsidRDefault="002D2528" w:rsidP="002D252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5C5DE" w14:textId="6EC93122" w:rsidR="002D2528" w:rsidRPr="007C2097" w:rsidRDefault="002D2528" w:rsidP="002D2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2D2528" w14:paraId="422015E4" w14:textId="11B09C9F" w:rsidTr="002D2528">
        <w:tc>
          <w:tcPr>
            <w:tcW w:w="1843" w:type="dxa"/>
          </w:tcPr>
          <w:p w14:paraId="154F0733" w14:textId="77777777" w:rsidR="002D2528" w:rsidRDefault="002D2528" w:rsidP="002D2528">
            <w:pPr>
              <w:pStyle w:val="CRCoverPage"/>
              <w:spacing w:after="0"/>
              <w:rPr>
                <w:b/>
                <w:i/>
                <w:noProof/>
                <w:sz w:val="8"/>
                <w:szCs w:val="8"/>
              </w:rPr>
            </w:pPr>
          </w:p>
        </w:tc>
        <w:tc>
          <w:tcPr>
            <w:tcW w:w="7797" w:type="dxa"/>
            <w:gridSpan w:val="10"/>
          </w:tcPr>
          <w:p w14:paraId="13D3DF09" w14:textId="77777777" w:rsidR="002D2528" w:rsidRDefault="002D2528" w:rsidP="002D2528">
            <w:pPr>
              <w:pStyle w:val="CRCoverPage"/>
              <w:spacing w:after="0"/>
              <w:rPr>
                <w:noProof/>
                <w:sz w:val="8"/>
                <w:szCs w:val="8"/>
              </w:rPr>
            </w:pPr>
          </w:p>
        </w:tc>
        <w:tc>
          <w:tcPr>
            <w:tcW w:w="7797" w:type="dxa"/>
          </w:tcPr>
          <w:p w14:paraId="3F75467F" w14:textId="77777777" w:rsidR="002D2528" w:rsidRDefault="002D2528" w:rsidP="002D2528"/>
        </w:tc>
      </w:tr>
      <w:tr w:rsidR="002D2528" w14:paraId="2CF2CCC5" w14:textId="77777777" w:rsidTr="002D2528">
        <w:trPr>
          <w:gridAfter w:val="1"/>
          <w:wAfter w:w="7797" w:type="dxa"/>
        </w:trPr>
        <w:tc>
          <w:tcPr>
            <w:tcW w:w="2694" w:type="dxa"/>
            <w:gridSpan w:val="2"/>
            <w:tcBorders>
              <w:top w:val="single" w:sz="4" w:space="0" w:color="auto"/>
              <w:left w:val="single" w:sz="4" w:space="0" w:color="auto"/>
            </w:tcBorders>
          </w:tcPr>
          <w:p w14:paraId="63F49974" w14:textId="77777777" w:rsidR="002D2528" w:rsidRDefault="002D2528" w:rsidP="002D2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D4C6" w14:textId="7666124F" w:rsidR="006636ED" w:rsidRPr="00A9006E" w:rsidRDefault="006636ED" w:rsidP="002D2528">
            <w:pPr>
              <w:contextualSpacing/>
              <w:rPr>
                <w:rFonts w:ascii="Arial" w:hAnsi="Arial" w:cs="Arial"/>
                <w:sz w:val="20"/>
                <w:szCs w:val="20"/>
              </w:rPr>
            </w:pPr>
            <w:r w:rsidRPr="00A9006E">
              <w:rPr>
                <w:rFonts w:ascii="Arial" w:hAnsi="Arial" w:cs="Arial"/>
                <w:sz w:val="20"/>
                <w:szCs w:val="20"/>
              </w:rPr>
              <w:t>Similar to the L</w:t>
            </w:r>
            <w:r w:rsidR="0074075E" w:rsidRPr="00A9006E">
              <w:rPr>
                <w:rFonts w:ascii="Arial" w:hAnsi="Arial" w:cs="Arial"/>
                <w:sz w:val="20"/>
                <w:szCs w:val="20"/>
              </w:rPr>
              <w:t>P</w:t>
            </w:r>
            <w:r w:rsidRPr="00A9006E">
              <w:rPr>
                <w:rFonts w:ascii="Arial" w:hAnsi="Arial" w:cs="Arial"/>
                <w:sz w:val="20"/>
                <w:szCs w:val="20"/>
              </w:rPr>
              <w:t xml:space="preserve">P procedures, it is possible </w:t>
            </w:r>
            <w:r w:rsidR="0064755D" w:rsidRPr="00A9006E">
              <w:rPr>
                <w:rFonts w:ascii="Arial" w:hAnsi="Arial" w:cs="Arial"/>
                <w:sz w:val="20"/>
                <w:szCs w:val="20"/>
              </w:rPr>
              <w:t xml:space="preserve">that </w:t>
            </w:r>
            <w:r w:rsidRPr="00A9006E">
              <w:rPr>
                <w:rFonts w:ascii="Arial" w:hAnsi="Arial" w:cs="Arial"/>
                <w:sz w:val="20"/>
                <w:szCs w:val="20"/>
              </w:rPr>
              <w:t>the UE need</w:t>
            </w:r>
            <w:r w:rsidR="0074075E" w:rsidRPr="00A9006E">
              <w:rPr>
                <w:rFonts w:ascii="Arial" w:hAnsi="Arial" w:cs="Arial"/>
                <w:sz w:val="20"/>
                <w:szCs w:val="20"/>
              </w:rPr>
              <w:t>s</w:t>
            </w:r>
            <w:r w:rsidRPr="00A9006E">
              <w:rPr>
                <w:rFonts w:ascii="Arial" w:hAnsi="Arial" w:cs="Arial"/>
                <w:sz w:val="20"/>
                <w:szCs w:val="20"/>
              </w:rPr>
              <w:t xml:space="preserve"> to transmit a UL NAS transport carrying a "SOR transparent container" or "UE parameters update transparent container" as a response to a mobile terminating signalling transaction towards the UDM from 5GMM IDLE, i.e. if the </w:t>
            </w:r>
            <w:r w:rsidR="00757B58" w:rsidRPr="00A9006E">
              <w:rPr>
                <w:rFonts w:ascii="Arial" w:hAnsi="Arial" w:cs="Arial"/>
                <w:sz w:val="20"/>
                <w:szCs w:val="20"/>
              </w:rPr>
              <w:t>N1 signalling connection was released before the completion of the MT transaction towards the UDM</w:t>
            </w:r>
            <w:r w:rsidRPr="00A9006E">
              <w:rPr>
                <w:rFonts w:ascii="Arial" w:hAnsi="Arial" w:cs="Arial"/>
                <w:sz w:val="20"/>
                <w:szCs w:val="20"/>
              </w:rPr>
              <w:t xml:space="preserve">. </w:t>
            </w:r>
          </w:p>
          <w:p w14:paraId="3F4C5C7F" w14:textId="77777777" w:rsidR="006636ED" w:rsidRPr="00A9006E" w:rsidRDefault="006636ED" w:rsidP="002D2528">
            <w:pPr>
              <w:contextualSpacing/>
              <w:rPr>
                <w:rFonts w:ascii="Arial" w:hAnsi="Arial" w:cs="Arial"/>
                <w:sz w:val="20"/>
                <w:szCs w:val="20"/>
              </w:rPr>
            </w:pPr>
          </w:p>
          <w:p w14:paraId="04661BBD" w14:textId="0A039F86" w:rsidR="00757B58" w:rsidRPr="00A9006E" w:rsidRDefault="00757B58" w:rsidP="002D2528">
            <w:pPr>
              <w:contextualSpacing/>
              <w:rPr>
                <w:rFonts w:ascii="Arial" w:hAnsi="Arial" w:cs="Arial"/>
                <w:color w:val="000000"/>
                <w:sz w:val="20"/>
                <w:szCs w:val="20"/>
              </w:rPr>
            </w:pPr>
            <w:r w:rsidRPr="00A9006E">
              <w:rPr>
                <w:rFonts w:ascii="Arial" w:hAnsi="Arial" w:cs="Arial"/>
                <w:sz w:val="20"/>
                <w:szCs w:val="20"/>
              </w:rPr>
              <w:t xml:space="preserve">With the current definitions however the UE would request the establishment of the connection with Access Category </w:t>
            </w:r>
            <w:r w:rsidRPr="00A9006E">
              <w:rPr>
                <w:rFonts w:ascii="Arial" w:hAnsi="Arial" w:cs="Arial"/>
                <w:color w:val="000000"/>
                <w:sz w:val="20"/>
                <w:szCs w:val="20"/>
              </w:rPr>
              <w:t>7 (= MO_data) which is mapped to RRC establishment cause mo-Data</w:t>
            </w:r>
          </w:p>
          <w:p w14:paraId="480B8EC0" w14:textId="77777777" w:rsidR="00757B58" w:rsidRPr="00A9006E" w:rsidRDefault="00757B58" w:rsidP="002D2528">
            <w:pPr>
              <w:contextualSpacing/>
              <w:rPr>
                <w:rFonts w:ascii="Arial" w:hAnsi="Arial" w:cs="Arial"/>
                <w:sz w:val="20"/>
                <w:szCs w:val="20"/>
              </w:rPr>
            </w:pPr>
          </w:p>
          <w:p w14:paraId="7CA04E8F" w14:textId="484D75DC" w:rsidR="002D2528" w:rsidRPr="00A9006E" w:rsidRDefault="00757B58" w:rsidP="002D2528">
            <w:pPr>
              <w:rPr>
                <w:noProof/>
                <w:sz w:val="20"/>
                <w:szCs w:val="20"/>
              </w:rPr>
            </w:pPr>
            <w:r w:rsidRPr="00A9006E">
              <w:rPr>
                <w:rFonts w:ascii="Arial" w:hAnsi="Arial" w:cs="Arial"/>
                <w:sz w:val="20"/>
                <w:szCs w:val="20"/>
              </w:rPr>
              <w:t xml:space="preserve">The </w:t>
            </w:r>
            <w:r w:rsidR="002D2528" w:rsidRPr="00A9006E">
              <w:rPr>
                <w:rFonts w:ascii="Arial" w:hAnsi="Arial" w:cs="Arial"/>
                <w:sz w:val="20"/>
                <w:szCs w:val="20"/>
              </w:rPr>
              <w:t xml:space="preserve">RRC establishment </w:t>
            </w:r>
            <w:r w:rsidRPr="00A9006E">
              <w:rPr>
                <w:rFonts w:ascii="Arial" w:hAnsi="Arial" w:cs="Arial"/>
                <w:sz w:val="20"/>
                <w:szCs w:val="20"/>
              </w:rPr>
              <w:t>is</w:t>
            </w:r>
            <w:r w:rsidR="002D2528" w:rsidRPr="00A9006E">
              <w:rPr>
                <w:rFonts w:ascii="Arial" w:hAnsi="Arial" w:cs="Arial"/>
                <w:sz w:val="20"/>
                <w:szCs w:val="20"/>
              </w:rPr>
              <w:t xml:space="preserve"> used by the network to prioritise the connection establishment request from the UE at high </w:t>
            </w:r>
            <w:r w:rsidRPr="00A9006E">
              <w:rPr>
                <w:rFonts w:ascii="Arial" w:hAnsi="Arial" w:cs="Arial"/>
                <w:sz w:val="20"/>
                <w:szCs w:val="20"/>
              </w:rPr>
              <w:t xml:space="preserve">network </w:t>
            </w:r>
            <w:r w:rsidR="002D2528" w:rsidRPr="00A9006E">
              <w:rPr>
                <w:rFonts w:ascii="Arial" w:hAnsi="Arial" w:cs="Arial"/>
                <w:sz w:val="20"/>
                <w:szCs w:val="20"/>
              </w:rPr>
              <w:t xml:space="preserve">load situations and </w:t>
            </w:r>
            <w:r w:rsidRPr="00A9006E">
              <w:rPr>
                <w:rFonts w:ascii="Arial" w:hAnsi="Arial" w:cs="Arial"/>
                <w:sz w:val="20"/>
                <w:szCs w:val="20"/>
              </w:rPr>
              <w:t xml:space="preserve">with the establishment cause </w:t>
            </w:r>
            <w:r w:rsidR="002D2528" w:rsidRPr="00A9006E">
              <w:rPr>
                <w:rFonts w:ascii="Arial" w:hAnsi="Arial" w:cs="Arial"/>
                <w:sz w:val="20"/>
                <w:szCs w:val="20"/>
              </w:rPr>
              <w:t>mo-Data the</w:t>
            </w:r>
            <w:r w:rsidRPr="00A9006E">
              <w:rPr>
                <w:rFonts w:ascii="Arial" w:hAnsi="Arial" w:cs="Arial"/>
                <w:sz w:val="20"/>
                <w:szCs w:val="20"/>
              </w:rPr>
              <w:t>re would be the</w:t>
            </w:r>
            <w:r w:rsidR="002D2528" w:rsidRPr="00A9006E">
              <w:rPr>
                <w:rFonts w:ascii="Arial" w:hAnsi="Arial" w:cs="Arial"/>
                <w:sz w:val="20"/>
                <w:szCs w:val="20"/>
              </w:rPr>
              <w:t xml:space="preserve"> risk </w:t>
            </w:r>
            <w:r w:rsidRPr="00A9006E">
              <w:rPr>
                <w:rFonts w:ascii="Arial" w:hAnsi="Arial" w:cs="Arial"/>
                <w:sz w:val="20"/>
                <w:szCs w:val="20"/>
              </w:rPr>
              <w:t>that the SOR/UPU acknowledgement is not sent or transmission is unnessaryly delayed.</w:t>
            </w:r>
          </w:p>
        </w:tc>
      </w:tr>
      <w:tr w:rsidR="002D2528" w14:paraId="3823639D" w14:textId="77777777" w:rsidTr="002D2528">
        <w:trPr>
          <w:gridAfter w:val="1"/>
          <w:wAfter w:w="7797" w:type="dxa"/>
        </w:trPr>
        <w:tc>
          <w:tcPr>
            <w:tcW w:w="2694" w:type="dxa"/>
            <w:gridSpan w:val="2"/>
            <w:tcBorders>
              <w:left w:val="single" w:sz="4" w:space="0" w:color="auto"/>
            </w:tcBorders>
          </w:tcPr>
          <w:p w14:paraId="79A66F1D"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0101ABAB" w14:textId="77777777" w:rsidR="002D2528" w:rsidRPr="00A9006E" w:rsidRDefault="002D2528" w:rsidP="002D2528">
            <w:pPr>
              <w:pStyle w:val="CRCoverPage"/>
              <w:spacing w:after="0"/>
              <w:rPr>
                <w:noProof/>
              </w:rPr>
            </w:pPr>
          </w:p>
        </w:tc>
      </w:tr>
      <w:tr w:rsidR="002D2528" w14:paraId="040DF242" w14:textId="77777777" w:rsidTr="002D2528">
        <w:trPr>
          <w:gridAfter w:val="1"/>
          <w:wAfter w:w="7797" w:type="dxa"/>
        </w:trPr>
        <w:tc>
          <w:tcPr>
            <w:tcW w:w="2694" w:type="dxa"/>
            <w:gridSpan w:val="2"/>
            <w:tcBorders>
              <w:left w:val="single" w:sz="4" w:space="0" w:color="auto"/>
            </w:tcBorders>
          </w:tcPr>
          <w:p w14:paraId="40B1431F" w14:textId="77777777" w:rsidR="002D2528" w:rsidRDefault="002D2528" w:rsidP="002D2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7427" w14:textId="64F9482C" w:rsidR="002D2528" w:rsidRPr="00A9006E" w:rsidRDefault="00887FBA" w:rsidP="002D2528">
            <w:pPr>
              <w:rPr>
                <w:rFonts w:ascii="Arial" w:hAnsi="Arial" w:cs="Arial"/>
                <w:sz w:val="20"/>
                <w:szCs w:val="20"/>
              </w:rPr>
            </w:pPr>
            <w:r w:rsidRPr="00A9006E">
              <w:rPr>
                <w:rFonts w:ascii="Arial" w:hAnsi="Arial" w:cs="Arial"/>
                <w:sz w:val="20"/>
                <w:szCs w:val="20"/>
              </w:rPr>
              <w:t>It is proposed to apply</w:t>
            </w:r>
            <w:r w:rsidR="002D2528" w:rsidRPr="00A9006E">
              <w:rPr>
                <w:rFonts w:ascii="Arial" w:hAnsi="Arial" w:cs="Arial"/>
                <w:sz w:val="20"/>
                <w:szCs w:val="20"/>
              </w:rPr>
              <w:t xml:space="preserve"> MT access as the access category for sending UL NAS Transport when this UL NAS Transport is being sent for SOR or UE Parameters update acknowledgement.</w:t>
            </w:r>
          </w:p>
        </w:tc>
      </w:tr>
      <w:tr w:rsidR="002D2528" w14:paraId="10AC1616" w14:textId="77777777" w:rsidTr="002D2528">
        <w:trPr>
          <w:gridAfter w:val="1"/>
          <w:wAfter w:w="7797" w:type="dxa"/>
        </w:trPr>
        <w:tc>
          <w:tcPr>
            <w:tcW w:w="2694" w:type="dxa"/>
            <w:gridSpan w:val="2"/>
            <w:tcBorders>
              <w:left w:val="single" w:sz="4" w:space="0" w:color="auto"/>
            </w:tcBorders>
          </w:tcPr>
          <w:p w14:paraId="26138BA5"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56E0FF39" w14:textId="77777777" w:rsidR="002D2528" w:rsidRDefault="002D2528" w:rsidP="002D2528">
            <w:pPr>
              <w:pStyle w:val="CRCoverPage"/>
              <w:spacing w:after="0"/>
              <w:rPr>
                <w:noProof/>
                <w:sz w:val="8"/>
                <w:szCs w:val="8"/>
              </w:rPr>
            </w:pPr>
          </w:p>
        </w:tc>
      </w:tr>
      <w:tr w:rsidR="002D2528" w14:paraId="2CD07577" w14:textId="77777777" w:rsidTr="002D2528">
        <w:trPr>
          <w:gridAfter w:val="1"/>
          <w:wAfter w:w="7797" w:type="dxa"/>
        </w:trPr>
        <w:tc>
          <w:tcPr>
            <w:tcW w:w="2694" w:type="dxa"/>
            <w:gridSpan w:val="2"/>
            <w:tcBorders>
              <w:left w:val="single" w:sz="4" w:space="0" w:color="auto"/>
              <w:bottom w:val="single" w:sz="4" w:space="0" w:color="auto"/>
            </w:tcBorders>
          </w:tcPr>
          <w:p w14:paraId="34D7FE71" w14:textId="77777777" w:rsidR="002D2528" w:rsidRDefault="002D2528" w:rsidP="002D2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30194" w14:textId="7EA16A03" w:rsidR="002D2528" w:rsidRPr="0028004D" w:rsidRDefault="002D2528" w:rsidP="002D2528">
            <w:pPr>
              <w:pStyle w:val="CRCoverPage"/>
              <w:spacing w:after="0"/>
              <w:rPr>
                <w:lang w:eastAsia="en-GB"/>
              </w:rPr>
            </w:pPr>
            <w:r>
              <w:rPr>
                <w:rFonts w:cs="Arial"/>
                <w:color w:val="000000"/>
                <w:lang w:eastAsia="en-GB"/>
              </w:rPr>
              <w:t xml:space="preserve">UE will use </w:t>
            </w:r>
            <w:r w:rsidRPr="00DE6652">
              <w:rPr>
                <w:rFonts w:cs="Arial"/>
              </w:rPr>
              <w:t>RRC establishment cause</w:t>
            </w:r>
            <w:r>
              <w:rPr>
                <w:rFonts w:cs="Arial"/>
              </w:rPr>
              <w:t xml:space="preserve"> mo-Data which may not be prior</w:t>
            </w:r>
            <w:r w:rsidR="003B3F8B">
              <w:rPr>
                <w:rFonts w:cs="Arial"/>
              </w:rPr>
              <w:t>i</w:t>
            </w:r>
            <w:r>
              <w:rPr>
                <w:rFonts w:cs="Arial"/>
              </w:rPr>
              <w:t>ti</w:t>
            </w:r>
            <w:r w:rsidR="003B3F8B">
              <w:rPr>
                <w:rFonts w:cs="Arial"/>
              </w:rPr>
              <w:t>z</w:t>
            </w:r>
            <w:r>
              <w:rPr>
                <w:rFonts w:cs="Arial"/>
              </w:rPr>
              <w:t xml:space="preserve">ed by the network. Since this UL NAS Transport is a response to the </w:t>
            </w:r>
            <w:r w:rsidR="00757B58">
              <w:rPr>
                <w:rFonts w:cs="Arial"/>
              </w:rPr>
              <w:t>network-initiated</w:t>
            </w:r>
            <w:r w:rsidR="00887FBA">
              <w:rPr>
                <w:rFonts w:cs="Arial"/>
              </w:rPr>
              <w:t xml:space="preserve"> procedure</w:t>
            </w:r>
            <w:r>
              <w:rPr>
                <w:rFonts w:cs="Arial"/>
              </w:rPr>
              <w:t xml:space="preserve">, </w:t>
            </w:r>
            <w:r w:rsidR="00887FBA">
              <w:rPr>
                <w:rFonts w:cs="Arial"/>
              </w:rPr>
              <w:t xml:space="preserve">the </w:t>
            </w:r>
            <w:r>
              <w:rPr>
                <w:rFonts w:cs="Arial"/>
              </w:rPr>
              <w:t>UE shall use MT Access as the access category for sending such UL NAS Transports.</w:t>
            </w:r>
          </w:p>
        </w:tc>
      </w:tr>
      <w:tr w:rsidR="002D2528" w14:paraId="1AABC841" w14:textId="77777777" w:rsidTr="002D2528">
        <w:trPr>
          <w:gridAfter w:val="1"/>
          <w:wAfter w:w="7797" w:type="dxa"/>
        </w:trPr>
        <w:tc>
          <w:tcPr>
            <w:tcW w:w="2694" w:type="dxa"/>
            <w:gridSpan w:val="2"/>
          </w:tcPr>
          <w:p w14:paraId="543722E2" w14:textId="77777777" w:rsidR="002D2528" w:rsidRDefault="002D2528" w:rsidP="002D2528">
            <w:pPr>
              <w:pStyle w:val="CRCoverPage"/>
              <w:spacing w:after="0"/>
              <w:rPr>
                <w:b/>
                <w:i/>
                <w:noProof/>
                <w:sz w:val="8"/>
                <w:szCs w:val="8"/>
              </w:rPr>
            </w:pPr>
          </w:p>
        </w:tc>
        <w:tc>
          <w:tcPr>
            <w:tcW w:w="6946" w:type="dxa"/>
            <w:gridSpan w:val="9"/>
          </w:tcPr>
          <w:p w14:paraId="62420AF8" w14:textId="77777777" w:rsidR="002D2528" w:rsidRDefault="002D2528" w:rsidP="002D2528">
            <w:pPr>
              <w:pStyle w:val="CRCoverPage"/>
              <w:spacing w:after="0"/>
              <w:rPr>
                <w:noProof/>
                <w:sz w:val="8"/>
                <w:szCs w:val="8"/>
              </w:rPr>
            </w:pPr>
          </w:p>
        </w:tc>
      </w:tr>
      <w:tr w:rsidR="002D2528" w14:paraId="53AEAE22" w14:textId="77777777" w:rsidTr="002D2528">
        <w:trPr>
          <w:gridAfter w:val="1"/>
          <w:wAfter w:w="7797" w:type="dxa"/>
        </w:trPr>
        <w:tc>
          <w:tcPr>
            <w:tcW w:w="2694" w:type="dxa"/>
            <w:gridSpan w:val="2"/>
            <w:tcBorders>
              <w:top w:val="single" w:sz="4" w:space="0" w:color="auto"/>
              <w:left w:val="single" w:sz="4" w:space="0" w:color="auto"/>
            </w:tcBorders>
          </w:tcPr>
          <w:p w14:paraId="4B2E1844" w14:textId="77777777" w:rsidR="002D2528" w:rsidRDefault="002D2528" w:rsidP="002D2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5BA73" w14:textId="7A7B5C71" w:rsidR="002D2528" w:rsidRDefault="002D2528" w:rsidP="002D2528">
            <w:pPr>
              <w:pStyle w:val="CRCoverPage"/>
              <w:rPr>
                <w:noProof/>
              </w:rPr>
            </w:pPr>
            <w:r>
              <w:t>4.5.1, 4.5.2</w:t>
            </w:r>
          </w:p>
        </w:tc>
      </w:tr>
      <w:tr w:rsidR="002D2528" w14:paraId="19B33354" w14:textId="77777777" w:rsidTr="002D2528">
        <w:trPr>
          <w:gridAfter w:val="1"/>
          <w:wAfter w:w="7797" w:type="dxa"/>
        </w:trPr>
        <w:tc>
          <w:tcPr>
            <w:tcW w:w="2694" w:type="dxa"/>
            <w:gridSpan w:val="2"/>
            <w:tcBorders>
              <w:left w:val="single" w:sz="4" w:space="0" w:color="auto"/>
            </w:tcBorders>
          </w:tcPr>
          <w:p w14:paraId="6F5B3ED1"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1A85CA6B" w14:textId="77777777" w:rsidR="002D2528" w:rsidRDefault="002D2528" w:rsidP="002D2528">
            <w:pPr>
              <w:pStyle w:val="CRCoverPage"/>
              <w:spacing w:after="0"/>
              <w:rPr>
                <w:noProof/>
                <w:sz w:val="8"/>
                <w:szCs w:val="8"/>
              </w:rPr>
            </w:pPr>
          </w:p>
        </w:tc>
      </w:tr>
      <w:tr w:rsidR="002D2528" w14:paraId="05E87A30" w14:textId="77777777" w:rsidTr="002D2528">
        <w:trPr>
          <w:gridAfter w:val="1"/>
          <w:wAfter w:w="7797" w:type="dxa"/>
        </w:trPr>
        <w:tc>
          <w:tcPr>
            <w:tcW w:w="2694" w:type="dxa"/>
            <w:gridSpan w:val="2"/>
            <w:tcBorders>
              <w:left w:val="single" w:sz="4" w:space="0" w:color="auto"/>
            </w:tcBorders>
          </w:tcPr>
          <w:p w14:paraId="0AC4E9CC" w14:textId="77777777" w:rsidR="002D2528" w:rsidRDefault="002D2528" w:rsidP="002D2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9E724" w14:textId="77777777" w:rsidR="002D2528" w:rsidRDefault="002D2528" w:rsidP="002D2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141E" w14:textId="77777777" w:rsidR="002D2528" w:rsidRDefault="002D2528" w:rsidP="002D2528">
            <w:pPr>
              <w:pStyle w:val="CRCoverPage"/>
              <w:spacing w:after="0"/>
              <w:jc w:val="center"/>
              <w:rPr>
                <w:b/>
                <w:caps/>
                <w:noProof/>
              </w:rPr>
            </w:pPr>
            <w:r>
              <w:rPr>
                <w:b/>
                <w:caps/>
                <w:noProof/>
              </w:rPr>
              <w:t>N</w:t>
            </w:r>
          </w:p>
        </w:tc>
        <w:tc>
          <w:tcPr>
            <w:tcW w:w="2977" w:type="dxa"/>
            <w:gridSpan w:val="4"/>
          </w:tcPr>
          <w:p w14:paraId="3C5173AD" w14:textId="77777777" w:rsidR="002D2528" w:rsidRDefault="002D2528" w:rsidP="002D2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F9735" w14:textId="77777777" w:rsidR="002D2528" w:rsidRDefault="002D2528" w:rsidP="002D2528">
            <w:pPr>
              <w:pStyle w:val="CRCoverPage"/>
              <w:spacing w:after="0"/>
              <w:ind w:left="99"/>
              <w:rPr>
                <w:noProof/>
              </w:rPr>
            </w:pPr>
          </w:p>
        </w:tc>
      </w:tr>
      <w:tr w:rsidR="002D2528" w14:paraId="7376E613" w14:textId="77777777" w:rsidTr="002D2528">
        <w:trPr>
          <w:gridAfter w:val="1"/>
          <w:wAfter w:w="7797" w:type="dxa"/>
        </w:trPr>
        <w:tc>
          <w:tcPr>
            <w:tcW w:w="2694" w:type="dxa"/>
            <w:gridSpan w:val="2"/>
            <w:tcBorders>
              <w:left w:val="single" w:sz="4" w:space="0" w:color="auto"/>
            </w:tcBorders>
          </w:tcPr>
          <w:p w14:paraId="42A4442D" w14:textId="77777777" w:rsidR="002D2528" w:rsidRDefault="002D2528" w:rsidP="002D2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9CA" w14:textId="4C79A1CC"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A340" w14:textId="1655E2F1" w:rsidR="002D2528" w:rsidRDefault="002D2528" w:rsidP="002D2528">
            <w:pPr>
              <w:pStyle w:val="CRCoverPage"/>
              <w:spacing w:after="0"/>
              <w:jc w:val="center"/>
              <w:rPr>
                <w:b/>
                <w:caps/>
                <w:noProof/>
              </w:rPr>
            </w:pPr>
            <w:r>
              <w:rPr>
                <w:b/>
                <w:caps/>
                <w:noProof/>
              </w:rPr>
              <w:t>X</w:t>
            </w:r>
          </w:p>
        </w:tc>
        <w:tc>
          <w:tcPr>
            <w:tcW w:w="2977" w:type="dxa"/>
            <w:gridSpan w:val="4"/>
          </w:tcPr>
          <w:p w14:paraId="70EA920F" w14:textId="77777777" w:rsidR="002D2528" w:rsidRDefault="002D2528" w:rsidP="002D2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2320C" w14:textId="182176CD" w:rsidR="002D2528" w:rsidRDefault="002D2528" w:rsidP="002D2528">
            <w:pPr>
              <w:pStyle w:val="CRCoverPage"/>
              <w:spacing w:after="0"/>
              <w:ind w:left="99"/>
              <w:rPr>
                <w:noProof/>
              </w:rPr>
            </w:pPr>
            <w:r>
              <w:rPr>
                <w:noProof/>
              </w:rPr>
              <w:t>TS/TR ... CR ...</w:t>
            </w:r>
          </w:p>
        </w:tc>
      </w:tr>
      <w:tr w:rsidR="002D2528" w14:paraId="7CC81499" w14:textId="77777777" w:rsidTr="002D2528">
        <w:trPr>
          <w:gridAfter w:val="1"/>
          <w:wAfter w:w="7797" w:type="dxa"/>
        </w:trPr>
        <w:tc>
          <w:tcPr>
            <w:tcW w:w="2694" w:type="dxa"/>
            <w:gridSpan w:val="2"/>
            <w:tcBorders>
              <w:left w:val="single" w:sz="4" w:space="0" w:color="auto"/>
            </w:tcBorders>
          </w:tcPr>
          <w:p w14:paraId="33656083" w14:textId="77777777" w:rsidR="002D2528" w:rsidRDefault="002D2528" w:rsidP="002D2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453EF"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E991" w14:textId="77777777" w:rsidR="002D2528" w:rsidRDefault="002D2528" w:rsidP="002D2528">
            <w:pPr>
              <w:pStyle w:val="CRCoverPage"/>
              <w:spacing w:after="0"/>
              <w:jc w:val="center"/>
              <w:rPr>
                <w:b/>
                <w:caps/>
                <w:noProof/>
              </w:rPr>
            </w:pPr>
            <w:r>
              <w:rPr>
                <w:b/>
                <w:caps/>
                <w:noProof/>
              </w:rPr>
              <w:t>X</w:t>
            </w:r>
          </w:p>
        </w:tc>
        <w:tc>
          <w:tcPr>
            <w:tcW w:w="2977" w:type="dxa"/>
            <w:gridSpan w:val="4"/>
          </w:tcPr>
          <w:p w14:paraId="1B012F2D" w14:textId="77777777" w:rsidR="002D2528" w:rsidRDefault="002D2528" w:rsidP="002D2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BA07A" w14:textId="77777777" w:rsidR="002D2528" w:rsidRDefault="002D2528" w:rsidP="002D2528">
            <w:pPr>
              <w:pStyle w:val="CRCoverPage"/>
              <w:spacing w:after="0"/>
              <w:ind w:left="99"/>
              <w:rPr>
                <w:noProof/>
              </w:rPr>
            </w:pPr>
            <w:r>
              <w:rPr>
                <w:noProof/>
              </w:rPr>
              <w:t xml:space="preserve">TS/TR ... CR ... </w:t>
            </w:r>
          </w:p>
        </w:tc>
      </w:tr>
      <w:tr w:rsidR="002D2528" w14:paraId="58691F14" w14:textId="77777777" w:rsidTr="002D2528">
        <w:trPr>
          <w:gridAfter w:val="1"/>
          <w:wAfter w:w="7797" w:type="dxa"/>
        </w:trPr>
        <w:tc>
          <w:tcPr>
            <w:tcW w:w="2694" w:type="dxa"/>
            <w:gridSpan w:val="2"/>
            <w:tcBorders>
              <w:left w:val="single" w:sz="4" w:space="0" w:color="auto"/>
            </w:tcBorders>
          </w:tcPr>
          <w:p w14:paraId="22CB3F33" w14:textId="77777777" w:rsidR="002D2528" w:rsidRDefault="002D2528" w:rsidP="002D2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446B1"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D2DC" w14:textId="77EFFAE9" w:rsidR="002D2528" w:rsidRDefault="002D2528" w:rsidP="002D2528">
            <w:pPr>
              <w:pStyle w:val="CRCoverPage"/>
              <w:spacing w:after="0"/>
              <w:jc w:val="center"/>
              <w:rPr>
                <w:b/>
                <w:caps/>
                <w:noProof/>
              </w:rPr>
            </w:pPr>
            <w:r>
              <w:rPr>
                <w:b/>
                <w:caps/>
                <w:noProof/>
              </w:rPr>
              <w:t>X</w:t>
            </w:r>
          </w:p>
        </w:tc>
        <w:tc>
          <w:tcPr>
            <w:tcW w:w="2977" w:type="dxa"/>
            <w:gridSpan w:val="4"/>
          </w:tcPr>
          <w:p w14:paraId="629E249A" w14:textId="77777777" w:rsidR="002D2528" w:rsidRDefault="002D2528" w:rsidP="002D2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F0A40" w14:textId="77777777" w:rsidR="002D2528" w:rsidRDefault="002D2528" w:rsidP="002D2528">
            <w:pPr>
              <w:pStyle w:val="CRCoverPage"/>
              <w:spacing w:after="0"/>
              <w:ind w:left="99"/>
              <w:rPr>
                <w:noProof/>
              </w:rPr>
            </w:pPr>
            <w:r>
              <w:rPr>
                <w:noProof/>
              </w:rPr>
              <w:t xml:space="preserve">TS/TR ... CR ... </w:t>
            </w:r>
          </w:p>
        </w:tc>
      </w:tr>
      <w:tr w:rsidR="002D2528" w14:paraId="06CBB37F" w14:textId="77777777" w:rsidTr="002D2528">
        <w:trPr>
          <w:gridAfter w:val="1"/>
          <w:wAfter w:w="7797" w:type="dxa"/>
        </w:trPr>
        <w:tc>
          <w:tcPr>
            <w:tcW w:w="2694" w:type="dxa"/>
            <w:gridSpan w:val="2"/>
            <w:tcBorders>
              <w:left w:val="single" w:sz="4" w:space="0" w:color="auto"/>
            </w:tcBorders>
          </w:tcPr>
          <w:p w14:paraId="53DA1656" w14:textId="77777777" w:rsidR="002D2528" w:rsidRDefault="002D2528" w:rsidP="002D2528">
            <w:pPr>
              <w:pStyle w:val="CRCoverPage"/>
              <w:spacing w:after="0"/>
              <w:rPr>
                <w:b/>
                <w:i/>
                <w:noProof/>
              </w:rPr>
            </w:pPr>
          </w:p>
        </w:tc>
        <w:tc>
          <w:tcPr>
            <w:tcW w:w="6946" w:type="dxa"/>
            <w:gridSpan w:val="9"/>
            <w:tcBorders>
              <w:right w:val="single" w:sz="4" w:space="0" w:color="auto"/>
            </w:tcBorders>
          </w:tcPr>
          <w:p w14:paraId="7097B370" w14:textId="77777777" w:rsidR="002D2528" w:rsidRDefault="002D2528" w:rsidP="002D2528">
            <w:pPr>
              <w:pStyle w:val="CRCoverPage"/>
              <w:spacing w:after="0"/>
              <w:rPr>
                <w:noProof/>
              </w:rPr>
            </w:pPr>
          </w:p>
        </w:tc>
      </w:tr>
      <w:tr w:rsidR="002D2528" w14:paraId="5983AE34" w14:textId="77777777" w:rsidTr="002D2528">
        <w:trPr>
          <w:gridAfter w:val="1"/>
          <w:wAfter w:w="7797" w:type="dxa"/>
        </w:trPr>
        <w:tc>
          <w:tcPr>
            <w:tcW w:w="2694" w:type="dxa"/>
            <w:gridSpan w:val="2"/>
            <w:tcBorders>
              <w:left w:val="single" w:sz="4" w:space="0" w:color="auto"/>
              <w:bottom w:val="single" w:sz="4" w:space="0" w:color="auto"/>
            </w:tcBorders>
          </w:tcPr>
          <w:p w14:paraId="4FB1C084" w14:textId="77777777" w:rsidR="002D2528" w:rsidRDefault="002D2528" w:rsidP="002D2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5653" w14:textId="77777777" w:rsidR="002D2528" w:rsidRDefault="002D2528" w:rsidP="002D2528">
            <w:pPr>
              <w:pStyle w:val="CRCoverPage"/>
              <w:spacing w:after="0"/>
              <w:ind w:left="100"/>
              <w:rPr>
                <w:noProof/>
              </w:rPr>
            </w:pPr>
          </w:p>
        </w:tc>
      </w:tr>
      <w:tr w:rsidR="002D2528" w:rsidRPr="008863B9" w14:paraId="56A584DD" w14:textId="77777777" w:rsidTr="002D2528">
        <w:trPr>
          <w:gridAfter w:val="1"/>
          <w:wAfter w:w="7797" w:type="dxa"/>
        </w:trPr>
        <w:tc>
          <w:tcPr>
            <w:tcW w:w="2694" w:type="dxa"/>
            <w:gridSpan w:val="2"/>
            <w:tcBorders>
              <w:top w:val="single" w:sz="4" w:space="0" w:color="auto"/>
              <w:bottom w:val="single" w:sz="4" w:space="0" w:color="auto"/>
            </w:tcBorders>
          </w:tcPr>
          <w:p w14:paraId="2BBEEB11" w14:textId="77777777" w:rsidR="002D2528" w:rsidRPr="008863B9" w:rsidRDefault="002D2528" w:rsidP="002D2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4CAD69" w14:textId="77777777" w:rsidR="002D2528" w:rsidRPr="008863B9" w:rsidRDefault="002D2528" w:rsidP="002D2528">
            <w:pPr>
              <w:pStyle w:val="CRCoverPage"/>
              <w:spacing w:after="0"/>
              <w:ind w:left="100"/>
              <w:rPr>
                <w:noProof/>
                <w:sz w:val="8"/>
                <w:szCs w:val="8"/>
              </w:rPr>
            </w:pPr>
          </w:p>
        </w:tc>
      </w:tr>
      <w:tr w:rsidR="002D2528" w14:paraId="52DCC1BB" w14:textId="77777777" w:rsidTr="002D2528">
        <w:trPr>
          <w:gridAfter w:val="1"/>
          <w:wAfter w:w="7797" w:type="dxa"/>
        </w:trPr>
        <w:tc>
          <w:tcPr>
            <w:tcW w:w="2694" w:type="dxa"/>
            <w:gridSpan w:val="2"/>
            <w:tcBorders>
              <w:top w:val="single" w:sz="4" w:space="0" w:color="auto"/>
              <w:left w:val="single" w:sz="4" w:space="0" w:color="auto"/>
              <w:bottom w:val="single" w:sz="4" w:space="0" w:color="auto"/>
            </w:tcBorders>
          </w:tcPr>
          <w:p w14:paraId="26E6E575" w14:textId="77777777" w:rsidR="002D2528" w:rsidRDefault="002D2528" w:rsidP="002D2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4D0" w14:textId="77777777" w:rsidR="002D2528" w:rsidRDefault="002D2528" w:rsidP="002D2528">
            <w:pPr>
              <w:pStyle w:val="CRCoverPage"/>
              <w:spacing w:after="0"/>
              <w:ind w:left="100"/>
              <w:rPr>
                <w:noProof/>
              </w:rPr>
            </w:pPr>
          </w:p>
        </w:tc>
      </w:tr>
    </w:tbl>
    <w:p w14:paraId="29CE548F" w14:textId="77777777" w:rsidR="00681F37" w:rsidRDefault="00681F37" w:rsidP="00681F37">
      <w:pPr>
        <w:pStyle w:val="CRCoverPage"/>
        <w:spacing w:after="0"/>
        <w:rPr>
          <w:noProof/>
          <w:sz w:val="8"/>
          <w:szCs w:val="8"/>
        </w:rPr>
      </w:pPr>
      <w:bookmarkStart w:id="3" w:name="_Toc59215104"/>
      <w:bookmarkStart w:id="4" w:name="_Toc20232460"/>
      <w:bookmarkStart w:id="5" w:name="_Toc27746546"/>
      <w:bookmarkEnd w:id="0"/>
    </w:p>
    <w:p w14:paraId="6B8EBD66" w14:textId="77777777" w:rsidR="00681F37" w:rsidRDefault="00681F37" w:rsidP="00681F37">
      <w:pPr>
        <w:rPr>
          <w:noProof/>
        </w:rPr>
        <w:sectPr w:rsidR="00681F37">
          <w:headerReference w:type="even" r:id="rId9"/>
          <w:footnotePr>
            <w:numRestart w:val="eachSect"/>
          </w:footnotePr>
          <w:pgSz w:w="11907" w:h="16840" w:code="9"/>
          <w:pgMar w:top="1418" w:right="1134" w:bottom="1134" w:left="1134" w:header="680" w:footer="567" w:gutter="0"/>
          <w:cols w:space="720"/>
        </w:sectPr>
      </w:pPr>
    </w:p>
    <w:p w14:paraId="5E04EEE2" w14:textId="77777777" w:rsidR="00681F37" w:rsidRDefault="00681F37" w:rsidP="00681F37">
      <w:pPr>
        <w:rPr>
          <w:noProof/>
        </w:rPr>
      </w:pPr>
    </w:p>
    <w:p w14:paraId="2A03DED8"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7188CC2C" w14:textId="77777777" w:rsidR="00AB6956" w:rsidRDefault="00AB6956" w:rsidP="00AB6956">
      <w:pPr>
        <w:rPr>
          <w:noProof/>
        </w:rPr>
      </w:pPr>
    </w:p>
    <w:p w14:paraId="626600C7" w14:textId="77777777" w:rsidR="00A9006E" w:rsidRPr="00A9006E" w:rsidRDefault="00A9006E" w:rsidP="00A9006E">
      <w:pPr>
        <w:keepNext/>
        <w:keepLines/>
        <w:spacing w:before="120" w:after="180"/>
        <w:ind w:left="1134" w:hanging="1134"/>
        <w:outlineLvl w:val="2"/>
        <w:rPr>
          <w:rFonts w:ascii="Arial" w:eastAsia="SimSun" w:hAnsi="Arial"/>
          <w:noProof/>
          <w:sz w:val="28"/>
          <w:szCs w:val="20"/>
          <w:lang w:val="en-GB" w:eastAsia="x-none"/>
        </w:rPr>
      </w:pPr>
      <w:bookmarkStart w:id="6" w:name="_Toc20232424"/>
      <w:bookmarkStart w:id="7" w:name="_Toc27746510"/>
      <w:bookmarkStart w:id="8" w:name="_Toc36212690"/>
      <w:bookmarkStart w:id="9" w:name="_Toc36656867"/>
      <w:bookmarkStart w:id="10" w:name="_Toc45286528"/>
      <w:bookmarkStart w:id="11" w:name="_Toc51947795"/>
      <w:bookmarkStart w:id="12" w:name="_Toc51948887"/>
      <w:bookmarkStart w:id="13" w:name="_Toc68202618"/>
      <w:bookmarkStart w:id="14" w:name="_Toc20232423"/>
      <w:bookmarkStart w:id="15" w:name="_Toc27746509"/>
      <w:bookmarkStart w:id="16" w:name="_Toc36212689"/>
      <w:bookmarkStart w:id="17" w:name="_Toc36656866"/>
      <w:bookmarkStart w:id="18" w:name="_Toc45286527"/>
      <w:bookmarkStart w:id="19" w:name="_Toc51947794"/>
      <w:bookmarkStart w:id="20" w:name="_Toc51948886"/>
      <w:bookmarkStart w:id="21" w:name="_Toc68202617"/>
      <w:bookmarkEnd w:id="3"/>
      <w:bookmarkEnd w:id="4"/>
      <w:bookmarkEnd w:id="5"/>
      <w:r w:rsidRPr="00A9006E">
        <w:rPr>
          <w:rFonts w:ascii="Arial" w:eastAsia="SimSun" w:hAnsi="Arial"/>
          <w:noProof/>
          <w:sz w:val="28"/>
          <w:szCs w:val="20"/>
          <w:lang w:val="en-GB" w:eastAsia="x-none"/>
        </w:rPr>
        <w:t>4.5.1</w:t>
      </w:r>
      <w:r w:rsidRPr="00A9006E">
        <w:rPr>
          <w:rFonts w:ascii="Arial" w:eastAsia="SimSun" w:hAnsi="Arial"/>
          <w:noProof/>
          <w:sz w:val="28"/>
          <w:szCs w:val="20"/>
          <w:lang w:val="en-GB" w:eastAsia="x-none"/>
        </w:rPr>
        <w:tab/>
        <w:t>General</w:t>
      </w:r>
      <w:bookmarkEnd w:id="14"/>
      <w:bookmarkEnd w:id="15"/>
      <w:bookmarkEnd w:id="16"/>
      <w:bookmarkEnd w:id="17"/>
      <w:bookmarkEnd w:id="18"/>
      <w:bookmarkEnd w:id="19"/>
      <w:bookmarkEnd w:id="20"/>
      <w:bookmarkEnd w:id="21"/>
    </w:p>
    <w:p w14:paraId="7E38CB39" w14:textId="77777777" w:rsidR="00A9006E" w:rsidRPr="00A9006E" w:rsidRDefault="00A9006E" w:rsidP="00A9006E">
      <w:pPr>
        <w:spacing w:after="180"/>
        <w:rPr>
          <w:rFonts w:eastAsia="SimSun"/>
          <w:noProof/>
          <w:sz w:val="20"/>
          <w:szCs w:val="20"/>
          <w:lang w:val="en-GB" w:eastAsia="en-US"/>
        </w:rPr>
      </w:pPr>
      <w:r w:rsidRPr="00A9006E">
        <w:rPr>
          <w:rFonts w:eastAsia="SimSun"/>
          <w:noProof/>
          <w:sz w:val="20"/>
          <w:szCs w:val="20"/>
          <w:lang w:val="en-GB" w:eastAsia="en-US"/>
        </w:rPr>
        <w:t xml:space="preserve">When the UE needs to access the 5GS, the UE not operating as an IAB-node (see </w:t>
      </w:r>
      <w:r w:rsidRPr="00A9006E">
        <w:rPr>
          <w:rFonts w:eastAsia="SimSun"/>
          <w:sz w:val="20"/>
          <w:szCs w:val="20"/>
          <w:lang w:val="en-GB" w:eastAsia="en-US"/>
        </w:rPr>
        <w:t xml:space="preserve">3GPP TS 23.501 [8]) </w:t>
      </w:r>
      <w:r w:rsidRPr="00A9006E">
        <w:rPr>
          <w:rFonts w:eastAsia="SimSun"/>
          <w:noProof/>
          <w:sz w:val="20"/>
          <w:szCs w:val="20"/>
          <w:lang w:val="en-GB" w:eastAsia="en-US"/>
        </w:rPr>
        <w:t>first performs access control checks to determine if the access is allowed. Access control checks shall be perfo</w:t>
      </w:r>
      <w:r w:rsidRPr="00A9006E">
        <w:rPr>
          <w:rFonts w:eastAsia="SimSun"/>
          <w:sz w:val="20"/>
          <w:szCs w:val="20"/>
          <w:lang w:val="en-GB" w:eastAsia="en-US"/>
        </w:rPr>
        <w:t>r</w:t>
      </w:r>
      <w:r w:rsidRPr="00A9006E">
        <w:rPr>
          <w:rFonts w:eastAsia="SimSun"/>
          <w:noProof/>
          <w:sz w:val="20"/>
          <w:szCs w:val="20"/>
          <w:lang w:val="en-GB" w:eastAsia="en-US"/>
        </w:rPr>
        <w:t xml:space="preserve">med for the </w:t>
      </w:r>
      <w:r w:rsidRPr="00A9006E">
        <w:rPr>
          <w:rFonts w:eastAsia="SimSun"/>
          <w:sz w:val="20"/>
          <w:szCs w:val="20"/>
          <w:lang w:val="en-GB" w:eastAsia="en-US"/>
        </w:rPr>
        <w:t>access attempts defined by the following list of events</w:t>
      </w:r>
      <w:r w:rsidRPr="00A9006E">
        <w:rPr>
          <w:rFonts w:eastAsia="SimSun"/>
          <w:noProof/>
          <w:sz w:val="20"/>
          <w:szCs w:val="20"/>
          <w:lang w:val="en-GB" w:eastAsia="en-US"/>
        </w:rPr>
        <w:t>:</w:t>
      </w:r>
    </w:p>
    <w:p w14:paraId="63D9505A" w14:textId="77777777" w:rsidR="00A9006E" w:rsidRPr="00A9006E" w:rsidRDefault="00A9006E" w:rsidP="00A9006E">
      <w:pPr>
        <w:keepLines/>
        <w:spacing w:after="180"/>
        <w:ind w:left="1135" w:hanging="851"/>
        <w:rPr>
          <w:rFonts w:eastAsia="SimSun"/>
          <w:sz w:val="20"/>
          <w:szCs w:val="20"/>
          <w:lang w:val="en-GB" w:eastAsia="x-none"/>
        </w:rPr>
      </w:pPr>
      <w:r w:rsidRPr="00A9006E">
        <w:rPr>
          <w:rFonts w:eastAsia="SimSun"/>
          <w:sz w:val="20"/>
          <w:szCs w:val="20"/>
          <w:lang w:val="en-GB" w:eastAsia="x-none"/>
        </w:rPr>
        <w:t>NOTE 1:</w:t>
      </w:r>
      <w:r w:rsidRPr="00A9006E">
        <w:rPr>
          <w:rFonts w:eastAsia="SimSun"/>
          <w:sz w:val="20"/>
          <w:szCs w:val="20"/>
          <w:lang w:val="en-GB" w:eastAsia="x-none"/>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22EC7645"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a)</w:t>
      </w:r>
      <w:r w:rsidRPr="00A9006E">
        <w:rPr>
          <w:rFonts w:eastAsia="SimSun"/>
          <w:noProof/>
          <w:sz w:val="20"/>
          <w:szCs w:val="20"/>
          <w:lang w:val="en-GB" w:eastAsia="x-none"/>
        </w:rPr>
        <w:tab/>
        <w:t>the UE is in 5GMM-IDLE mode</w:t>
      </w:r>
      <w:r w:rsidRPr="00A9006E">
        <w:rPr>
          <w:rFonts w:eastAsia="SimSun" w:hint="eastAsia"/>
          <w:noProof/>
          <w:sz w:val="20"/>
          <w:szCs w:val="20"/>
          <w:lang w:val="en-GB" w:eastAsia="zh-CN"/>
        </w:rPr>
        <w:t xml:space="preserve"> or </w:t>
      </w:r>
      <w:r w:rsidRPr="00A9006E">
        <w:rPr>
          <w:rFonts w:eastAsia="SimSun" w:hint="eastAsia"/>
          <w:sz w:val="20"/>
          <w:szCs w:val="20"/>
          <w:lang w:val="en-GB" w:eastAsia="zh-CN"/>
        </w:rPr>
        <w:t>5G</w:t>
      </w:r>
      <w:r w:rsidRPr="00A9006E">
        <w:rPr>
          <w:rFonts w:eastAsia="SimSun"/>
          <w:sz w:val="20"/>
          <w:szCs w:val="20"/>
          <w:lang w:val="en-GB" w:eastAsia="ja-JP"/>
        </w:rPr>
        <w:t>MM-IDLE mode with suspend indication</w:t>
      </w:r>
      <w:r w:rsidRPr="00A9006E">
        <w:rPr>
          <w:rFonts w:eastAsia="SimSun"/>
          <w:noProof/>
          <w:sz w:val="20"/>
          <w:szCs w:val="20"/>
          <w:lang w:val="en-GB" w:eastAsia="x-none"/>
        </w:rPr>
        <w:t xml:space="preserve"> over 3GPP access and an </w:t>
      </w:r>
      <w:r w:rsidRPr="00A9006E">
        <w:rPr>
          <w:rFonts w:eastAsia="SimSun"/>
          <w:noProof/>
          <w:sz w:val="20"/>
          <w:szCs w:val="20"/>
          <w:lang w:val="en-US" w:eastAsia="zh-CN"/>
        </w:rPr>
        <w:t>event that requires a transition to 5GMM-CONNECTED mode occurs</w:t>
      </w:r>
      <w:r w:rsidRPr="00A9006E">
        <w:rPr>
          <w:rFonts w:eastAsia="SimSun"/>
          <w:noProof/>
          <w:sz w:val="20"/>
          <w:szCs w:val="20"/>
          <w:lang w:val="en-GB" w:eastAsia="x-none"/>
        </w:rPr>
        <w:t>; and</w:t>
      </w:r>
    </w:p>
    <w:p w14:paraId="64820C48"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b)</w:t>
      </w:r>
      <w:r w:rsidRPr="00A9006E">
        <w:rPr>
          <w:rFonts w:eastAsia="SimSun"/>
          <w:noProof/>
          <w:sz w:val="20"/>
          <w:szCs w:val="20"/>
          <w:lang w:val="en-GB" w:eastAsia="x-none"/>
        </w:rPr>
        <w:tab/>
        <w:t>the UE is in 5GMM-CONNECTED mode over 3GPP access or 5GMM-CONNECTED mode with RRC inactive indication and one of the following events occurs:</w:t>
      </w:r>
    </w:p>
    <w:p w14:paraId="6C1E107A" w14:textId="77777777" w:rsidR="00A9006E" w:rsidRPr="00A9006E" w:rsidRDefault="00A9006E" w:rsidP="00A9006E">
      <w:pPr>
        <w:spacing w:after="180"/>
        <w:ind w:left="851" w:hanging="284"/>
        <w:rPr>
          <w:rFonts w:eastAsia="SimSun"/>
          <w:snapToGrid w:val="0"/>
          <w:sz w:val="20"/>
          <w:szCs w:val="20"/>
          <w:lang w:val="en-GB" w:eastAsia="x-none"/>
        </w:rPr>
      </w:pPr>
      <w:r w:rsidRPr="00A9006E">
        <w:rPr>
          <w:rFonts w:eastAsia="SimSun"/>
          <w:snapToGrid w:val="0"/>
          <w:sz w:val="20"/>
          <w:szCs w:val="20"/>
          <w:lang w:val="en-GB" w:eastAsia="x-none"/>
        </w:rPr>
        <w:t>1)</w:t>
      </w:r>
      <w:r w:rsidRPr="00A9006E">
        <w:rPr>
          <w:rFonts w:eastAsia="SimSun"/>
          <w:snapToGrid w:val="0"/>
          <w:sz w:val="20"/>
          <w:szCs w:val="20"/>
          <w:lang w:val="en-GB" w:eastAsia="x-none"/>
        </w:rPr>
        <w:tab/>
        <w:t>5GMM receives an MO-IMS-registration-related-signalling-started indication, an MO-MMTEL-voice-call-started indication, an MO-MMTEL-video-call-started indication or an MO-SMSoIP-attempt-started indication from upper layers;</w:t>
      </w:r>
    </w:p>
    <w:p w14:paraId="586B0EDB" w14:textId="77777777" w:rsidR="00A9006E" w:rsidRPr="00A9006E" w:rsidRDefault="00A9006E" w:rsidP="00A9006E">
      <w:pPr>
        <w:spacing w:after="180"/>
        <w:ind w:left="851" w:hanging="284"/>
        <w:rPr>
          <w:rFonts w:eastAsia="SimSun"/>
          <w:snapToGrid w:val="0"/>
          <w:sz w:val="20"/>
          <w:szCs w:val="20"/>
          <w:lang w:val="en-GB" w:eastAsia="x-none"/>
        </w:rPr>
      </w:pPr>
      <w:r w:rsidRPr="00A9006E">
        <w:rPr>
          <w:rFonts w:eastAsia="SimSun"/>
          <w:snapToGrid w:val="0"/>
          <w:sz w:val="20"/>
          <w:szCs w:val="20"/>
          <w:lang w:val="en-GB" w:eastAsia="x-none"/>
        </w:rPr>
        <w:t>2)</w:t>
      </w:r>
      <w:r w:rsidRPr="00A9006E">
        <w:rPr>
          <w:rFonts w:eastAsia="SimSun"/>
          <w:snapToGrid w:val="0"/>
          <w:sz w:val="20"/>
          <w:szCs w:val="20"/>
          <w:lang w:val="en-GB" w:eastAsia="x-none"/>
        </w:rPr>
        <w:tab/>
        <w:t>5GMM receives a request from upper layers to send a mobile originated SMS over NAS unless the request triggered a service request procedure to transition the UE from 5GMM-IDLE mode</w:t>
      </w:r>
      <w:r w:rsidRPr="00A9006E">
        <w:rPr>
          <w:rFonts w:eastAsia="SimSun" w:hint="eastAsia"/>
          <w:noProof/>
          <w:sz w:val="20"/>
          <w:szCs w:val="20"/>
          <w:lang w:val="en-GB" w:eastAsia="zh-CN"/>
        </w:rPr>
        <w:t xml:space="preserve"> or </w:t>
      </w:r>
      <w:r w:rsidRPr="00A9006E">
        <w:rPr>
          <w:rFonts w:eastAsia="SimSun" w:hint="eastAsia"/>
          <w:sz w:val="20"/>
          <w:szCs w:val="20"/>
          <w:lang w:val="en-GB" w:eastAsia="zh-CN"/>
        </w:rPr>
        <w:t>5G</w:t>
      </w:r>
      <w:r w:rsidRPr="00A9006E">
        <w:rPr>
          <w:rFonts w:eastAsia="SimSun"/>
          <w:sz w:val="20"/>
          <w:szCs w:val="20"/>
          <w:lang w:val="en-GB" w:eastAsia="ja-JP"/>
        </w:rPr>
        <w:t>MM-IDLE mode with suspend indication</w:t>
      </w:r>
      <w:r w:rsidRPr="00A9006E">
        <w:rPr>
          <w:rFonts w:eastAsia="SimSun"/>
          <w:snapToGrid w:val="0"/>
          <w:sz w:val="20"/>
          <w:szCs w:val="20"/>
          <w:lang w:val="en-GB" w:eastAsia="x-none"/>
        </w:rPr>
        <w:t xml:space="preserve"> to 5GMM-CONNECTED mode;</w:t>
      </w:r>
    </w:p>
    <w:p w14:paraId="1E25CF30" w14:textId="77777777" w:rsidR="00A9006E" w:rsidRPr="00A9006E" w:rsidRDefault="00A9006E" w:rsidP="00A9006E">
      <w:pPr>
        <w:spacing w:after="180"/>
        <w:ind w:left="851" w:hanging="284"/>
        <w:rPr>
          <w:rFonts w:eastAsia="SimSun"/>
          <w:snapToGrid w:val="0"/>
          <w:sz w:val="20"/>
          <w:szCs w:val="20"/>
          <w:lang w:val="en-GB" w:eastAsia="x-none"/>
        </w:rPr>
      </w:pPr>
      <w:r w:rsidRPr="00A9006E">
        <w:rPr>
          <w:rFonts w:eastAsia="SimSun"/>
          <w:snapToGrid w:val="0"/>
          <w:sz w:val="20"/>
          <w:szCs w:val="20"/>
          <w:lang w:val="en-GB" w:eastAsia="x-none"/>
        </w:rPr>
        <w:t>3)</w:t>
      </w:r>
      <w:r w:rsidRPr="00A9006E">
        <w:rPr>
          <w:rFonts w:eastAsia="SimSun"/>
          <w:snapToGrid w:val="0"/>
          <w:sz w:val="20"/>
          <w:szCs w:val="20"/>
          <w:lang w:val="en-GB" w:eastAsia="x-none"/>
        </w:rPr>
        <w:tab/>
        <w:t>5GMM receives a request from upper layers to send an UL NAS TRANSPORT message for the purpose of PDU session establishment unless the request triggered a service request procedure to transition the UE from 5GMM-IDLE mode</w:t>
      </w:r>
      <w:r w:rsidRPr="00A9006E">
        <w:rPr>
          <w:rFonts w:eastAsia="SimSun" w:hint="eastAsia"/>
          <w:noProof/>
          <w:sz w:val="20"/>
          <w:szCs w:val="20"/>
          <w:lang w:val="en-GB" w:eastAsia="zh-CN"/>
        </w:rPr>
        <w:t xml:space="preserve"> or </w:t>
      </w:r>
      <w:r w:rsidRPr="00A9006E">
        <w:rPr>
          <w:rFonts w:eastAsia="SimSun" w:hint="eastAsia"/>
          <w:sz w:val="20"/>
          <w:szCs w:val="20"/>
          <w:lang w:val="en-GB" w:eastAsia="zh-CN"/>
        </w:rPr>
        <w:t>5G</w:t>
      </w:r>
      <w:r w:rsidRPr="00A9006E">
        <w:rPr>
          <w:rFonts w:eastAsia="SimSun"/>
          <w:sz w:val="20"/>
          <w:szCs w:val="20"/>
          <w:lang w:val="en-GB" w:eastAsia="ja-JP"/>
        </w:rPr>
        <w:t>MM-IDLE mode with suspend indication</w:t>
      </w:r>
      <w:r w:rsidRPr="00A9006E">
        <w:rPr>
          <w:rFonts w:eastAsia="SimSun"/>
          <w:snapToGrid w:val="0"/>
          <w:sz w:val="20"/>
          <w:szCs w:val="20"/>
          <w:lang w:val="en-GB" w:eastAsia="x-none"/>
        </w:rPr>
        <w:t xml:space="preserve"> to 5GMM-CONNECTED mode;</w:t>
      </w:r>
    </w:p>
    <w:p w14:paraId="2B8A1FEF" w14:textId="77777777" w:rsidR="00A9006E" w:rsidRPr="00A9006E" w:rsidRDefault="00A9006E" w:rsidP="00A9006E">
      <w:pPr>
        <w:spacing w:after="180"/>
        <w:ind w:left="851" w:hanging="284"/>
        <w:rPr>
          <w:rFonts w:eastAsia="SimSun"/>
          <w:snapToGrid w:val="0"/>
          <w:sz w:val="20"/>
          <w:szCs w:val="20"/>
          <w:lang w:val="en-GB" w:eastAsia="x-none"/>
        </w:rPr>
      </w:pPr>
      <w:r w:rsidRPr="00A9006E">
        <w:rPr>
          <w:rFonts w:eastAsia="SimSun"/>
          <w:snapToGrid w:val="0"/>
          <w:sz w:val="20"/>
          <w:szCs w:val="20"/>
          <w:lang w:val="en-GB" w:eastAsia="x-none"/>
        </w:rPr>
        <w:t>4)</w:t>
      </w:r>
      <w:r w:rsidRPr="00A9006E">
        <w:rPr>
          <w:rFonts w:eastAsia="SimSun"/>
          <w:snapToGrid w:val="0"/>
          <w:sz w:val="20"/>
          <w:szCs w:val="20"/>
          <w:lang w:val="en-GB" w:eastAsia="x-none"/>
        </w:rPr>
        <w:tab/>
        <w:t>5GMM receives a request from upper layers to send an UL NAS TRANSPORT message for the purpose of PDU session modification unless the request triggered a service request procedure to transition the UE from 5GMM-IDLE mode</w:t>
      </w:r>
      <w:r w:rsidRPr="00A9006E">
        <w:rPr>
          <w:rFonts w:eastAsia="SimSun" w:hint="eastAsia"/>
          <w:noProof/>
          <w:sz w:val="20"/>
          <w:szCs w:val="20"/>
          <w:lang w:val="en-GB" w:eastAsia="zh-CN"/>
        </w:rPr>
        <w:t xml:space="preserve"> or </w:t>
      </w:r>
      <w:r w:rsidRPr="00A9006E">
        <w:rPr>
          <w:rFonts w:eastAsia="SimSun" w:hint="eastAsia"/>
          <w:sz w:val="20"/>
          <w:szCs w:val="20"/>
          <w:lang w:val="en-GB" w:eastAsia="zh-CN"/>
        </w:rPr>
        <w:t>5G</w:t>
      </w:r>
      <w:r w:rsidRPr="00A9006E">
        <w:rPr>
          <w:rFonts w:eastAsia="SimSun"/>
          <w:sz w:val="20"/>
          <w:szCs w:val="20"/>
          <w:lang w:val="en-GB" w:eastAsia="ja-JP"/>
        </w:rPr>
        <w:t>MM-IDLE mode with suspend indication</w:t>
      </w:r>
      <w:r w:rsidRPr="00A9006E">
        <w:rPr>
          <w:rFonts w:eastAsia="SimSun"/>
          <w:snapToGrid w:val="0"/>
          <w:sz w:val="20"/>
          <w:szCs w:val="20"/>
          <w:lang w:val="en-GB" w:eastAsia="x-none"/>
        </w:rPr>
        <w:t xml:space="preserve"> to 5GMM-CONNECTED mode;</w:t>
      </w:r>
    </w:p>
    <w:p w14:paraId="6CF7CFD7" w14:textId="77777777" w:rsidR="00A9006E" w:rsidRPr="00A9006E" w:rsidRDefault="00A9006E" w:rsidP="00A9006E">
      <w:pPr>
        <w:spacing w:after="180"/>
        <w:ind w:left="851" w:hanging="284"/>
        <w:rPr>
          <w:rFonts w:eastAsia="SimSun"/>
          <w:snapToGrid w:val="0"/>
          <w:sz w:val="20"/>
          <w:szCs w:val="20"/>
          <w:lang w:val="en-GB" w:eastAsia="x-none"/>
        </w:rPr>
      </w:pPr>
      <w:r w:rsidRPr="00A9006E">
        <w:rPr>
          <w:rFonts w:eastAsia="SimSun"/>
          <w:snapToGrid w:val="0"/>
          <w:sz w:val="20"/>
          <w:szCs w:val="20"/>
          <w:lang w:val="en-GB" w:eastAsia="x-none"/>
        </w:rPr>
        <w:t>5)</w:t>
      </w:r>
      <w:r w:rsidRPr="00A9006E">
        <w:rPr>
          <w:rFonts w:eastAsia="SimSun"/>
          <w:snapToGrid w:val="0"/>
          <w:sz w:val="20"/>
          <w:szCs w:val="20"/>
          <w:lang w:val="en-GB" w:eastAsia="x-none"/>
        </w:rPr>
        <w:tab/>
        <w:t>5GMM receives a request to re-establish the user-plane resources for an existing PDU session;</w:t>
      </w:r>
    </w:p>
    <w:p w14:paraId="79ED57E6" w14:textId="77777777" w:rsidR="00A9006E" w:rsidRPr="00A9006E" w:rsidRDefault="00A9006E" w:rsidP="00A9006E">
      <w:pPr>
        <w:spacing w:after="180"/>
        <w:ind w:left="851" w:hanging="284"/>
        <w:rPr>
          <w:rFonts w:eastAsia="SimSun"/>
          <w:sz w:val="20"/>
          <w:szCs w:val="20"/>
          <w:lang w:val="en-GB" w:eastAsia="x-none"/>
        </w:rPr>
      </w:pPr>
      <w:r w:rsidRPr="00A9006E">
        <w:rPr>
          <w:rFonts w:eastAsia="SimSun"/>
          <w:noProof/>
          <w:sz w:val="20"/>
          <w:szCs w:val="20"/>
          <w:lang w:val="en-GB" w:eastAsia="x-none"/>
        </w:rPr>
        <w:t>6)</w:t>
      </w:r>
      <w:r w:rsidRPr="00A9006E">
        <w:rPr>
          <w:rFonts w:eastAsia="SimSun"/>
          <w:noProof/>
          <w:sz w:val="20"/>
          <w:szCs w:val="20"/>
          <w:lang w:val="en-GB" w:eastAsia="x-none"/>
        </w:rPr>
        <w:tab/>
      </w:r>
      <w:r w:rsidRPr="00A9006E">
        <w:rPr>
          <w:rFonts w:eastAsia="SimSun"/>
          <w:snapToGrid w:val="0"/>
          <w:sz w:val="20"/>
          <w:szCs w:val="20"/>
          <w:lang w:val="en-GB" w:eastAsia="x-none"/>
        </w:rPr>
        <w:t xml:space="preserve">5GMM is notified that </w:t>
      </w:r>
      <w:r w:rsidRPr="00A9006E">
        <w:rPr>
          <w:rFonts w:eastAsia="SimSun"/>
          <w:noProof/>
          <w:sz w:val="20"/>
          <w:szCs w:val="20"/>
          <w:lang w:val="en-GB" w:eastAsia="x-none"/>
        </w:rPr>
        <w:t>an uplink user data packet is to be sent for a PDU session with suspended user-plane resources</w:t>
      </w:r>
      <w:r w:rsidRPr="00A9006E">
        <w:rPr>
          <w:rFonts w:eastAsia="SimSun"/>
          <w:sz w:val="20"/>
          <w:szCs w:val="20"/>
          <w:lang w:val="en-GB" w:eastAsia="x-none"/>
        </w:rPr>
        <w:t>;</w:t>
      </w:r>
    </w:p>
    <w:p w14:paraId="215208DE" w14:textId="77777777" w:rsidR="00A9006E" w:rsidRPr="00A9006E" w:rsidRDefault="00A9006E" w:rsidP="00A9006E">
      <w:pPr>
        <w:spacing w:after="180"/>
        <w:ind w:left="851" w:hanging="284"/>
        <w:rPr>
          <w:rFonts w:eastAsia="SimSun"/>
          <w:noProof/>
          <w:sz w:val="20"/>
          <w:szCs w:val="20"/>
          <w:lang w:val="en-GB" w:eastAsia="x-none"/>
        </w:rPr>
      </w:pPr>
      <w:r w:rsidRPr="00A9006E">
        <w:rPr>
          <w:rFonts w:eastAsia="SimSun"/>
          <w:sz w:val="20"/>
          <w:szCs w:val="20"/>
          <w:lang w:val="en-GB" w:eastAsia="x-none"/>
        </w:rPr>
        <w:t>7)</w:t>
      </w:r>
      <w:r w:rsidRPr="00A9006E">
        <w:rPr>
          <w:rFonts w:eastAsia="SimSun"/>
          <w:sz w:val="20"/>
          <w:szCs w:val="20"/>
          <w:lang w:val="en-GB" w:eastAsia="x-none"/>
        </w:rPr>
        <w:tab/>
        <w:t>5GMM receives a request from upper layers to send a mobile originated location request unless the request triggered a service request procedure to transition the UE from 5GMM-IDLE mode</w:t>
      </w:r>
      <w:r w:rsidRPr="00A9006E">
        <w:rPr>
          <w:rFonts w:eastAsia="SimSun" w:hint="eastAsia"/>
          <w:noProof/>
          <w:sz w:val="20"/>
          <w:szCs w:val="20"/>
          <w:lang w:val="en-GB" w:eastAsia="zh-CN"/>
        </w:rPr>
        <w:t xml:space="preserve"> or </w:t>
      </w:r>
      <w:r w:rsidRPr="00A9006E">
        <w:rPr>
          <w:rFonts w:eastAsia="SimSun" w:hint="eastAsia"/>
          <w:sz w:val="20"/>
          <w:szCs w:val="20"/>
          <w:lang w:val="en-GB" w:eastAsia="zh-CN"/>
        </w:rPr>
        <w:t>5G</w:t>
      </w:r>
      <w:r w:rsidRPr="00A9006E">
        <w:rPr>
          <w:rFonts w:eastAsia="SimSun"/>
          <w:sz w:val="20"/>
          <w:szCs w:val="20"/>
          <w:lang w:val="en-GB" w:eastAsia="ja-JP"/>
        </w:rPr>
        <w:t>MM-IDLE mode with suspend indication</w:t>
      </w:r>
      <w:r w:rsidRPr="00A9006E">
        <w:rPr>
          <w:rFonts w:eastAsia="SimSun"/>
          <w:sz w:val="20"/>
          <w:szCs w:val="20"/>
          <w:lang w:val="en-GB" w:eastAsia="x-none"/>
        </w:rPr>
        <w:t xml:space="preserve"> to 5GMM-CONNECTED mode</w:t>
      </w:r>
      <w:r w:rsidRPr="00A9006E">
        <w:rPr>
          <w:rFonts w:eastAsia="SimSun"/>
          <w:noProof/>
          <w:sz w:val="20"/>
          <w:szCs w:val="20"/>
          <w:lang w:val="en-GB" w:eastAsia="x-none"/>
        </w:rPr>
        <w:t>; and</w:t>
      </w:r>
    </w:p>
    <w:p w14:paraId="632AFF4B" w14:textId="77777777" w:rsidR="00A9006E" w:rsidRPr="00A9006E" w:rsidRDefault="00A9006E" w:rsidP="00A9006E">
      <w:pPr>
        <w:spacing w:after="180"/>
        <w:ind w:left="851" w:hanging="284"/>
        <w:rPr>
          <w:rFonts w:eastAsia="SimSun"/>
          <w:noProof/>
          <w:sz w:val="20"/>
          <w:szCs w:val="20"/>
          <w:lang w:val="en-GB" w:eastAsia="x-none"/>
        </w:rPr>
      </w:pPr>
      <w:r w:rsidRPr="00A9006E">
        <w:rPr>
          <w:rFonts w:eastAsia="SimSun"/>
          <w:sz w:val="20"/>
          <w:szCs w:val="20"/>
          <w:lang w:val="en-GB" w:eastAsia="x-none"/>
        </w:rPr>
        <w:t>8)</w:t>
      </w:r>
      <w:r w:rsidRPr="00A9006E">
        <w:rPr>
          <w:rFonts w:eastAsia="SimSun"/>
          <w:sz w:val="20"/>
          <w:szCs w:val="20"/>
          <w:lang w:val="en-GB" w:eastAsia="x-none"/>
        </w:rPr>
        <w:tab/>
        <w:t>5GMM receives a request from upper layers to send a mobile originated signalling transaction towards the PCF by sending an UL NAS TRANSPORT message including a UE policy container (see 3GPP TS 24.587 [19B]) unless the request triggered a service request procedure to transition the UE from 5GMM-IDLE mode to 5GMM-CONNECTED mode</w:t>
      </w:r>
      <w:r w:rsidRPr="00A9006E">
        <w:rPr>
          <w:rFonts w:eastAsia="SimSun"/>
          <w:noProof/>
          <w:sz w:val="20"/>
          <w:szCs w:val="20"/>
          <w:lang w:val="en-GB" w:eastAsia="x-none"/>
        </w:rPr>
        <w:t>.</w:t>
      </w:r>
    </w:p>
    <w:p w14:paraId="0390C780" w14:textId="77777777" w:rsidR="00A9006E" w:rsidRPr="00A9006E" w:rsidRDefault="00A9006E" w:rsidP="00A9006E">
      <w:pPr>
        <w:keepLines/>
        <w:spacing w:after="180"/>
        <w:ind w:left="1135" w:hanging="851"/>
        <w:rPr>
          <w:rFonts w:eastAsia="SimSun"/>
          <w:sz w:val="20"/>
          <w:szCs w:val="20"/>
          <w:lang w:val="en-GB" w:eastAsia="x-none"/>
        </w:rPr>
      </w:pPr>
      <w:r w:rsidRPr="00A9006E">
        <w:rPr>
          <w:rFonts w:eastAsia="SimSun"/>
          <w:sz w:val="20"/>
          <w:szCs w:val="20"/>
          <w:lang w:val="en-GB" w:eastAsia="x-none"/>
        </w:rPr>
        <w:t>NOTE</w:t>
      </w:r>
      <w:r w:rsidRPr="00A9006E">
        <w:rPr>
          <w:rFonts w:eastAsia="SimSun"/>
          <w:noProof/>
          <w:sz w:val="20"/>
          <w:szCs w:val="20"/>
          <w:lang w:val="en-GB" w:eastAsia="x-none"/>
        </w:rPr>
        <w:t> 2</w:t>
      </w:r>
      <w:r w:rsidRPr="00A9006E">
        <w:rPr>
          <w:rFonts w:eastAsia="SimSun"/>
          <w:sz w:val="20"/>
          <w:szCs w:val="20"/>
          <w:lang w:val="en-GB" w:eastAsia="x-none"/>
        </w:rPr>
        <w:t>:</w:t>
      </w:r>
      <w:r w:rsidRPr="00A9006E">
        <w:rPr>
          <w:rFonts w:eastAsia="SimSun"/>
          <w:sz w:val="20"/>
          <w:szCs w:val="20"/>
          <w:lang w:val="en-GB" w:eastAsia="x-none"/>
        </w:rPr>
        <w:tab/>
        <w:t xml:space="preserve">5GMM specific procedures initiated by NAS in 5GMM-CONNECTED mode are not subject to access control, e.g. a registration procedure after PS handover will not be prevented by access control (see </w:t>
      </w:r>
      <w:r w:rsidRPr="00A9006E">
        <w:rPr>
          <w:rFonts w:eastAsia="SimSun"/>
          <w:sz w:val="20"/>
          <w:szCs w:val="20"/>
          <w:lang w:val="en-US" w:eastAsia="x-none"/>
        </w:rPr>
        <w:t>subclause 5.5)</w:t>
      </w:r>
      <w:r w:rsidRPr="00A9006E">
        <w:rPr>
          <w:rFonts w:eastAsia="SimSun"/>
          <w:sz w:val="20"/>
          <w:szCs w:val="20"/>
          <w:lang w:val="en-GB" w:eastAsia="x-none"/>
        </w:rPr>
        <w:t>.</w:t>
      </w:r>
    </w:p>
    <w:p w14:paraId="64423883" w14:textId="77777777" w:rsidR="00A9006E" w:rsidRPr="00A9006E" w:rsidRDefault="00A9006E" w:rsidP="00A9006E">
      <w:pPr>
        <w:keepLines/>
        <w:spacing w:after="180"/>
        <w:ind w:left="1135" w:hanging="851"/>
        <w:rPr>
          <w:rFonts w:eastAsia="SimSun"/>
          <w:sz w:val="20"/>
          <w:szCs w:val="20"/>
          <w:lang w:val="en-GB" w:eastAsia="x-none"/>
        </w:rPr>
      </w:pPr>
      <w:r w:rsidRPr="00A9006E">
        <w:rPr>
          <w:rFonts w:eastAsia="SimSun"/>
          <w:sz w:val="20"/>
          <w:szCs w:val="20"/>
          <w:lang w:val="en-GB" w:eastAsia="x-none"/>
        </w:rPr>
        <w:t>NOTE 3:</w:t>
      </w:r>
      <w:r w:rsidRPr="00A9006E">
        <w:rPr>
          <w:rFonts w:eastAsia="SimSun"/>
          <w:sz w:val="20"/>
          <w:szCs w:val="20"/>
          <w:lang w:val="en-GB" w:eastAsia="x-none"/>
        </w:rPr>
        <w:tab/>
        <w:t>LPP messages transported in the UL NAS TRANSPORT message sent in response to a mobile terminating or network induced location request, and the corresponding access attempts are handled as MT access.</w:t>
      </w:r>
    </w:p>
    <w:p w14:paraId="5B7EF093" w14:textId="77777777" w:rsidR="00A9006E" w:rsidRPr="00A9006E" w:rsidRDefault="00A9006E" w:rsidP="00A9006E">
      <w:pPr>
        <w:keepLines/>
        <w:spacing w:after="180"/>
        <w:ind w:left="1135" w:hanging="851"/>
        <w:rPr>
          <w:rFonts w:eastAsia="SimSun"/>
          <w:sz w:val="20"/>
          <w:szCs w:val="20"/>
          <w:lang w:val="en-GB" w:eastAsia="x-none"/>
        </w:rPr>
      </w:pPr>
      <w:r w:rsidRPr="00A9006E">
        <w:rPr>
          <w:rFonts w:eastAsia="SimSun"/>
          <w:sz w:val="20"/>
          <w:szCs w:val="20"/>
          <w:lang w:val="en-GB" w:eastAsia="x-none"/>
        </w:rPr>
        <w:t>NOTE 4:</w:t>
      </w:r>
      <w:r w:rsidRPr="00A9006E">
        <w:rPr>
          <w:rFonts w:eastAsia="SimSun"/>
          <w:sz w:val="20"/>
          <w:szCs w:val="20"/>
          <w:lang w:val="en-GB" w:eastAsia="x-none"/>
        </w:rPr>
        <w:tab/>
        <w:t>Initiating a mobile originated signalling transaction towards the UDM by sending an UL NAS TRANSPORT message including an SOR transparent container is not supported. Therefore, access control for these cases has not been specified.</w:t>
      </w:r>
    </w:p>
    <w:p w14:paraId="1D61C5AF" w14:textId="77777777" w:rsidR="00681F37" w:rsidRPr="005C375F" w:rsidRDefault="00681F37" w:rsidP="00681F37">
      <w:pPr>
        <w:pStyle w:val="NO"/>
        <w:rPr>
          <w:ins w:id="22" w:author="GruberRo2" w:date="2021-05-12T21:54:00Z"/>
        </w:rPr>
      </w:pPr>
      <w:ins w:id="23" w:author="GruberRo2" w:date="2021-05-12T21:54:00Z">
        <w:r w:rsidRPr="005C375F">
          <w:lastRenderedPageBreak/>
          <w:t>NOTE </w:t>
        </w:r>
        <w:r>
          <w:t>5</w:t>
        </w:r>
        <w:r w:rsidRPr="005C375F">
          <w:t>:</w:t>
        </w:r>
        <w:r w:rsidRPr="005C375F">
          <w:tab/>
        </w:r>
        <w:r>
          <w:t>"</w:t>
        </w:r>
        <w:r>
          <w:rPr>
            <w:color w:val="000000"/>
            <w:lang w:eastAsia="en-GB"/>
          </w:rPr>
          <w:t>SOR transparent container</w:t>
        </w:r>
        <w:r>
          <w:t xml:space="preserve">" or "UE parameters update transparent </w:t>
        </w:r>
        <w:r w:rsidRPr="009B1EB4">
          <w:rPr>
            <w:color w:val="000000"/>
            <w:lang w:eastAsia="en-GB"/>
          </w:rPr>
          <w:t>container</w:t>
        </w:r>
        <w:r>
          <w:t>"</w:t>
        </w:r>
        <w:r w:rsidRPr="009B1EB4">
          <w:rPr>
            <w:color w:val="000000"/>
            <w:lang w:eastAsia="en-GB"/>
          </w:rPr>
          <w:t xml:space="preserve"> </w:t>
        </w:r>
        <w:r>
          <w:t xml:space="preserve">transported in the UL NAS TRANSPORT message sent in response to a mobile terminating </w:t>
        </w:r>
        <w:r>
          <w:rPr>
            <w:color w:val="000000"/>
            <w:lang w:eastAsia="en-GB"/>
          </w:rPr>
          <w:t>signalling transaction towards the UDM</w:t>
        </w:r>
        <w:r>
          <w:t>, and the corresponding access attempts are handled as MT access.</w:t>
        </w:r>
      </w:ins>
    </w:p>
    <w:p w14:paraId="2FE02254" w14:textId="77777777" w:rsidR="00A9006E" w:rsidRPr="00A9006E" w:rsidRDefault="00A9006E" w:rsidP="00A9006E">
      <w:pPr>
        <w:spacing w:after="180"/>
        <w:rPr>
          <w:rFonts w:eastAsia="SimSun"/>
          <w:noProof/>
          <w:sz w:val="20"/>
          <w:szCs w:val="20"/>
          <w:lang w:val="en-GB" w:eastAsia="en-US"/>
        </w:rPr>
      </w:pPr>
      <w:r w:rsidRPr="00A9006E">
        <w:rPr>
          <w:rFonts w:eastAsia="SimSun"/>
          <w:noProof/>
          <w:sz w:val="20"/>
          <w:szCs w:val="20"/>
          <w:lang w:val="en-GB" w:eastAsia="en-US"/>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4491ABB6" w14:textId="77777777" w:rsidR="00A9006E" w:rsidRPr="00A9006E" w:rsidRDefault="00A9006E" w:rsidP="00A9006E">
      <w:pPr>
        <w:keepLines/>
        <w:spacing w:after="180"/>
        <w:ind w:left="1135" w:hanging="851"/>
        <w:rPr>
          <w:rFonts w:eastAsia="SimSun"/>
          <w:noProof/>
          <w:sz w:val="20"/>
          <w:szCs w:val="20"/>
          <w:lang w:val="en-GB" w:eastAsia="x-none"/>
        </w:rPr>
      </w:pPr>
      <w:r w:rsidRPr="00A9006E">
        <w:rPr>
          <w:rFonts w:eastAsia="SimSun"/>
          <w:noProof/>
          <w:sz w:val="20"/>
          <w:szCs w:val="20"/>
          <w:lang w:val="en-GB" w:eastAsia="x-none"/>
        </w:rPr>
        <w:t>NOTE 5:</w:t>
      </w:r>
      <w:r w:rsidRPr="00A9006E">
        <w:rPr>
          <w:rFonts w:eastAsia="SimSun"/>
          <w:noProof/>
          <w:sz w:val="20"/>
          <w:szCs w:val="20"/>
          <w:lang w:val="en-GB" w:eastAsia="x-none"/>
        </w:rPr>
        <w:tab/>
        <w:t xml:space="preserve">The NAS is aware of the above events through indications provided by upper layers or </w:t>
      </w:r>
      <w:r w:rsidRPr="00A9006E">
        <w:rPr>
          <w:rFonts w:eastAsia="SimSun"/>
          <w:sz w:val="20"/>
          <w:szCs w:val="20"/>
          <w:lang w:val="en-GB" w:eastAsia="x-none"/>
        </w:rPr>
        <w:t>through</w:t>
      </w:r>
      <w:r w:rsidRPr="00A9006E">
        <w:rPr>
          <w:rFonts w:eastAsia="SimSun"/>
          <w:noProof/>
          <w:sz w:val="20"/>
          <w:szCs w:val="20"/>
          <w:lang w:val="en-GB" w:eastAsia="x-none"/>
        </w:rPr>
        <w:t xml:space="preserve"> determi</w:t>
      </w:r>
      <w:r w:rsidRPr="00A9006E">
        <w:rPr>
          <w:rFonts w:eastAsia="SimSun"/>
          <w:sz w:val="20"/>
          <w:szCs w:val="20"/>
          <w:lang w:val="en-GB" w:eastAsia="x-none"/>
        </w:rPr>
        <w:t>ni</w:t>
      </w:r>
      <w:r w:rsidRPr="00A9006E">
        <w:rPr>
          <w:rFonts w:eastAsia="SimSun"/>
          <w:noProof/>
          <w:sz w:val="20"/>
          <w:szCs w:val="20"/>
          <w:lang w:val="en-GB" w:eastAsia="x-none"/>
        </w:rPr>
        <w:t>ng the need to start 5GMM procedures through normal NAS behaviour, or both.</w:t>
      </w:r>
    </w:p>
    <w:p w14:paraId="23752BA0" w14:textId="77777777" w:rsidR="00A9006E" w:rsidRPr="00A9006E" w:rsidRDefault="00A9006E" w:rsidP="00A9006E">
      <w:pPr>
        <w:spacing w:after="180"/>
        <w:rPr>
          <w:rFonts w:eastAsia="SimSun"/>
          <w:noProof/>
          <w:sz w:val="20"/>
          <w:szCs w:val="20"/>
          <w:lang w:val="en-GB" w:eastAsia="en-US"/>
        </w:rPr>
      </w:pPr>
      <w:r w:rsidRPr="00A9006E">
        <w:rPr>
          <w:rFonts w:eastAsia="SimSun"/>
          <w:noProof/>
          <w:sz w:val="20"/>
          <w:szCs w:val="20"/>
          <w:lang w:val="en-GB" w:eastAsia="en-US"/>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117700A"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a)</w:t>
      </w:r>
      <w:r w:rsidRPr="00A9006E">
        <w:rPr>
          <w:rFonts w:eastAsia="SimSun"/>
          <w:noProof/>
          <w:sz w:val="20"/>
          <w:szCs w:val="20"/>
          <w:lang w:val="en-GB" w:eastAsia="x-none"/>
        </w:rPr>
        <w:tab/>
        <w:t>a set of standardized access identities;</w:t>
      </w:r>
    </w:p>
    <w:p w14:paraId="5B322472"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b)</w:t>
      </w:r>
      <w:r w:rsidRPr="00A9006E">
        <w:rPr>
          <w:rFonts w:eastAsia="SimSun"/>
          <w:noProof/>
          <w:sz w:val="20"/>
          <w:szCs w:val="20"/>
          <w:lang w:val="en-GB" w:eastAsia="x-none"/>
        </w:rPr>
        <w:tab/>
        <w:t>a set of standardized access categories; and</w:t>
      </w:r>
    </w:p>
    <w:p w14:paraId="2DAD0A13"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c)</w:t>
      </w:r>
      <w:r w:rsidRPr="00A9006E">
        <w:rPr>
          <w:rFonts w:eastAsia="SimSun"/>
          <w:noProof/>
          <w:sz w:val="20"/>
          <w:szCs w:val="20"/>
          <w:lang w:val="en-GB" w:eastAsia="x-none"/>
        </w:rPr>
        <w:tab/>
        <w:t>a set of operator-defined access categories, if available.</w:t>
      </w:r>
    </w:p>
    <w:p w14:paraId="62683A84" w14:textId="77777777" w:rsidR="00A9006E" w:rsidRPr="00A9006E" w:rsidRDefault="00A9006E" w:rsidP="00A9006E">
      <w:pPr>
        <w:spacing w:after="180"/>
        <w:rPr>
          <w:rFonts w:eastAsia="SimSun"/>
          <w:noProof/>
          <w:sz w:val="20"/>
          <w:szCs w:val="20"/>
          <w:lang w:val="en-GB" w:eastAsia="en-US"/>
        </w:rPr>
      </w:pPr>
      <w:r w:rsidRPr="00A9006E">
        <w:rPr>
          <w:rFonts w:eastAsia="SimSun"/>
          <w:noProof/>
          <w:sz w:val="20"/>
          <w:szCs w:val="20"/>
          <w:lang w:val="en-GB" w:eastAsia="en-US"/>
        </w:rPr>
        <w:t>For the purpose of determining the applicable access identities from the set of standardized access identities defined in 3GPP TS 22.261 [3], the NAS shall follow the requirements set out in:</w:t>
      </w:r>
    </w:p>
    <w:p w14:paraId="5399BBF5"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a)</w:t>
      </w:r>
      <w:r w:rsidRPr="00A9006E">
        <w:rPr>
          <w:rFonts w:eastAsia="SimSun"/>
          <w:noProof/>
          <w:sz w:val="20"/>
          <w:szCs w:val="20"/>
          <w:lang w:val="en-GB" w:eastAsia="x-none"/>
        </w:rPr>
        <w:tab/>
        <w:t>subclause 4.5.2 and the rules and actions defined in table 4.5.2.1, if the UE is not operating in SNPN access mode; or</w:t>
      </w:r>
    </w:p>
    <w:p w14:paraId="4BCC9652"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b)</w:t>
      </w:r>
      <w:r w:rsidRPr="00A9006E">
        <w:rPr>
          <w:rFonts w:eastAsia="SimSun"/>
          <w:noProof/>
          <w:sz w:val="20"/>
          <w:szCs w:val="20"/>
          <w:lang w:val="en-GB" w:eastAsia="x-none"/>
        </w:rPr>
        <w:tab/>
        <w:t>subclause 4.5.2A and the rules and actions defined in table 4.5.2A.1, if the UE is operating in SNPN access mode.</w:t>
      </w:r>
    </w:p>
    <w:p w14:paraId="02AFAC59"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In order to enable access barring checks for access attempts identified by lower layers in 5GMM-CONNECTED mode with RRC inactive indication, the UE provides the applicable access identities to lower layers.</w:t>
      </w:r>
    </w:p>
    <w:p w14:paraId="28737CAB" w14:textId="77777777" w:rsidR="00A9006E" w:rsidRPr="00A9006E" w:rsidRDefault="00A9006E" w:rsidP="00A9006E">
      <w:pPr>
        <w:keepLines/>
        <w:spacing w:after="180"/>
        <w:ind w:left="1135" w:hanging="851"/>
        <w:rPr>
          <w:rFonts w:eastAsia="SimSun"/>
          <w:snapToGrid w:val="0"/>
          <w:sz w:val="20"/>
          <w:szCs w:val="20"/>
          <w:lang w:val="en-GB" w:eastAsia="x-none"/>
        </w:rPr>
      </w:pPr>
      <w:r w:rsidRPr="00A9006E">
        <w:rPr>
          <w:rFonts w:eastAsia="SimSun"/>
          <w:snapToGrid w:val="0"/>
          <w:sz w:val="20"/>
          <w:szCs w:val="20"/>
          <w:lang w:val="en-GB" w:eastAsia="x-none"/>
        </w:rPr>
        <w:t>NOTE 6:</w:t>
      </w:r>
      <w:r w:rsidRPr="00A9006E">
        <w:rPr>
          <w:rFonts w:eastAsia="SimSun"/>
          <w:snapToGrid w:val="0"/>
          <w:sz w:val="20"/>
          <w:szCs w:val="20"/>
          <w:lang w:val="en-GB" w:eastAsia="x-none"/>
        </w:rPr>
        <w:tab/>
        <w:t>When and how the NAS provides the applicable access identities to lower layers is UE implementation specific.</w:t>
      </w:r>
    </w:p>
    <w:p w14:paraId="718277A6" w14:textId="77777777" w:rsidR="00A9006E" w:rsidRPr="00A9006E" w:rsidRDefault="00A9006E" w:rsidP="00A9006E">
      <w:pPr>
        <w:keepLines/>
        <w:spacing w:after="180"/>
        <w:ind w:left="1135" w:hanging="851"/>
        <w:rPr>
          <w:rFonts w:eastAsia="SimSun"/>
          <w:sz w:val="20"/>
          <w:szCs w:val="20"/>
          <w:lang w:val="en-GB" w:eastAsia="x-none"/>
        </w:rPr>
      </w:pPr>
      <w:r w:rsidRPr="00A9006E">
        <w:rPr>
          <w:rFonts w:eastAsia="SimSun"/>
          <w:sz w:val="20"/>
          <w:szCs w:val="20"/>
          <w:lang w:val="en-GB" w:eastAsia="x-none"/>
        </w:rPr>
        <w:t>NOTE 7:</w:t>
      </w:r>
      <w:r w:rsidRPr="00A9006E">
        <w:rPr>
          <w:rFonts w:eastAsia="SimSun"/>
          <w:sz w:val="20"/>
          <w:szCs w:val="20"/>
          <w:lang w:val="en-GB" w:eastAsia="x-none"/>
        </w:rPr>
        <w:tab/>
        <w:t>Although the UE operating as an IAB-node skips the access control checks, the UE provides the applicable access identities to lower layers for access attempts identified by lower layers in 5GMM-CONNECTED mode with RRC inactive indication.</w:t>
      </w:r>
    </w:p>
    <w:p w14:paraId="35350FBF" w14:textId="77777777" w:rsidR="00A9006E" w:rsidRPr="00A9006E" w:rsidRDefault="00A9006E" w:rsidP="00A9006E">
      <w:pPr>
        <w:spacing w:after="180"/>
        <w:rPr>
          <w:rFonts w:eastAsia="SimSun"/>
          <w:noProof/>
          <w:sz w:val="20"/>
          <w:szCs w:val="20"/>
          <w:lang w:val="en-GB" w:eastAsia="en-US"/>
        </w:rPr>
      </w:pPr>
      <w:r w:rsidRPr="00A9006E">
        <w:rPr>
          <w:rFonts w:eastAsia="SimSun"/>
          <w:noProof/>
          <w:sz w:val="20"/>
          <w:szCs w:val="20"/>
          <w:lang w:val="en-GB" w:eastAsia="en-US"/>
        </w:rPr>
        <w:t>For the purpose of determining the applicable access category from the set of standardized access categories and operator-defined access categories defined in 3GPP TS 22.261 [3], the NAS shall follow the requirements set out in:</w:t>
      </w:r>
    </w:p>
    <w:p w14:paraId="4FA9D05A"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a)</w:t>
      </w:r>
      <w:r w:rsidRPr="00A9006E">
        <w:rPr>
          <w:rFonts w:eastAsia="SimSun"/>
          <w:noProof/>
          <w:sz w:val="20"/>
          <w:szCs w:val="20"/>
          <w:lang w:val="en-GB" w:eastAsia="x-none"/>
        </w:rPr>
        <w:tab/>
        <w:t>subclause 4.5.2 and the rules and actions defined in table 4.5.2.2, if the UE is not operating in SNPN access mode; or</w:t>
      </w:r>
    </w:p>
    <w:p w14:paraId="40AAEEDA" w14:textId="77777777" w:rsidR="00A9006E" w:rsidRPr="00A9006E" w:rsidRDefault="00A9006E" w:rsidP="00A9006E">
      <w:pPr>
        <w:spacing w:after="180"/>
        <w:ind w:left="568" w:hanging="284"/>
        <w:rPr>
          <w:rFonts w:eastAsia="SimSun"/>
          <w:noProof/>
          <w:sz w:val="20"/>
          <w:szCs w:val="20"/>
          <w:lang w:val="en-GB" w:eastAsia="x-none"/>
        </w:rPr>
      </w:pPr>
      <w:r w:rsidRPr="00A9006E">
        <w:rPr>
          <w:rFonts w:eastAsia="SimSun"/>
          <w:noProof/>
          <w:sz w:val="20"/>
          <w:szCs w:val="20"/>
          <w:lang w:val="en-GB" w:eastAsia="x-none"/>
        </w:rPr>
        <w:t>b)</w:t>
      </w:r>
      <w:r w:rsidRPr="00A9006E">
        <w:rPr>
          <w:rFonts w:eastAsia="SimSun"/>
          <w:noProof/>
          <w:sz w:val="20"/>
          <w:szCs w:val="20"/>
          <w:lang w:val="en-GB" w:eastAsia="x-none"/>
        </w:rPr>
        <w:tab/>
        <w:t>subclause 4.5.2A and the rules and actions defined in table 4.5.2A.2, if the UE is operating in SNPN access mode.</w:t>
      </w:r>
    </w:p>
    <w:p w14:paraId="15783746" w14:textId="77777777" w:rsidR="00AB6956" w:rsidRDefault="00AB6956" w:rsidP="00AB6956">
      <w:pPr>
        <w:rPr>
          <w:noProof/>
        </w:rPr>
      </w:pPr>
    </w:p>
    <w:p w14:paraId="3FED2670"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07E85E66" w14:textId="403E9BA2" w:rsidR="00AB6956" w:rsidRDefault="00AB6956" w:rsidP="00AB6956">
      <w:pPr>
        <w:rPr>
          <w:noProof/>
        </w:rPr>
      </w:pPr>
    </w:p>
    <w:p w14:paraId="40A7FAE5" w14:textId="77777777" w:rsidR="00A9006E" w:rsidRPr="00A9006E" w:rsidRDefault="00A9006E" w:rsidP="00A9006E">
      <w:pPr>
        <w:keepNext/>
        <w:keepLines/>
        <w:spacing w:before="120" w:after="180"/>
        <w:ind w:left="1134" w:hanging="1134"/>
        <w:outlineLvl w:val="2"/>
        <w:rPr>
          <w:rFonts w:ascii="Arial" w:eastAsia="SimSun" w:hAnsi="Arial"/>
          <w:sz w:val="28"/>
          <w:szCs w:val="20"/>
          <w:lang w:val="en-GB" w:eastAsia="x-none"/>
        </w:rPr>
      </w:pPr>
      <w:r w:rsidRPr="00A9006E">
        <w:rPr>
          <w:rFonts w:ascii="Arial" w:eastAsia="SimSun" w:hAnsi="Arial"/>
          <w:sz w:val="28"/>
          <w:szCs w:val="20"/>
          <w:lang w:val="en-GB" w:eastAsia="x-none"/>
        </w:rPr>
        <w:t>4.5.2</w:t>
      </w:r>
      <w:r w:rsidRPr="00A9006E">
        <w:rPr>
          <w:rFonts w:ascii="Arial" w:eastAsia="SimSun" w:hAnsi="Arial"/>
          <w:sz w:val="28"/>
          <w:szCs w:val="20"/>
          <w:lang w:val="en-GB" w:eastAsia="x-none"/>
        </w:rPr>
        <w:tab/>
        <w:t>Determination of the access identities and access category associated with a request for access for UEs not operating in SNPN access mode</w:t>
      </w:r>
    </w:p>
    <w:p w14:paraId="0750FE9C"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When the UE needs to initiate an access attempt in one of the events listed in subclause 4.5.1, the UE shall determine one or more access identities from the set of </w:t>
      </w:r>
      <w:r w:rsidRPr="00A9006E">
        <w:rPr>
          <w:rFonts w:eastAsia="SimSun"/>
          <w:noProof/>
          <w:sz w:val="20"/>
          <w:szCs w:val="20"/>
          <w:lang w:val="en-GB" w:eastAsia="en-US"/>
        </w:rPr>
        <w:t xml:space="preserve">standardized access identities, and </w:t>
      </w:r>
      <w:r w:rsidRPr="00A9006E">
        <w:rPr>
          <w:rFonts w:eastAsia="SimSun"/>
          <w:snapToGrid w:val="0"/>
          <w:sz w:val="20"/>
          <w:szCs w:val="20"/>
          <w:lang w:val="en-GB" w:eastAsia="en-US"/>
        </w:rPr>
        <w:t>one access category from the set of standardized access categories and operator-defined access categories, to be associated with that access attempt.</w:t>
      </w:r>
    </w:p>
    <w:p w14:paraId="49444ADD"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The set of the access identities applicable for the request is determined by the UE in the following way:</w:t>
      </w:r>
    </w:p>
    <w:p w14:paraId="5BF8CFDC" w14:textId="77777777" w:rsidR="00A9006E" w:rsidRPr="00A9006E" w:rsidRDefault="00A9006E" w:rsidP="00A9006E">
      <w:pPr>
        <w:spacing w:after="180"/>
        <w:ind w:left="568" w:hanging="284"/>
        <w:rPr>
          <w:rFonts w:eastAsia="SimSun"/>
          <w:snapToGrid w:val="0"/>
          <w:sz w:val="20"/>
          <w:szCs w:val="20"/>
          <w:lang w:val="en-GB" w:eastAsia="x-none"/>
        </w:rPr>
      </w:pPr>
      <w:r w:rsidRPr="00A9006E">
        <w:rPr>
          <w:rFonts w:eastAsia="SimSun"/>
          <w:snapToGrid w:val="0"/>
          <w:sz w:val="20"/>
          <w:szCs w:val="20"/>
          <w:lang w:val="en-GB" w:eastAsia="x-none"/>
        </w:rPr>
        <w:lastRenderedPageBreak/>
        <w:t>a)</w:t>
      </w:r>
      <w:r w:rsidRPr="00A9006E">
        <w:rPr>
          <w:rFonts w:eastAsia="SimSun"/>
          <w:snapToGrid w:val="0"/>
          <w:sz w:val="20"/>
          <w:szCs w:val="20"/>
          <w:lang w:val="en-GB" w:eastAsia="x-none"/>
        </w:rPr>
        <w:tab/>
        <w:t>for each of the access identities 1, 2, 11, 12, 13, 14 and 15</w:t>
      </w:r>
      <w:r w:rsidRPr="00A9006E">
        <w:rPr>
          <w:rFonts w:eastAsia="SimSun"/>
          <w:sz w:val="20"/>
          <w:szCs w:val="20"/>
          <w:lang w:val="en-GB" w:eastAsia="x-none"/>
        </w:rPr>
        <w:t xml:space="preserve"> in t</w:t>
      </w:r>
      <w:r w:rsidRPr="00A9006E">
        <w:rPr>
          <w:rFonts w:eastAsia="SimSun"/>
          <w:snapToGrid w:val="0"/>
          <w:sz w:val="20"/>
          <w:szCs w:val="20"/>
          <w:lang w:val="en-GB" w:eastAsia="x-none"/>
        </w:rPr>
        <w:t>able 4.5.2.1, the UE shall check whether the access identity is applicable in the selected PLMN, if a new PLMN is selected, or otherwise if it is applicable in the RPLMN or equivalent PLMN; and</w:t>
      </w:r>
    </w:p>
    <w:p w14:paraId="734B0103" w14:textId="77777777" w:rsidR="00A9006E" w:rsidRPr="00A9006E" w:rsidRDefault="00A9006E" w:rsidP="00A9006E">
      <w:pPr>
        <w:spacing w:after="180"/>
        <w:ind w:left="568" w:hanging="284"/>
        <w:rPr>
          <w:rFonts w:eastAsia="SimSun"/>
          <w:snapToGrid w:val="0"/>
          <w:sz w:val="20"/>
          <w:szCs w:val="20"/>
          <w:lang w:val="en-GB" w:eastAsia="x-none"/>
        </w:rPr>
      </w:pPr>
      <w:r w:rsidRPr="00A9006E">
        <w:rPr>
          <w:rFonts w:eastAsia="SimSun"/>
          <w:snapToGrid w:val="0"/>
          <w:sz w:val="20"/>
          <w:szCs w:val="20"/>
          <w:lang w:val="en-GB" w:eastAsia="x-none"/>
        </w:rPr>
        <w:t>b)</w:t>
      </w:r>
      <w:r w:rsidRPr="00A9006E">
        <w:rPr>
          <w:rFonts w:eastAsia="SimSun"/>
          <w:snapToGrid w:val="0"/>
          <w:sz w:val="20"/>
          <w:szCs w:val="20"/>
          <w:lang w:val="en-GB" w:eastAsia="x-none"/>
        </w:rPr>
        <w:tab/>
        <w:t>if none of the above access identities is applicable, then access identity 0 is applicable.</w:t>
      </w:r>
    </w:p>
    <w:p w14:paraId="1F72C4FB" w14:textId="77777777" w:rsidR="00A9006E" w:rsidRPr="00A9006E" w:rsidRDefault="00A9006E" w:rsidP="00A9006E">
      <w:pPr>
        <w:keepNext/>
        <w:keepLines/>
        <w:spacing w:before="60" w:after="180"/>
        <w:jc w:val="center"/>
        <w:rPr>
          <w:rFonts w:ascii="Arial" w:eastAsia="SimSun" w:hAnsi="Arial"/>
          <w:b/>
          <w:sz w:val="20"/>
          <w:szCs w:val="20"/>
          <w:lang w:val="en-GB" w:eastAsia="x-none"/>
        </w:rPr>
      </w:pPr>
      <w:r w:rsidRPr="00A9006E">
        <w:rPr>
          <w:rFonts w:ascii="Arial" w:eastAsia="SimSun" w:hAnsi="Arial"/>
          <w:b/>
          <w:sz w:val="20"/>
          <w:szCs w:val="20"/>
          <w:lang w:val="en-GB" w:eastAsia="x-none"/>
        </w:rPr>
        <w:t>Table</w:t>
      </w:r>
      <w:r w:rsidRPr="00A9006E">
        <w:rPr>
          <w:rFonts w:ascii="Arial" w:eastAsia="SimSun" w:hAnsi="Arial"/>
          <w:b/>
          <w:noProof/>
          <w:sz w:val="20"/>
          <w:szCs w:val="20"/>
          <w:lang w:val="en-GB" w:eastAsia="x-none"/>
        </w:rPr>
        <w:t> </w:t>
      </w:r>
      <w:r w:rsidRPr="00A9006E">
        <w:rPr>
          <w:rFonts w:ascii="Arial" w:eastAsia="SimSun" w:hAnsi="Arial"/>
          <w:b/>
          <w:sz w:val="20"/>
          <w:szCs w:val="20"/>
          <w:lang w:val="en-GB" w:eastAsia="x-none"/>
        </w:rPr>
        <w:t xml:space="preserve">4.5.2.1: </w:t>
      </w:r>
      <w:r w:rsidRPr="00A9006E">
        <w:rPr>
          <w:rFonts w:ascii="Arial" w:eastAsia="SimSun" w:hAnsi="Arial" w:hint="eastAsia"/>
          <w:b/>
          <w:sz w:val="20"/>
          <w:szCs w:val="20"/>
          <w:lang w:val="en-GB" w:eastAsia="x-none"/>
        </w:rPr>
        <w:t xml:space="preserve">Access </w:t>
      </w:r>
      <w:r w:rsidRPr="00A9006E">
        <w:rPr>
          <w:rFonts w:ascii="Arial" w:eastAsia="SimSun" w:hAnsi="Arial"/>
          <w:b/>
          <w:sz w:val="20"/>
          <w:szCs w:val="20"/>
          <w:lang w:val="en-GB"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9006E" w:rsidRPr="00A9006E" w14:paraId="65F39672" w14:textId="77777777" w:rsidTr="00B1238B">
        <w:trPr>
          <w:jc w:val="center"/>
        </w:trPr>
        <w:tc>
          <w:tcPr>
            <w:tcW w:w="2127" w:type="dxa"/>
            <w:tcBorders>
              <w:top w:val="single" w:sz="12" w:space="0" w:color="auto"/>
              <w:bottom w:val="single" w:sz="12" w:space="0" w:color="auto"/>
            </w:tcBorders>
          </w:tcPr>
          <w:p w14:paraId="10FB9273" w14:textId="77777777" w:rsidR="00A9006E" w:rsidRPr="00A9006E" w:rsidRDefault="00A9006E" w:rsidP="00A9006E">
            <w:pPr>
              <w:keepNext/>
              <w:keepLines/>
              <w:jc w:val="center"/>
              <w:rPr>
                <w:rFonts w:ascii="Arial" w:eastAsia="SimSun" w:hAnsi="Arial"/>
                <w:b/>
                <w:sz w:val="18"/>
                <w:szCs w:val="20"/>
                <w:lang w:val="en-GB" w:eastAsia="en-US"/>
              </w:rPr>
            </w:pPr>
            <w:r w:rsidRPr="00A9006E">
              <w:rPr>
                <w:rFonts w:ascii="Arial" w:eastAsia="SimSun" w:hAnsi="Arial" w:hint="eastAsia"/>
                <w:b/>
                <w:sz w:val="18"/>
                <w:szCs w:val="20"/>
                <w:lang w:val="en-GB" w:eastAsia="en-US"/>
              </w:rPr>
              <w:t>Access I</w:t>
            </w:r>
            <w:r w:rsidRPr="00A9006E">
              <w:rPr>
                <w:rFonts w:ascii="Arial" w:eastAsia="SimSun" w:hAnsi="Arial"/>
                <w:b/>
                <w:sz w:val="18"/>
                <w:szCs w:val="20"/>
                <w:lang w:val="en-GB" w:eastAsia="en-US"/>
              </w:rPr>
              <w:t>dentity</w:t>
            </w:r>
            <w:r w:rsidRPr="00A9006E">
              <w:rPr>
                <w:rFonts w:ascii="Arial" w:eastAsia="SimSun" w:hAnsi="Arial" w:hint="eastAsia"/>
                <w:b/>
                <w:sz w:val="18"/>
                <w:szCs w:val="20"/>
                <w:lang w:val="en-GB" w:eastAsia="en-US"/>
              </w:rPr>
              <w:t xml:space="preserve"> number</w:t>
            </w:r>
          </w:p>
        </w:tc>
        <w:tc>
          <w:tcPr>
            <w:tcW w:w="6761" w:type="dxa"/>
            <w:tcBorders>
              <w:top w:val="single" w:sz="12" w:space="0" w:color="auto"/>
              <w:bottom w:val="single" w:sz="12" w:space="0" w:color="auto"/>
            </w:tcBorders>
          </w:tcPr>
          <w:p w14:paraId="1E2E0146" w14:textId="77777777" w:rsidR="00A9006E" w:rsidRPr="00A9006E" w:rsidRDefault="00A9006E" w:rsidP="00A9006E">
            <w:pPr>
              <w:keepNext/>
              <w:keepLines/>
              <w:jc w:val="center"/>
              <w:rPr>
                <w:rFonts w:ascii="Arial" w:eastAsia="SimSun" w:hAnsi="Arial"/>
                <w:b/>
                <w:sz w:val="18"/>
                <w:szCs w:val="20"/>
                <w:lang w:val="en-GB" w:eastAsia="en-US"/>
              </w:rPr>
            </w:pPr>
            <w:r w:rsidRPr="00A9006E">
              <w:rPr>
                <w:rFonts w:ascii="Arial" w:eastAsia="SimSun" w:hAnsi="Arial" w:hint="eastAsia"/>
                <w:b/>
                <w:sz w:val="18"/>
                <w:szCs w:val="20"/>
                <w:lang w:val="en-GB" w:eastAsia="en-US"/>
              </w:rPr>
              <w:t>UE configuration</w:t>
            </w:r>
          </w:p>
        </w:tc>
      </w:tr>
      <w:tr w:rsidR="00A9006E" w:rsidRPr="00A9006E" w14:paraId="68FFF83F" w14:textId="77777777" w:rsidTr="00B1238B">
        <w:trPr>
          <w:jc w:val="center"/>
        </w:trPr>
        <w:tc>
          <w:tcPr>
            <w:tcW w:w="2127" w:type="dxa"/>
            <w:tcBorders>
              <w:top w:val="single" w:sz="12" w:space="0" w:color="auto"/>
            </w:tcBorders>
          </w:tcPr>
          <w:p w14:paraId="4CDF8036"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0</w:t>
            </w:r>
          </w:p>
        </w:tc>
        <w:tc>
          <w:tcPr>
            <w:tcW w:w="6761" w:type="dxa"/>
            <w:tcBorders>
              <w:top w:val="single" w:sz="12" w:space="0" w:color="auto"/>
            </w:tcBorders>
          </w:tcPr>
          <w:p w14:paraId="35466791"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UE is not configured with any parameters from this table</w:t>
            </w:r>
          </w:p>
        </w:tc>
      </w:tr>
      <w:tr w:rsidR="00A9006E" w:rsidRPr="00A9006E" w14:paraId="6CADF582" w14:textId="77777777" w:rsidTr="00B1238B">
        <w:trPr>
          <w:jc w:val="center"/>
        </w:trPr>
        <w:tc>
          <w:tcPr>
            <w:tcW w:w="2127" w:type="dxa"/>
          </w:tcPr>
          <w:p w14:paraId="3EE3692C"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1 (NOTE 1)</w:t>
            </w:r>
          </w:p>
        </w:tc>
        <w:tc>
          <w:tcPr>
            <w:tcW w:w="6761" w:type="dxa"/>
          </w:tcPr>
          <w:p w14:paraId="3546801F"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UE is configured for multimedia priority service (MPS).</w:t>
            </w:r>
          </w:p>
        </w:tc>
      </w:tr>
      <w:tr w:rsidR="00A9006E" w:rsidRPr="00A9006E" w14:paraId="392B2CE5" w14:textId="77777777" w:rsidTr="00B1238B">
        <w:trPr>
          <w:jc w:val="center"/>
        </w:trPr>
        <w:tc>
          <w:tcPr>
            <w:tcW w:w="2127" w:type="dxa"/>
          </w:tcPr>
          <w:p w14:paraId="68B06AAB"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2</w:t>
            </w:r>
            <w:r w:rsidRPr="00A9006E">
              <w:rPr>
                <w:rFonts w:ascii="Arial" w:eastAsia="SimSun" w:hAnsi="Arial" w:hint="eastAsia"/>
                <w:sz w:val="18"/>
                <w:szCs w:val="20"/>
                <w:lang w:val="en-GB" w:eastAsia="ja-JP"/>
              </w:rPr>
              <w:t xml:space="preserve"> </w:t>
            </w:r>
            <w:r w:rsidRPr="00A9006E">
              <w:rPr>
                <w:rFonts w:ascii="Arial" w:eastAsia="SimSun" w:hAnsi="Arial"/>
                <w:sz w:val="18"/>
                <w:szCs w:val="20"/>
                <w:lang w:val="en-GB" w:eastAsia="ja-JP"/>
              </w:rPr>
              <w:t>(NOTE 2)</w:t>
            </w:r>
          </w:p>
        </w:tc>
        <w:tc>
          <w:tcPr>
            <w:tcW w:w="6761" w:type="dxa"/>
          </w:tcPr>
          <w:p w14:paraId="52F9186F"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UE is configured for mission critical service (MCS)</w:t>
            </w:r>
            <w:r w:rsidRPr="00A9006E">
              <w:rPr>
                <w:rFonts w:ascii="Arial" w:eastAsia="SimSun" w:hAnsi="Arial" w:hint="eastAsia"/>
                <w:sz w:val="18"/>
                <w:szCs w:val="20"/>
                <w:lang w:val="en-GB" w:eastAsia="ja-JP"/>
              </w:rPr>
              <w:t>.</w:t>
            </w:r>
          </w:p>
        </w:tc>
      </w:tr>
      <w:tr w:rsidR="00A9006E" w:rsidRPr="00A9006E" w14:paraId="6B79ACC0" w14:textId="77777777" w:rsidTr="00B1238B">
        <w:trPr>
          <w:jc w:val="center"/>
        </w:trPr>
        <w:tc>
          <w:tcPr>
            <w:tcW w:w="2127" w:type="dxa"/>
          </w:tcPr>
          <w:p w14:paraId="48662D79"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3-10</w:t>
            </w:r>
          </w:p>
        </w:tc>
        <w:tc>
          <w:tcPr>
            <w:tcW w:w="6761" w:type="dxa"/>
          </w:tcPr>
          <w:p w14:paraId="12EB6476"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Reserved for future use</w:t>
            </w:r>
          </w:p>
        </w:tc>
      </w:tr>
      <w:tr w:rsidR="00A9006E" w:rsidRPr="00A9006E" w14:paraId="4A68311B" w14:textId="77777777" w:rsidTr="00B1238B">
        <w:trPr>
          <w:trHeight w:val="252"/>
          <w:jc w:val="center"/>
        </w:trPr>
        <w:tc>
          <w:tcPr>
            <w:tcW w:w="2127" w:type="dxa"/>
          </w:tcPr>
          <w:p w14:paraId="35E53032"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hint="eastAsia"/>
                <w:sz w:val="18"/>
                <w:szCs w:val="20"/>
                <w:lang w:val="en-GB" w:eastAsia="ja-JP"/>
              </w:rPr>
              <w:t>1</w:t>
            </w:r>
            <w:r w:rsidRPr="00A9006E">
              <w:rPr>
                <w:rFonts w:ascii="Arial" w:eastAsia="SimSun" w:hAnsi="Arial"/>
                <w:sz w:val="18"/>
                <w:szCs w:val="20"/>
                <w:lang w:val="en-GB" w:eastAsia="ja-JP"/>
              </w:rPr>
              <w:t>1</w:t>
            </w:r>
            <w:r w:rsidRPr="00A9006E">
              <w:rPr>
                <w:rFonts w:ascii="Arial" w:eastAsia="SimSun" w:hAnsi="Arial" w:hint="eastAsia"/>
                <w:sz w:val="18"/>
                <w:szCs w:val="20"/>
                <w:lang w:val="en-GB" w:eastAsia="ja-JP"/>
              </w:rPr>
              <w:t xml:space="preserve"> (NOTE </w:t>
            </w:r>
            <w:r w:rsidRPr="00A9006E">
              <w:rPr>
                <w:rFonts w:ascii="Arial" w:eastAsia="SimSun" w:hAnsi="Arial"/>
                <w:sz w:val="18"/>
                <w:szCs w:val="20"/>
                <w:lang w:val="en-GB" w:eastAsia="ja-JP"/>
              </w:rPr>
              <w:t>3)</w:t>
            </w:r>
          </w:p>
        </w:tc>
        <w:tc>
          <w:tcPr>
            <w:tcW w:w="6761" w:type="dxa"/>
          </w:tcPr>
          <w:p w14:paraId="3476BE1D"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hint="eastAsia"/>
                <w:sz w:val="18"/>
                <w:szCs w:val="20"/>
                <w:lang w:val="en-GB" w:eastAsia="ja-JP"/>
              </w:rPr>
              <w:t>Access Class 11 is configured in the UE.</w:t>
            </w:r>
          </w:p>
        </w:tc>
      </w:tr>
      <w:tr w:rsidR="00A9006E" w:rsidRPr="00A9006E" w14:paraId="6D76F1CE" w14:textId="77777777" w:rsidTr="00B1238B">
        <w:trPr>
          <w:jc w:val="center"/>
        </w:trPr>
        <w:tc>
          <w:tcPr>
            <w:tcW w:w="2127" w:type="dxa"/>
          </w:tcPr>
          <w:p w14:paraId="1A30B918"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12</w:t>
            </w:r>
            <w:r w:rsidRPr="00A9006E">
              <w:rPr>
                <w:rFonts w:ascii="Arial" w:eastAsia="SimSun" w:hAnsi="Arial" w:hint="eastAsia"/>
                <w:sz w:val="18"/>
                <w:szCs w:val="20"/>
                <w:lang w:val="en-GB" w:eastAsia="ja-JP"/>
              </w:rPr>
              <w:t xml:space="preserve"> (NOTE </w:t>
            </w:r>
            <w:r w:rsidRPr="00A9006E">
              <w:rPr>
                <w:rFonts w:ascii="Arial" w:eastAsia="SimSun" w:hAnsi="Arial"/>
                <w:sz w:val="18"/>
                <w:szCs w:val="20"/>
                <w:lang w:val="en-GB" w:eastAsia="ja-JP"/>
              </w:rPr>
              <w:t>3)</w:t>
            </w:r>
          </w:p>
        </w:tc>
        <w:tc>
          <w:tcPr>
            <w:tcW w:w="6761" w:type="dxa"/>
          </w:tcPr>
          <w:p w14:paraId="5A3990DA"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hint="eastAsia"/>
                <w:sz w:val="18"/>
                <w:szCs w:val="20"/>
                <w:lang w:val="en-GB" w:eastAsia="ja-JP"/>
              </w:rPr>
              <w:t>Access Class 12 is configured in the UE.</w:t>
            </w:r>
          </w:p>
        </w:tc>
      </w:tr>
      <w:tr w:rsidR="00A9006E" w:rsidRPr="00A9006E" w14:paraId="44D77A61" w14:textId="77777777" w:rsidTr="00B1238B">
        <w:trPr>
          <w:jc w:val="center"/>
        </w:trPr>
        <w:tc>
          <w:tcPr>
            <w:tcW w:w="2127" w:type="dxa"/>
          </w:tcPr>
          <w:p w14:paraId="07275A49"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13</w:t>
            </w:r>
            <w:r w:rsidRPr="00A9006E">
              <w:rPr>
                <w:rFonts w:ascii="Arial" w:eastAsia="SimSun" w:hAnsi="Arial" w:hint="eastAsia"/>
                <w:sz w:val="18"/>
                <w:szCs w:val="20"/>
                <w:lang w:val="en-GB" w:eastAsia="ja-JP"/>
              </w:rPr>
              <w:t xml:space="preserve"> (NOTE </w:t>
            </w:r>
            <w:r w:rsidRPr="00A9006E">
              <w:rPr>
                <w:rFonts w:ascii="Arial" w:eastAsia="SimSun" w:hAnsi="Arial"/>
                <w:sz w:val="18"/>
                <w:szCs w:val="20"/>
                <w:lang w:val="en-GB" w:eastAsia="ja-JP"/>
              </w:rPr>
              <w:t>3)</w:t>
            </w:r>
          </w:p>
        </w:tc>
        <w:tc>
          <w:tcPr>
            <w:tcW w:w="6761" w:type="dxa"/>
          </w:tcPr>
          <w:p w14:paraId="0BBF4C1C"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hint="eastAsia"/>
                <w:sz w:val="18"/>
                <w:szCs w:val="20"/>
                <w:lang w:val="en-GB" w:eastAsia="ja-JP"/>
              </w:rPr>
              <w:t>Access Class 13 is configured in the UE.</w:t>
            </w:r>
          </w:p>
        </w:tc>
      </w:tr>
      <w:tr w:rsidR="00A9006E" w:rsidRPr="00A9006E" w14:paraId="6F94102C" w14:textId="77777777" w:rsidTr="00B1238B">
        <w:trPr>
          <w:jc w:val="center"/>
        </w:trPr>
        <w:tc>
          <w:tcPr>
            <w:tcW w:w="2127" w:type="dxa"/>
          </w:tcPr>
          <w:p w14:paraId="197EBB86"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14</w:t>
            </w:r>
            <w:r w:rsidRPr="00A9006E">
              <w:rPr>
                <w:rFonts w:ascii="Arial" w:eastAsia="SimSun" w:hAnsi="Arial" w:hint="eastAsia"/>
                <w:sz w:val="18"/>
                <w:szCs w:val="20"/>
                <w:lang w:val="en-GB" w:eastAsia="ja-JP"/>
              </w:rPr>
              <w:t xml:space="preserve"> (NOTE </w:t>
            </w:r>
            <w:r w:rsidRPr="00A9006E">
              <w:rPr>
                <w:rFonts w:ascii="Arial" w:eastAsia="SimSun" w:hAnsi="Arial"/>
                <w:sz w:val="18"/>
                <w:szCs w:val="20"/>
                <w:lang w:val="en-GB" w:eastAsia="ja-JP"/>
              </w:rPr>
              <w:t>3)</w:t>
            </w:r>
          </w:p>
        </w:tc>
        <w:tc>
          <w:tcPr>
            <w:tcW w:w="6761" w:type="dxa"/>
          </w:tcPr>
          <w:p w14:paraId="2DECC6D1"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hint="eastAsia"/>
                <w:sz w:val="18"/>
                <w:szCs w:val="20"/>
                <w:lang w:val="en-GB" w:eastAsia="ja-JP"/>
              </w:rPr>
              <w:t>Access Class 14 is configured in the UE.</w:t>
            </w:r>
          </w:p>
        </w:tc>
      </w:tr>
      <w:tr w:rsidR="00A9006E" w:rsidRPr="00A9006E" w14:paraId="7E9C8236" w14:textId="77777777" w:rsidTr="00B1238B">
        <w:trPr>
          <w:jc w:val="center"/>
        </w:trPr>
        <w:tc>
          <w:tcPr>
            <w:tcW w:w="2127" w:type="dxa"/>
          </w:tcPr>
          <w:p w14:paraId="1E3D566E"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sz w:val="18"/>
                <w:szCs w:val="20"/>
                <w:lang w:val="en-GB" w:eastAsia="ja-JP"/>
              </w:rPr>
              <w:t>15</w:t>
            </w:r>
            <w:r w:rsidRPr="00A9006E">
              <w:rPr>
                <w:rFonts w:ascii="Arial" w:eastAsia="SimSun" w:hAnsi="Arial" w:hint="eastAsia"/>
                <w:sz w:val="18"/>
                <w:szCs w:val="20"/>
                <w:lang w:val="en-GB" w:eastAsia="ja-JP"/>
              </w:rPr>
              <w:t xml:space="preserve"> (NOTE </w:t>
            </w:r>
            <w:r w:rsidRPr="00A9006E">
              <w:rPr>
                <w:rFonts w:ascii="Arial" w:eastAsia="SimSun" w:hAnsi="Arial"/>
                <w:sz w:val="18"/>
                <w:szCs w:val="20"/>
                <w:lang w:val="en-GB" w:eastAsia="ja-JP"/>
              </w:rPr>
              <w:t>3)</w:t>
            </w:r>
          </w:p>
        </w:tc>
        <w:tc>
          <w:tcPr>
            <w:tcW w:w="6761" w:type="dxa"/>
          </w:tcPr>
          <w:p w14:paraId="322989E9" w14:textId="77777777" w:rsidR="00A9006E" w:rsidRPr="00A9006E" w:rsidRDefault="00A9006E" w:rsidP="00A9006E">
            <w:pPr>
              <w:keepNext/>
              <w:keepLines/>
              <w:jc w:val="center"/>
              <w:rPr>
                <w:rFonts w:ascii="Arial" w:eastAsia="SimSun" w:hAnsi="Arial"/>
                <w:sz w:val="18"/>
                <w:szCs w:val="20"/>
                <w:lang w:val="en-GB" w:eastAsia="ja-JP"/>
              </w:rPr>
            </w:pPr>
            <w:r w:rsidRPr="00A9006E">
              <w:rPr>
                <w:rFonts w:ascii="Arial" w:eastAsia="SimSun" w:hAnsi="Arial" w:hint="eastAsia"/>
                <w:sz w:val="18"/>
                <w:szCs w:val="20"/>
                <w:lang w:val="en-GB" w:eastAsia="ja-JP"/>
              </w:rPr>
              <w:t>Access Class 15 is configured in the UE.</w:t>
            </w:r>
          </w:p>
        </w:tc>
      </w:tr>
      <w:tr w:rsidR="00A9006E" w:rsidRPr="00A9006E" w14:paraId="72464007" w14:textId="77777777" w:rsidTr="00B1238B">
        <w:trPr>
          <w:jc w:val="center"/>
        </w:trPr>
        <w:tc>
          <w:tcPr>
            <w:tcW w:w="8888" w:type="dxa"/>
            <w:gridSpan w:val="2"/>
          </w:tcPr>
          <w:p w14:paraId="553C5843" w14:textId="77777777" w:rsidR="00A9006E" w:rsidRPr="00A9006E" w:rsidRDefault="00A9006E" w:rsidP="00A9006E">
            <w:pPr>
              <w:keepNext/>
              <w:keepLines/>
              <w:ind w:left="851" w:hanging="851"/>
              <w:rPr>
                <w:rFonts w:ascii="Arial" w:eastAsia="SimSun" w:hAnsi="Arial"/>
                <w:sz w:val="18"/>
                <w:szCs w:val="20"/>
                <w:lang w:val="en-GB" w:eastAsia="x-none"/>
              </w:rPr>
            </w:pPr>
            <w:r w:rsidRPr="00A9006E">
              <w:rPr>
                <w:rFonts w:ascii="Arial" w:eastAsia="SimSun" w:hAnsi="Arial"/>
                <w:sz w:val="18"/>
                <w:szCs w:val="20"/>
                <w:lang w:val="en-GB" w:eastAsia="x-none"/>
              </w:rPr>
              <w:t>NOTE 1:</w:t>
            </w:r>
            <w:r w:rsidRPr="00A9006E">
              <w:rPr>
                <w:rFonts w:ascii="Arial" w:eastAsia="SimSun" w:hAnsi="Arial"/>
                <w:sz w:val="18"/>
                <w:szCs w:val="20"/>
                <w:lang w:val="en-GB" w:eastAsia="x-none"/>
              </w:rPr>
              <w:tab/>
              <w:t>Access identity 1 is valid when:</w:t>
            </w:r>
            <w:r w:rsidRPr="00A9006E">
              <w:rPr>
                <w:rFonts w:ascii="Arial" w:eastAsia="SimSun" w:hAnsi="Arial"/>
                <w:sz w:val="18"/>
                <w:szCs w:val="20"/>
                <w:lang w:val="en-GB" w:eastAsia="x-none"/>
              </w:rPr>
              <w:br/>
              <w:t>- the USIM file EF</w:t>
            </w:r>
            <w:r w:rsidRPr="00A9006E">
              <w:rPr>
                <w:rFonts w:ascii="Arial" w:eastAsia="SimSun" w:hAnsi="Arial"/>
                <w:sz w:val="18"/>
                <w:szCs w:val="20"/>
                <w:vertAlign w:val="subscript"/>
                <w:lang w:val="en-GB" w:eastAsia="x-none"/>
              </w:rPr>
              <w:t>UAC_AIC</w:t>
            </w:r>
            <w:r w:rsidRPr="00A9006E">
              <w:rPr>
                <w:rFonts w:ascii="Arial" w:eastAsia="SimSun" w:hAnsi="Arial"/>
                <w:sz w:val="18"/>
                <w:szCs w:val="20"/>
                <w:lang w:val="en-GB" w:eastAsia="x-none"/>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A9006E">
              <w:rPr>
                <w:rFonts w:ascii="Arial" w:eastAsia="SimSun" w:hAnsi="Arial"/>
                <w:sz w:val="18"/>
                <w:szCs w:val="20"/>
                <w:lang w:val="en-GB" w:eastAsia="x-none"/>
              </w:rPr>
              <w:br/>
              <w:t>- the UE receives the 5GS network feature support IE with the MPS indicator bit set to "Access identity 1 valid" from the RPLMN as described in subclause 5.5.1.2.4 and subclause 5.5.1.3.4.</w:t>
            </w:r>
          </w:p>
          <w:p w14:paraId="0712EBEB" w14:textId="77777777" w:rsidR="00A9006E" w:rsidRPr="00A9006E" w:rsidRDefault="00A9006E" w:rsidP="00A9006E">
            <w:pPr>
              <w:keepNext/>
              <w:keepLines/>
              <w:ind w:left="851" w:hanging="851"/>
              <w:rPr>
                <w:rFonts w:ascii="Arial" w:eastAsia="SimSun" w:hAnsi="Arial"/>
                <w:sz w:val="18"/>
                <w:szCs w:val="20"/>
                <w:lang w:val="en-GB" w:eastAsia="x-none"/>
              </w:rPr>
            </w:pPr>
            <w:r w:rsidRPr="00A9006E">
              <w:rPr>
                <w:rFonts w:ascii="Arial" w:eastAsia="SimSun" w:hAnsi="Arial"/>
                <w:sz w:val="18"/>
                <w:szCs w:val="20"/>
                <w:lang w:val="en-GB" w:eastAsia="x-none"/>
              </w:rPr>
              <w:t>NOTE 2:</w:t>
            </w:r>
            <w:r w:rsidRPr="00A9006E">
              <w:rPr>
                <w:rFonts w:ascii="Arial" w:eastAsia="SimSun" w:hAnsi="Arial"/>
                <w:sz w:val="18"/>
                <w:szCs w:val="20"/>
                <w:lang w:val="en-GB" w:eastAsia="x-none"/>
              </w:rPr>
              <w:tab/>
              <w:t>Access identity 2 is used by UEs configured for MCS and is valid when:</w:t>
            </w:r>
            <w:r w:rsidRPr="00A9006E">
              <w:rPr>
                <w:rFonts w:ascii="Arial" w:eastAsia="SimSun" w:hAnsi="Arial"/>
                <w:sz w:val="18"/>
                <w:szCs w:val="20"/>
                <w:lang w:val="en-GB" w:eastAsia="x-none"/>
              </w:rPr>
              <w:br/>
              <w:t>- the USIM file EF</w:t>
            </w:r>
            <w:r w:rsidRPr="00A9006E">
              <w:rPr>
                <w:rFonts w:ascii="Arial" w:eastAsia="SimSun" w:hAnsi="Arial"/>
                <w:sz w:val="18"/>
                <w:szCs w:val="20"/>
                <w:vertAlign w:val="subscript"/>
                <w:lang w:val="en-GB" w:eastAsia="x-none"/>
              </w:rPr>
              <w:t>UAC_AIC</w:t>
            </w:r>
            <w:r w:rsidRPr="00A9006E">
              <w:rPr>
                <w:rFonts w:ascii="Arial" w:eastAsia="SimSun" w:hAnsi="Arial"/>
                <w:sz w:val="18"/>
                <w:szCs w:val="20"/>
                <w:lang w:val="en-GB" w:eastAsia="x-none"/>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A9006E">
              <w:rPr>
                <w:rFonts w:ascii="Arial" w:eastAsia="SimSun" w:hAnsi="Arial"/>
                <w:sz w:val="18"/>
                <w:szCs w:val="20"/>
                <w:lang w:val="en-GB" w:eastAsia="x-none"/>
              </w:rPr>
              <w:br/>
              <w:t>- the UE receives the 5GS network feature support IE with the MCS indicator bit set to "Access identity 2 valid" from the RPLMN as described in subclause 5.5.1.2.4 and subclause 5.5.1.3.4.</w:t>
            </w:r>
          </w:p>
          <w:p w14:paraId="7BF14739" w14:textId="77777777" w:rsidR="00A9006E" w:rsidRPr="00A9006E" w:rsidRDefault="00A9006E" w:rsidP="00A9006E">
            <w:pPr>
              <w:keepNext/>
              <w:keepLines/>
              <w:ind w:left="851" w:hanging="851"/>
              <w:rPr>
                <w:rFonts w:ascii="Arial" w:eastAsia="SimSun" w:hAnsi="Arial"/>
                <w:sz w:val="18"/>
                <w:szCs w:val="20"/>
                <w:lang w:val="en-GB" w:eastAsia="ja-JP"/>
              </w:rPr>
            </w:pPr>
            <w:r w:rsidRPr="00A9006E">
              <w:rPr>
                <w:rFonts w:ascii="Arial" w:eastAsia="SimSun" w:hAnsi="Arial"/>
                <w:sz w:val="18"/>
                <w:szCs w:val="20"/>
                <w:lang w:val="en-GB" w:eastAsia="x-none"/>
              </w:rPr>
              <w:t>NOTE 3:</w:t>
            </w:r>
            <w:r w:rsidRPr="00A9006E">
              <w:rPr>
                <w:rFonts w:ascii="Arial" w:eastAsia="SimSun" w:hAnsi="Arial"/>
                <w:sz w:val="18"/>
                <w:szCs w:val="20"/>
                <w:lang w:val="en-GB" w:eastAsia="x-none"/>
              </w:rPr>
              <w:tab/>
            </w:r>
            <w:r w:rsidRPr="00A9006E">
              <w:rPr>
                <w:rFonts w:ascii="Arial" w:eastAsia="SimSun" w:hAnsi="Arial" w:hint="eastAsia"/>
                <w:sz w:val="18"/>
                <w:szCs w:val="20"/>
                <w:lang w:val="en-GB" w:eastAsia="x-none"/>
              </w:rPr>
              <w:t xml:space="preserve">Access </w:t>
            </w:r>
            <w:r w:rsidRPr="00A9006E">
              <w:rPr>
                <w:rFonts w:ascii="Arial" w:eastAsia="SimSun" w:hAnsi="Arial"/>
                <w:sz w:val="18"/>
                <w:szCs w:val="20"/>
                <w:lang w:val="en-GB" w:eastAsia="x-none"/>
              </w:rPr>
              <w:t>identities</w:t>
            </w:r>
            <w:r w:rsidRPr="00A9006E">
              <w:rPr>
                <w:rFonts w:ascii="Arial" w:eastAsia="SimSun" w:hAnsi="Arial" w:hint="eastAsia"/>
                <w:sz w:val="18"/>
                <w:szCs w:val="20"/>
                <w:lang w:val="en-GB" w:eastAsia="x-none"/>
              </w:rPr>
              <w:t xml:space="preserve"> </w:t>
            </w:r>
            <w:r w:rsidRPr="00A9006E">
              <w:rPr>
                <w:rFonts w:ascii="Arial" w:eastAsia="SimSun" w:hAnsi="Arial"/>
                <w:sz w:val="18"/>
                <w:szCs w:val="20"/>
                <w:lang w:val="en-GB" w:eastAsia="x-none"/>
              </w:rPr>
              <w:t>11 and 15</w:t>
            </w:r>
            <w:r w:rsidRPr="00A9006E">
              <w:rPr>
                <w:rFonts w:ascii="Arial" w:eastAsia="SimSun" w:hAnsi="Arial" w:hint="eastAsia"/>
                <w:sz w:val="18"/>
                <w:szCs w:val="20"/>
                <w:lang w:val="en-GB" w:eastAsia="x-none"/>
              </w:rPr>
              <w:t xml:space="preserve"> are valid in </w:t>
            </w:r>
            <w:r w:rsidRPr="00A9006E">
              <w:rPr>
                <w:rFonts w:ascii="Arial" w:eastAsia="SimSun" w:hAnsi="Arial"/>
                <w:sz w:val="18"/>
                <w:szCs w:val="20"/>
                <w:lang w:val="en-GB" w:eastAsia="x-none"/>
              </w:rPr>
              <w:t>HPLMN (if the EHPLMN list is not present or is empty) or EHPLMN (if the EHPLMN list is present)</w:t>
            </w:r>
            <w:r w:rsidRPr="00A9006E">
              <w:rPr>
                <w:rFonts w:ascii="Arial" w:eastAsia="SimSun" w:hAnsi="Arial" w:hint="eastAsia"/>
                <w:sz w:val="18"/>
                <w:szCs w:val="20"/>
                <w:lang w:val="en-GB" w:eastAsia="x-none"/>
              </w:rPr>
              <w:t xml:space="preserve">. Access </w:t>
            </w:r>
            <w:r w:rsidRPr="00A9006E">
              <w:rPr>
                <w:rFonts w:ascii="Arial" w:eastAsia="SimSun" w:hAnsi="Arial"/>
                <w:sz w:val="18"/>
                <w:szCs w:val="20"/>
                <w:lang w:val="en-GB" w:eastAsia="x-none"/>
              </w:rPr>
              <w:t>Identities 12, 13</w:t>
            </w:r>
            <w:r w:rsidRPr="00A9006E">
              <w:rPr>
                <w:rFonts w:ascii="Arial" w:eastAsia="SimSun" w:hAnsi="Arial" w:hint="eastAsia"/>
                <w:sz w:val="18"/>
                <w:szCs w:val="20"/>
                <w:lang w:val="en-GB" w:eastAsia="x-none"/>
              </w:rPr>
              <w:t xml:space="preserve"> and </w:t>
            </w:r>
            <w:r w:rsidRPr="00A9006E">
              <w:rPr>
                <w:rFonts w:ascii="Arial" w:eastAsia="SimSun" w:hAnsi="Arial"/>
                <w:sz w:val="18"/>
                <w:szCs w:val="20"/>
                <w:lang w:val="en-GB" w:eastAsia="x-none"/>
              </w:rPr>
              <w:t>14</w:t>
            </w:r>
            <w:r w:rsidRPr="00A9006E">
              <w:rPr>
                <w:rFonts w:ascii="Arial" w:eastAsia="SimSun" w:hAnsi="Arial" w:hint="eastAsia"/>
                <w:sz w:val="18"/>
                <w:szCs w:val="20"/>
                <w:lang w:val="en-GB" w:eastAsia="x-none"/>
              </w:rPr>
              <w:t xml:space="preserve"> are valid in </w:t>
            </w:r>
            <w:r w:rsidRPr="00A9006E">
              <w:rPr>
                <w:rFonts w:ascii="Arial" w:eastAsia="SimSun" w:hAnsi="Arial"/>
                <w:sz w:val="18"/>
                <w:szCs w:val="20"/>
                <w:lang w:val="en-GB" w:eastAsia="x-none"/>
              </w:rPr>
              <w:t>HPLMN and visited PLMNs of home country only (see the definition of home country in 3GPP TS 24.301 [15]).</w:t>
            </w:r>
          </w:p>
        </w:tc>
      </w:tr>
    </w:tbl>
    <w:p w14:paraId="0C134328" w14:textId="77777777" w:rsidR="00A9006E" w:rsidRPr="00A9006E" w:rsidRDefault="00A9006E" w:rsidP="00A9006E">
      <w:pPr>
        <w:spacing w:after="180"/>
        <w:rPr>
          <w:rFonts w:eastAsia="SimSun"/>
          <w:sz w:val="20"/>
          <w:szCs w:val="20"/>
          <w:lang w:val="en-GB" w:eastAsia="ja-JP"/>
        </w:rPr>
      </w:pPr>
    </w:p>
    <w:p w14:paraId="5A041DB0"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A9006E">
        <w:rPr>
          <w:rFonts w:eastAsia="SimSun"/>
          <w:noProof/>
          <w:sz w:val="20"/>
          <w:szCs w:val="20"/>
          <w:lang w:val="en-GB" w:eastAsia="en-US"/>
        </w:rPr>
        <w:t>set to "</w:t>
      </w:r>
      <w:r w:rsidRPr="00A9006E">
        <w:rPr>
          <w:rFonts w:eastAsia="SimSun"/>
          <w:sz w:val="20"/>
          <w:szCs w:val="20"/>
          <w:lang w:val="en-GB" w:eastAsia="en-US"/>
        </w:rPr>
        <w:t>Access identity 1 valid</w:t>
      </w:r>
      <w:r w:rsidRPr="00A9006E">
        <w:rPr>
          <w:rFonts w:eastAsia="SimSun"/>
          <w:noProof/>
          <w:sz w:val="20"/>
          <w:szCs w:val="20"/>
          <w:lang w:val="en-GB" w:eastAsia="en-US"/>
        </w:rPr>
        <w:t>".</w:t>
      </w:r>
    </w:p>
    <w:p w14:paraId="6AF3BFB4"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When the UE is in the country of its HPLMN or in an EHPLMN (if the EHPLMN list is present), the </w:t>
      </w:r>
      <w:r w:rsidRPr="00A9006E">
        <w:rPr>
          <w:rFonts w:eastAsia="SimSun"/>
          <w:sz w:val="20"/>
          <w:szCs w:val="20"/>
          <w:lang w:val="en-GB" w:eastAsia="en-US"/>
        </w:rPr>
        <w:t>contents of the USIM file 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as specified in </w:t>
      </w:r>
      <w:r w:rsidRPr="00A9006E">
        <w:rPr>
          <w:rFonts w:eastAsia="SimSun"/>
          <w:snapToGrid w:val="0"/>
          <w:sz w:val="20"/>
          <w:szCs w:val="20"/>
          <w:lang w:val="en-GB" w:eastAsia="en-US"/>
        </w:rPr>
        <w:t xml:space="preserve">3GPP TS 31.102 [22] and the rules specified </w:t>
      </w:r>
      <w:r w:rsidRPr="00A9006E">
        <w:rPr>
          <w:rFonts w:eastAsia="SimSun"/>
          <w:sz w:val="20"/>
          <w:szCs w:val="20"/>
          <w:lang w:val="en-GB" w:eastAsia="en-US"/>
        </w:rPr>
        <w:t>in t</w:t>
      </w:r>
      <w:r w:rsidRPr="00A9006E">
        <w:rPr>
          <w:rFonts w:eastAsia="SimSun"/>
          <w:snapToGrid w:val="0"/>
          <w:sz w:val="20"/>
          <w:szCs w:val="20"/>
          <w:lang w:val="en-GB" w:eastAsia="en-US"/>
        </w:rPr>
        <w:t xml:space="preserve">able 4.5.2.1 are used to determine the applicability of access identity 1. When the UE is in the country of its HPLMN or in an EHPLMN (if the EHPLMN list is present), and the USIM file </w:t>
      </w:r>
      <w:r w:rsidRPr="00A9006E">
        <w:rPr>
          <w:rFonts w:eastAsia="SimSun"/>
          <w:sz w:val="20"/>
          <w:szCs w:val="20"/>
          <w:lang w:val="en-GB" w:eastAsia="en-US"/>
        </w:rPr>
        <w:t>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does not indicate the UE is configured for access identity 1, </w:t>
      </w:r>
      <w:r w:rsidRPr="00A9006E">
        <w:rPr>
          <w:rFonts w:eastAsia="SimSun"/>
          <w:snapToGrid w:val="0"/>
          <w:sz w:val="20"/>
          <w:szCs w:val="20"/>
          <w:lang w:val="en-GB" w:eastAsia="en-US"/>
        </w:rPr>
        <w:t>the UE uses the MPS indicator bit of the 5GS network feature support IE in the REGISTRATION ACCEPT message to determine if access identity 1 is valid.</w:t>
      </w:r>
      <w:r w:rsidRPr="00A9006E">
        <w:rPr>
          <w:rFonts w:eastAsia="SimSun"/>
          <w:sz w:val="20"/>
          <w:szCs w:val="20"/>
          <w:lang w:val="en-GB" w:eastAsia="ja-JP"/>
        </w:rPr>
        <w:t xml:space="preserve"> </w:t>
      </w:r>
      <w:r w:rsidRPr="00A9006E">
        <w:rPr>
          <w:rFonts w:eastAsia="SimSun"/>
          <w:snapToGrid w:val="0"/>
          <w:sz w:val="20"/>
          <w:szCs w:val="20"/>
          <w:lang w:val="en-GB" w:eastAsia="en-US"/>
        </w:rPr>
        <w:t xml:space="preserve">When the UE is in the country of its HPLMN or in an EHPLMN (if the EHPLMN list is present), and the USIM file </w:t>
      </w:r>
      <w:r w:rsidRPr="00A9006E">
        <w:rPr>
          <w:rFonts w:eastAsia="SimSun"/>
          <w:sz w:val="20"/>
          <w:szCs w:val="20"/>
          <w:lang w:val="en-GB" w:eastAsia="en-US"/>
        </w:rPr>
        <w:t>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indicates the UE is configured for access identity 1, </w:t>
      </w:r>
      <w:r w:rsidRPr="00A9006E">
        <w:rPr>
          <w:rFonts w:eastAsia="SimSun"/>
          <w:snapToGrid w:val="0"/>
          <w:sz w:val="20"/>
          <w:szCs w:val="20"/>
          <w:lang w:val="en-GB" w:eastAsia="en-US"/>
        </w:rPr>
        <w:t>the MPS indicator bit of the 5GS network feature support IE is not applicable. When the UE is not in the country of its HPLMN or in an EHPLMN (if the EHPLMN list is present),</w:t>
      </w:r>
      <w:r w:rsidRPr="00A9006E">
        <w:rPr>
          <w:rFonts w:eastAsia="SimSun"/>
          <w:sz w:val="20"/>
          <w:szCs w:val="20"/>
          <w:lang w:val="en-GB" w:eastAsia="en-US"/>
        </w:rPr>
        <w:t xml:space="preserve"> the contents of the USIM file 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w:t>
      </w:r>
      <w:r w:rsidRPr="00A9006E">
        <w:rPr>
          <w:rFonts w:eastAsia="SimSun"/>
          <w:snapToGrid w:val="0"/>
          <w:sz w:val="20"/>
          <w:szCs w:val="20"/>
          <w:lang w:val="en-GB" w:eastAsia="en-US"/>
        </w:rPr>
        <w:t>are not applicable.</w:t>
      </w:r>
    </w:p>
    <w:p w14:paraId="240E4345"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A9006E">
        <w:rPr>
          <w:rFonts w:eastAsia="SimSun"/>
          <w:noProof/>
          <w:sz w:val="20"/>
          <w:szCs w:val="20"/>
          <w:lang w:val="en-GB" w:eastAsia="en-US"/>
        </w:rPr>
        <w:t>set to "</w:t>
      </w:r>
      <w:r w:rsidRPr="00A9006E">
        <w:rPr>
          <w:rFonts w:eastAsia="SimSun"/>
          <w:sz w:val="20"/>
          <w:szCs w:val="20"/>
          <w:lang w:val="en-GB" w:eastAsia="en-US"/>
        </w:rPr>
        <w:t>Access identity 2 valid</w:t>
      </w:r>
      <w:r w:rsidRPr="00A9006E">
        <w:rPr>
          <w:rFonts w:eastAsia="SimSun"/>
          <w:noProof/>
          <w:sz w:val="20"/>
          <w:szCs w:val="20"/>
          <w:lang w:val="en-GB" w:eastAsia="en-US"/>
        </w:rPr>
        <w:t>".</w:t>
      </w:r>
    </w:p>
    <w:p w14:paraId="523770AD"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When the UE is in the country of its HPLMN or in an EHPLMN (if the EHPLMN list is present), the </w:t>
      </w:r>
      <w:r w:rsidRPr="00A9006E">
        <w:rPr>
          <w:rFonts w:eastAsia="SimSun"/>
          <w:sz w:val="20"/>
          <w:szCs w:val="20"/>
          <w:lang w:val="en-GB" w:eastAsia="en-US"/>
        </w:rPr>
        <w:t>contents of the USIM file 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as specified in </w:t>
      </w:r>
      <w:r w:rsidRPr="00A9006E">
        <w:rPr>
          <w:rFonts w:eastAsia="SimSun"/>
          <w:snapToGrid w:val="0"/>
          <w:sz w:val="20"/>
          <w:szCs w:val="20"/>
          <w:lang w:val="en-GB" w:eastAsia="en-US"/>
        </w:rPr>
        <w:t xml:space="preserve">3GPP TS 31.102 [22] and the rules specified </w:t>
      </w:r>
      <w:r w:rsidRPr="00A9006E">
        <w:rPr>
          <w:rFonts w:eastAsia="SimSun"/>
          <w:sz w:val="20"/>
          <w:szCs w:val="20"/>
          <w:lang w:val="en-GB" w:eastAsia="en-US"/>
        </w:rPr>
        <w:t>in t</w:t>
      </w:r>
      <w:r w:rsidRPr="00A9006E">
        <w:rPr>
          <w:rFonts w:eastAsia="SimSun"/>
          <w:snapToGrid w:val="0"/>
          <w:sz w:val="20"/>
          <w:szCs w:val="20"/>
          <w:lang w:val="en-GB" w:eastAsia="en-US"/>
        </w:rPr>
        <w:t xml:space="preserve">able 4.5.2.1 are used to determine the applicability of access identity 2. When the UE is in the country of its HPLMN or in an EHPLMN (if the EHPLMN </w:t>
      </w:r>
      <w:r w:rsidRPr="00A9006E">
        <w:rPr>
          <w:rFonts w:eastAsia="SimSun"/>
          <w:snapToGrid w:val="0"/>
          <w:sz w:val="20"/>
          <w:szCs w:val="20"/>
          <w:lang w:val="en-GB" w:eastAsia="en-US"/>
        </w:rPr>
        <w:lastRenderedPageBreak/>
        <w:t xml:space="preserve">list is present), and the USIM file </w:t>
      </w:r>
      <w:r w:rsidRPr="00A9006E">
        <w:rPr>
          <w:rFonts w:eastAsia="SimSun"/>
          <w:sz w:val="20"/>
          <w:szCs w:val="20"/>
          <w:lang w:val="en-GB" w:eastAsia="en-US"/>
        </w:rPr>
        <w:t>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does not indicate the UE is configured for access identity 2, </w:t>
      </w:r>
      <w:r w:rsidRPr="00A9006E">
        <w:rPr>
          <w:rFonts w:eastAsia="SimSun"/>
          <w:snapToGrid w:val="0"/>
          <w:sz w:val="20"/>
          <w:szCs w:val="20"/>
          <w:lang w:val="en-GB" w:eastAsia="en-US"/>
        </w:rPr>
        <w:t>the UE uses the MCS indicator bit of the 5GS network feature support IE in the REGISTRATION ACCEPT message to determine if access identity 2 is valid.</w:t>
      </w:r>
      <w:r w:rsidRPr="00A9006E">
        <w:rPr>
          <w:rFonts w:eastAsia="SimSun"/>
          <w:sz w:val="20"/>
          <w:szCs w:val="20"/>
          <w:lang w:val="en-GB" w:eastAsia="ja-JP"/>
        </w:rPr>
        <w:t xml:space="preserve"> </w:t>
      </w:r>
      <w:r w:rsidRPr="00A9006E">
        <w:rPr>
          <w:rFonts w:eastAsia="SimSun"/>
          <w:snapToGrid w:val="0"/>
          <w:sz w:val="20"/>
          <w:szCs w:val="20"/>
          <w:lang w:val="en-GB" w:eastAsia="en-US"/>
        </w:rPr>
        <w:t xml:space="preserve">When the UE is in the country of its HPLMN or in an EHPLMN (if the EHPLMN list is present), and the USIM file </w:t>
      </w:r>
      <w:r w:rsidRPr="00A9006E">
        <w:rPr>
          <w:rFonts w:eastAsia="SimSun"/>
          <w:sz w:val="20"/>
          <w:szCs w:val="20"/>
          <w:lang w:val="en-GB" w:eastAsia="en-US"/>
        </w:rPr>
        <w:t>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indicates the UE is configured for access identity 2, </w:t>
      </w:r>
      <w:r w:rsidRPr="00A9006E">
        <w:rPr>
          <w:rFonts w:eastAsia="SimSun"/>
          <w:snapToGrid w:val="0"/>
          <w:sz w:val="20"/>
          <w:szCs w:val="20"/>
          <w:lang w:val="en-GB" w:eastAsia="en-US"/>
        </w:rPr>
        <w:t>the MCS indicator bit of the 5GS network feature support IE is not applicable. When the UE is not in the country of its HPLMN or in an EHPLMN (if the EHPLMN list is present),</w:t>
      </w:r>
      <w:r w:rsidRPr="00A9006E">
        <w:rPr>
          <w:rFonts w:eastAsia="SimSun"/>
          <w:sz w:val="20"/>
          <w:szCs w:val="20"/>
          <w:lang w:val="en-GB" w:eastAsia="en-US"/>
        </w:rPr>
        <w:t xml:space="preserve"> the contents of the USIM file EF</w:t>
      </w:r>
      <w:r w:rsidRPr="00A9006E">
        <w:rPr>
          <w:rFonts w:eastAsia="SimSun"/>
          <w:sz w:val="20"/>
          <w:szCs w:val="20"/>
          <w:vertAlign w:val="subscript"/>
          <w:lang w:val="en-GB" w:eastAsia="en-US"/>
        </w:rPr>
        <w:t>UAC_AIC</w:t>
      </w:r>
      <w:r w:rsidRPr="00A9006E">
        <w:rPr>
          <w:rFonts w:eastAsia="SimSun"/>
          <w:sz w:val="20"/>
          <w:szCs w:val="20"/>
          <w:lang w:val="en-GB" w:eastAsia="en-US"/>
        </w:rPr>
        <w:t xml:space="preserve"> </w:t>
      </w:r>
      <w:r w:rsidRPr="00A9006E">
        <w:rPr>
          <w:rFonts w:eastAsia="SimSun"/>
          <w:snapToGrid w:val="0"/>
          <w:sz w:val="20"/>
          <w:szCs w:val="20"/>
          <w:lang w:val="en-GB" w:eastAsia="en-US"/>
        </w:rPr>
        <w:t>are not applicable.</w:t>
      </w:r>
    </w:p>
    <w:p w14:paraId="33EA890C"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When the UE is in its HPLMN (if the EHPLMN list is not present or is empty) or in an EHPLMN (if the EHPLMN list is present), the </w:t>
      </w:r>
      <w:r w:rsidRPr="00A9006E">
        <w:rPr>
          <w:rFonts w:eastAsia="SimSun"/>
          <w:sz w:val="20"/>
          <w:szCs w:val="20"/>
          <w:lang w:val="en-GB" w:eastAsia="en-US"/>
        </w:rPr>
        <w:t>contents of the USIM file EF</w:t>
      </w:r>
      <w:r w:rsidRPr="00A9006E">
        <w:rPr>
          <w:rFonts w:eastAsia="SimSun"/>
          <w:sz w:val="20"/>
          <w:szCs w:val="20"/>
          <w:vertAlign w:val="subscript"/>
          <w:lang w:val="en-GB" w:eastAsia="en-US"/>
        </w:rPr>
        <w:t>ACC</w:t>
      </w:r>
      <w:r w:rsidRPr="00A9006E">
        <w:rPr>
          <w:rFonts w:eastAsia="SimSun"/>
          <w:sz w:val="20"/>
          <w:szCs w:val="20"/>
          <w:lang w:val="en-GB" w:eastAsia="en-US"/>
        </w:rPr>
        <w:t xml:space="preserve"> as specified in </w:t>
      </w:r>
      <w:r w:rsidRPr="00A9006E">
        <w:rPr>
          <w:rFonts w:eastAsia="SimSun"/>
          <w:snapToGrid w:val="0"/>
          <w:sz w:val="20"/>
          <w:szCs w:val="20"/>
          <w:lang w:val="en-GB" w:eastAsia="en-US"/>
        </w:rPr>
        <w:t xml:space="preserve">3GPP TS 31.102 [22] and the rules specified </w:t>
      </w:r>
      <w:r w:rsidRPr="00A9006E">
        <w:rPr>
          <w:rFonts w:eastAsia="SimSun"/>
          <w:sz w:val="20"/>
          <w:szCs w:val="20"/>
          <w:lang w:val="en-GB" w:eastAsia="en-US"/>
        </w:rPr>
        <w:t>in t</w:t>
      </w:r>
      <w:r w:rsidRPr="00A9006E">
        <w:rPr>
          <w:rFonts w:eastAsia="SimSun"/>
          <w:snapToGrid w:val="0"/>
          <w:sz w:val="20"/>
          <w:szCs w:val="20"/>
          <w:lang w:val="en-GB" w:eastAsia="en-US"/>
        </w:rPr>
        <w:t>able 4.5.2.1 are used to determine the applicability of access classes 11 and 15. When the UE is not in its HPLMN (if the EHPLMN list is not present or is empty) or in an EHPLMN (if the EHPLMN list is present),</w:t>
      </w:r>
      <w:r w:rsidRPr="00A9006E">
        <w:rPr>
          <w:rFonts w:eastAsia="SimSun"/>
          <w:sz w:val="20"/>
          <w:szCs w:val="20"/>
          <w:lang w:val="en-GB" w:eastAsia="en-US"/>
        </w:rPr>
        <w:t xml:space="preserve"> access classes 11 and 15 </w:t>
      </w:r>
      <w:r w:rsidRPr="00A9006E">
        <w:rPr>
          <w:rFonts w:eastAsia="SimSun"/>
          <w:snapToGrid w:val="0"/>
          <w:sz w:val="20"/>
          <w:szCs w:val="20"/>
          <w:lang w:val="en-GB" w:eastAsia="en-US"/>
        </w:rPr>
        <w:t>are not applicable.</w:t>
      </w:r>
    </w:p>
    <w:p w14:paraId="47984FED"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 xml:space="preserve">When the UE is in the country of its HPLMN, the </w:t>
      </w:r>
      <w:r w:rsidRPr="00A9006E">
        <w:rPr>
          <w:rFonts w:eastAsia="SimSun"/>
          <w:sz w:val="20"/>
          <w:szCs w:val="20"/>
          <w:lang w:val="en-GB" w:eastAsia="en-US"/>
        </w:rPr>
        <w:t>contents of the USIM file EF</w:t>
      </w:r>
      <w:r w:rsidRPr="00A9006E">
        <w:rPr>
          <w:rFonts w:eastAsia="SimSun"/>
          <w:sz w:val="20"/>
          <w:szCs w:val="20"/>
          <w:vertAlign w:val="subscript"/>
          <w:lang w:val="en-GB" w:eastAsia="en-US"/>
        </w:rPr>
        <w:t>ACC</w:t>
      </w:r>
      <w:r w:rsidRPr="00A9006E">
        <w:rPr>
          <w:rFonts w:eastAsia="SimSun"/>
          <w:sz w:val="20"/>
          <w:szCs w:val="20"/>
          <w:lang w:val="en-GB" w:eastAsia="en-US"/>
        </w:rPr>
        <w:t xml:space="preserve"> as specified in </w:t>
      </w:r>
      <w:r w:rsidRPr="00A9006E">
        <w:rPr>
          <w:rFonts w:eastAsia="SimSun"/>
          <w:snapToGrid w:val="0"/>
          <w:sz w:val="20"/>
          <w:szCs w:val="20"/>
          <w:lang w:val="en-GB" w:eastAsia="en-US"/>
        </w:rPr>
        <w:t xml:space="preserve">3GPP TS 31.102 [22] and the rules specified </w:t>
      </w:r>
      <w:r w:rsidRPr="00A9006E">
        <w:rPr>
          <w:rFonts w:eastAsia="SimSun"/>
          <w:sz w:val="20"/>
          <w:szCs w:val="20"/>
          <w:lang w:val="en-GB" w:eastAsia="en-US"/>
        </w:rPr>
        <w:t>in t</w:t>
      </w:r>
      <w:r w:rsidRPr="00A9006E">
        <w:rPr>
          <w:rFonts w:eastAsia="SimSun"/>
          <w:snapToGrid w:val="0"/>
          <w:sz w:val="20"/>
          <w:szCs w:val="20"/>
          <w:lang w:val="en-GB" w:eastAsia="en-US"/>
        </w:rPr>
        <w:t>able 4.5.2.1 are used to determine the applicability of access classes 12 - 14. When the UE is not in the country of its HPLMN,</w:t>
      </w:r>
      <w:r w:rsidRPr="00A9006E">
        <w:rPr>
          <w:rFonts w:eastAsia="SimSun"/>
          <w:sz w:val="20"/>
          <w:szCs w:val="20"/>
          <w:lang w:val="en-GB" w:eastAsia="en-US"/>
        </w:rPr>
        <w:t xml:space="preserve"> access classes 12-14 </w:t>
      </w:r>
      <w:r w:rsidRPr="00A9006E">
        <w:rPr>
          <w:rFonts w:eastAsia="SimSun"/>
          <w:snapToGrid w:val="0"/>
          <w:sz w:val="20"/>
          <w:szCs w:val="20"/>
          <w:lang w:val="en-GB" w:eastAsia="en-US"/>
        </w:rPr>
        <w:t>are not applicable.</w:t>
      </w:r>
    </w:p>
    <w:p w14:paraId="393F0446" w14:textId="77777777" w:rsidR="00A9006E" w:rsidRPr="00A9006E" w:rsidRDefault="00A9006E" w:rsidP="00A9006E">
      <w:pPr>
        <w:spacing w:after="180"/>
        <w:rPr>
          <w:rFonts w:eastAsia="SimSun"/>
          <w:snapToGrid w:val="0"/>
          <w:sz w:val="20"/>
          <w:szCs w:val="20"/>
          <w:lang w:val="en-GB" w:eastAsia="en-US"/>
        </w:rPr>
      </w:pPr>
      <w:r w:rsidRPr="00A9006E">
        <w:rPr>
          <w:rFonts w:eastAsia="SimSun"/>
          <w:snapToGrid w:val="0"/>
          <w:sz w:val="20"/>
          <w:szCs w:val="20"/>
          <w:lang w:val="en-GB" w:eastAsia="en-US"/>
        </w:rPr>
        <w:t>In order to determine the access category applicable for the access attempt, the NAS shall check the rules in table</w:t>
      </w:r>
      <w:r w:rsidRPr="00A9006E">
        <w:rPr>
          <w:rFonts w:eastAsia="SimSun"/>
          <w:noProof/>
          <w:sz w:val="20"/>
          <w:szCs w:val="20"/>
          <w:lang w:val="en-GB" w:eastAsia="en-US"/>
        </w:rPr>
        <w:t> 4.5.2.2</w:t>
      </w:r>
      <w:r w:rsidRPr="00A9006E">
        <w:rPr>
          <w:rFonts w:eastAsia="SimSun"/>
          <w:snapToGrid w:val="0"/>
          <w:sz w:val="20"/>
          <w:szCs w:val="20"/>
          <w:lang w:val="en-GB" w:eastAsia="en-US"/>
        </w:rPr>
        <w:t>, and use the access category for which there is a match for barring check. If the access attempt matches more than one rule, the access category of the lowest rule number shall be selected.</w:t>
      </w:r>
      <w:r w:rsidRPr="00A9006E">
        <w:rPr>
          <w:rFonts w:eastAsia="SimSun"/>
          <w:sz w:val="20"/>
          <w:szCs w:val="20"/>
          <w:lang w:val="en-GB" w:eastAsia="en-US"/>
        </w:rPr>
        <w:t xml:space="preserve"> If the access attempt matches more than one operator-defined access category definition, the UE shall select the </w:t>
      </w:r>
      <w:r w:rsidRPr="00A9006E">
        <w:rPr>
          <w:rFonts w:eastAsia="SimSun"/>
          <w:snapToGrid w:val="0"/>
          <w:sz w:val="20"/>
          <w:szCs w:val="20"/>
          <w:lang w:val="en-GB" w:eastAsia="en-US"/>
        </w:rPr>
        <w:t xml:space="preserve">access category from the </w:t>
      </w:r>
      <w:r w:rsidRPr="00A9006E">
        <w:rPr>
          <w:rFonts w:eastAsia="SimSun"/>
          <w:sz w:val="20"/>
          <w:szCs w:val="20"/>
          <w:lang w:val="en-GB" w:eastAsia="en-US"/>
        </w:rPr>
        <w:t xml:space="preserve">operator-defined access category definition </w:t>
      </w:r>
      <w:r w:rsidRPr="00A9006E">
        <w:rPr>
          <w:rFonts w:eastAsia="SimSun"/>
          <w:snapToGrid w:val="0"/>
          <w:sz w:val="20"/>
          <w:szCs w:val="20"/>
          <w:lang w:val="en-GB" w:eastAsia="en-US"/>
        </w:rPr>
        <w:t>with the lowest precedence value (see subclause 4.5.3).</w:t>
      </w:r>
    </w:p>
    <w:p w14:paraId="4193CEB7" w14:textId="77777777" w:rsidR="00A9006E" w:rsidRPr="00A9006E" w:rsidRDefault="00A9006E" w:rsidP="00A9006E">
      <w:pPr>
        <w:keepLines/>
        <w:spacing w:after="180"/>
        <w:ind w:left="1135" w:hanging="851"/>
        <w:rPr>
          <w:rFonts w:eastAsia="SimSun"/>
          <w:sz w:val="20"/>
          <w:szCs w:val="20"/>
          <w:lang w:val="en-GB" w:eastAsia="x-none"/>
        </w:rPr>
      </w:pPr>
      <w:r w:rsidRPr="00A9006E">
        <w:rPr>
          <w:rFonts w:eastAsia="SimSun"/>
          <w:sz w:val="20"/>
          <w:szCs w:val="20"/>
          <w:lang w:val="en-GB" w:eastAsia="x-none"/>
        </w:rPr>
        <w:t>NOTE:</w:t>
      </w:r>
      <w:r w:rsidRPr="00A9006E">
        <w:rPr>
          <w:rFonts w:eastAsia="SimSun"/>
          <w:sz w:val="20"/>
          <w:szCs w:val="20"/>
          <w:lang w:val="en-GB" w:eastAsia="x-none"/>
        </w:rPr>
        <w:tab/>
        <w:t>The case when an access attempt matches more than one rule includes the case when multiple events trigger an access attempt at the same time.</w:t>
      </w:r>
    </w:p>
    <w:p w14:paraId="5E6E21CA" w14:textId="77777777" w:rsidR="00A9006E" w:rsidRPr="00A9006E" w:rsidRDefault="00A9006E" w:rsidP="00A9006E">
      <w:pPr>
        <w:keepNext/>
        <w:keepLines/>
        <w:spacing w:before="60" w:after="180"/>
        <w:jc w:val="center"/>
        <w:rPr>
          <w:rFonts w:ascii="Arial" w:eastAsia="SimSun" w:hAnsi="Arial"/>
          <w:b/>
          <w:sz w:val="20"/>
          <w:szCs w:val="20"/>
          <w:lang w:val="en-GB" w:eastAsia="x-none"/>
        </w:rPr>
      </w:pPr>
      <w:r w:rsidRPr="00A9006E">
        <w:rPr>
          <w:rFonts w:ascii="Arial" w:eastAsia="SimSun" w:hAnsi="Arial"/>
          <w:b/>
          <w:sz w:val="20"/>
          <w:szCs w:val="20"/>
          <w:lang w:val="en-GB" w:eastAsia="x-none"/>
        </w:rPr>
        <w:lastRenderedPageBreak/>
        <w:t>Table</w:t>
      </w:r>
      <w:r w:rsidRPr="00A9006E">
        <w:rPr>
          <w:rFonts w:ascii="Arial" w:eastAsia="SimSun" w:hAnsi="Arial"/>
          <w:b/>
          <w:noProof/>
          <w:sz w:val="20"/>
          <w:szCs w:val="20"/>
          <w:lang w:val="en-GB" w:eastAsia="x-none"/>
        </w:rPr>
        <w:t> 4.5.2.2</w:t>
      </w:r>
      <w:r w:rsidRPr="00A9006E">
        <w:rPr>
          <w:rFonts w:ascii="Arial" w:eastAsia="SimSun" w:hAnsi="Arial"/>
          <w:b/>
          <w:sz w:val="20"/>
          <w:szCs w:val="20"/>
          <w:lang w:val="en-GB" w:eastAsia="x-none"/>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A9006E" w:rsidRPr="00A9006E" w14:paraId="5D0058F5" w14:textId="77777777" w:rsidTr="00B1238B">
        <w:trPr>
          <w:gridAfter w:val="1"/>
          <w:wAfter w:w="33" w:type="dxa"/>
          <w:jc w:val="center"/>
        </w:trPr>
        <w:tc>
          <w:tcPr>
            <w:tcW w:w="1274" w:type="dxa"/>
            <w:gridSpan w:val="2"/>
            <w:shd w:val="clear" w:color="auto" w:fill="D9D9D9"/>
          </w:tcPr>
          <w:p w14:paraId="42131E05" w14:textId="77777777" w:rsidR="00A9006E" w:rsidRPr="00A9006E" w:rsidRDefault="00A9006E" w:rsidP="00A9006E">
            <w:pPr>
              <w:keepNext/>
              <w:keepLines/>
              <w:jc w:val="center"/>
              <w:rPr>
                <w:rFonts w:ascii="Arial" w:eastAsia="SimSun" w:hAnsi="Arial"/>
                <w:b/>
                <w:sz w:val="18"/>
                <w:szCs w:val="20"/>
                <w:lang w:val="en-US" w:eastAsia="en-US"/>
              </w:rPr>
            </w:pPr>
            <w:r w:rsidRPr="00A9006E">
              <w:rPr>
                <w:rFonts w:ascii="Arial" w:eastAsia="SimSun" w:hAnsi="Arial"/>
                <w:b/>
                <w:sz w:val="18"/>
                <w:szCs w:val="20"/>
                <w:lang w:val="en-US" w:eastAsia="en-US"/>
              </w:rPr>
              <w:lastRenderedPageBreak/>
              <w:t>Rule #</w:t>
            </w:r>
          </w:p>
        </w:tc>
        <w:tc>
          <w:tcPr>
            <w:tcW w:w="2268" w:type="dxa"/>
            <w:gridSpan w:val="2"/>
            <w:shd w:val="clear" w:color="auto" w:fill="D9D9D9"/>
          </w:tcPr>
          <w:p w14:paraId="72738546" w14:textId="77777777" w:rsidR="00A9006E" w:rsidRPr="00A9006E" w:rsidRDefault="00A9006E" w:rsidP="00A9006E">
            <w:pPr>
              <w:keepNext/>
              <w:keepLines/>
              <w:jc w:val="center"/>
              <w:rPr>
                <w:rFonts w:ascii="Arial" w:eastAsia="SimSun" w:hAnsi="Arial"/>
                <w:b/>
                <w:sz w:val="18"/>
                <w:szCs w:val="20"/>
                <w:lang w:val="en-GB" w:eastAsia="en-US"/>
              </w:rPr>
            </w:pPr>
            <w:r w:rsidRPr="00A9006E">
              <w:rPr>
                <w:rFonts w:ascii="Arial" w:eastAsia="SimSun" w:hAnsi="Arial"/>
                <w:b/>
                <w:sz w:val="18"/>
                <w:szCs w:val="20"/>
                <w:lang w:val="en-GB" w:eastAsia="en-US"/>
              </w:rPr>
              <w:t>Type of access attempt</w:t>
            </w:r>
          </w:p>
        </w:tc>
        <w:tc>
          <w:tcPr>
            <w:tcW w:w="3685" w:type="dxa"/>
            <w:gridSpan w:val="2"/>
            <w:shd w:val="clear" w:color="auto" w:fill="D9D9D9"/>
          </w:tcPr>
          <w:p w14:paraId="54CCB801" w14:textId="77777777" w:rsidR="00A9006E" w:rsidRPr="00A9006E" w:rsidRDefault="00A9006E" w:rsidP="00A9006E">
            <w:pPr>
              <w:keepNext/>
              <w:keepLines/>
              <w:jc w:val="center"/>
              <w:rPr>
                <w:rFonts w:ascii="Arial" w:eastAsia="SimSun" w:hAnsi="Arial"/>
                <w:b/>
                <w:sz w:val="18"/>
                <w:szCs w:val="20"/>
                <w:lang w:val="en-GB" w:eastAsia="en-US"/>
              </w:rPr>
            </w:pPr>
            <w:r w:rsidRPr="00A9006E">
              <w:rPr>
                <w:rFonts w:ascii="Arial" w:eastAsia="SimSun" w:hAnsi="Arial"/>
                <w:b/>
                <w:sz w:val="18"/>
                <w:szCs w:val="20"/>
                <w:lang w:val="en-GB" w:eastAsia="en-US"/>
              </w:rPr>
              <w:t>Requirements to be met</w:t>
            </w:r>
          </w:p>
        </w:tc>
        <w:tc>
          <w:tcPr>
            <w:tcW w:w="1464" w:type="dxa"/>
            <w:gridSpan w:val="2"/>
            <w:shd w:val="clear" w:color="auto" w:fill="D9D9D9"/>
          </w:tcPr>
          <w:p w14:paraId="4CBBD5A7" w14:textId="77777777" w:rsidR="00A9006E" w:rsidRPr="00A9006E" w:rsidRDefault="00A9006E" w:rsidP="00A9006E">
            <w:pPr>
              <w:keepNext/>
              <w:keepLines/>
              <w:jc w:val="center"/>
              <w:rPr>
                <w:rFonts w:ascii="Arial" w:eastAsia="SimSun" w:hAnsi="Arial"/>
                <w:b/>
                <w:sz w:val="18"/>
                <w:szCs w:val="20"/>
                <w:lang w:val="en-US" w:eastAsia="en-US"/>
              </w:rPr>
            </w:pPr>
            <w:r w:rsidRPr="00A9006E">
              <w:rPr>
                <w:rFonts w:ascii="Arial" w:eastAsia="SimSun" w:hAnsi="Arial"/>
                <w:b/>
                <w:sz w:val="18"/>
                <w:szCs w:val="20"/>
                <w:lang w:val="en-GB" w:eastAsia="en-US"/>
              </w:rPr>
              <w:t>Access Category</w:t>
            </w:r>
          </w:p>
        </w:tc>
      </w:tr>
      <w:tr w:rsidR="00A9006E" w:rsidRPr="00A9006E" w14:paraId="07A5C420" w14:textId="77777777" w:rsidTr="00B1238B">
        <w:trPr>
          <w:gridAfter w:val="1"/>
          <w:wAfter w:w="33" w:type="dxa"/>
          <w:jc w:val="center"/>
        </w:trPr>
        <w:tc>
          <w:tcPr>
            <w:tcW w:w="1274" w:type="dxa"/>
            <w:gridSpan w:val="2"/>
          </w:tcPr>
          <w:p w14:paraId="7161A16B"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1</w:t>
            </w:r>
          </w:p>
        </w:tc>
        <w:tc>
          <w:tcPr>
            <w:tcW w:w="2268" w:type="dxa"/>
            <w:gridSpan w:val="2"/>
          </w:tcPr>
          <w:p w14:paraId="497A6DB9"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US" w:eastAsia="en-US"/>
              </w:rPr>
              <w:t>R</w:t>
            </w:r>
            <w:r w:rsidRPr="00A9006E">
              <w:rPr>
                <w:rFonts w:ascii="Arial" w:eastAsia="SimSun" w:hAnsi="Arial"/>
                <w:sz w:val="18"/>
                <w:szCs w:val="20"/>
                <w:lang w:val="en-GB" w:eastAsia="en-US"/>
              </w:rPr>
              <w:t>espon</w:t>
            </w:r>
            <w:r w:rsidRPr="00A9006E">
              <w:rPr>
                <w:rFonts w:ascii="Arial" w:eastAsia="SimSun" w:hAnsi="Arial"/>
                <w:sz w:val="18"/>
                <w:szCs w:val="20"/>
                <w:lang w:val="en-US" w:eastAsia="en-US"/>
              </w:rPr>
              <w:t>se</w:t>
            </w:r>
            <w:r w:rsidRPr="00A9006E">
              <w:rPr>
                <w:rFonts w:ascii="Arial" w:eastAsia="SimSun" w:hAnsi="Arial"/>
                <w:sz w:val="18"/>
                <w:szCs w:val="20"/>
                <w:lang w:val="en-GB" w:eastAsia="en-US"/>
              </w:rPr>
              <w:t xml:space="preserve"> to paging</w:t>
            </w:r>
            <w:r w:rsidRPr="00A9006E">
              <w:rPr>
                <w:rFonts w:ascii="Arial" w:eastAsia="SimSun" w:hAnsi="Arial"/>
                <w:sz w:val="18"/>
                <w:szCs w:val="20"/>
                <w:lang w:val="en-GB" w:eastAsia="x-none"/>
              </w:rPr>
              <w:t xml:space="preserve"> or NOTIFICATION over non-3GPP access;</w:t>
            </w:r>
          </w:p>
          <w:p w14:paraId="78D022C0"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5GMM connection management procedure initiated for the purpose of transporting an LPP message without an ongoing 5GC-MO-LR procedure;</w:t>
            </w:r>
          </w:p>
          <w:p w14:paraId="771B807B" w14:textId="77777777" w:rsidR="00681F37" w:rsidRPr="00681F37" w:rsidRDefault="00A9006E" w:rsidP="00681F37">
            <w:pPr>
              <w:pStyle w:val="TAC"/>
              <w:rPr>
                <w:ins w:id="24" w:author="GruberRo2" w:date="2021-05-12T21:55:00Z"/>
              </w:rPr>
            </w:pPr>
            <w:r w:rsidRPr="00A9006E">
              <w:rPr>
                <w:rFonts w:eastAsia="SimSun"/>
              </w:rPr>
              <w:t xml:space="preserve">Access attempt to handover of ongoing MMTEL voice call, MMTEL video call or </w:t>
            </w:r>
            <w:r w:rsidRPr="00A9006E">
              <w:rPr>
                <w:rFonts w:eastAsia="SimSun"/>
                <w:noProof/>
              </w:rPr>
              <w:t xml:space="preserve">SMSoIP </w:t>
            </w:r>
            <w:r w:rsidRPr="00A9006E">
              <w:rPr>
                <w:rFonts w:eastAsia="SimSun"/>
              </w:rPr>
              <w:t>from non-3GPP access</w:t>
            </w:r>
          </w:p>
          <w:p w14:paraId="63D22A11" w14:textId="751CE657" w:rsidR="00A9006E" w:rsidRPr="00A9006E" w:rsidRDefault="00681F37" w:rsidP="00681F37">
            <w:pPr>
              <w:pStyle w:val="TAC"/>
              <w:rPr>
                <w:rFonts w:eastAsia="SimSun"/>
                <w:lang w:eastAsia="en-US"/>
              </w:rPr>
              <w:pPrChange w:id="25" w:author="GruberRo2" w:date="2021-05-12T21:55:00Z">
                <w:pPr>
                  <w:keepNext/>
                  <w:keepLines/>
                  <w:jc w:val="center"/>
                </w:pPr>
              </w:pPrChange>
            </w:pPr>
            <w:ins w:id="26" w:author="GruberRo2" w:date="2021-05-12T21:55:00Z">
              <w:r w:rsidRPr="00681F37">
                <w:rPr>
                  <w:rFonts w:eastAsia="SimSun"/>
                  <w:rPrChange w:id="27" w:author="GruberRo2" w:date="2021-05-12T21:55:00Z">
                    <w:rPr>
                      <w:rFonts w:cs="Arial"/>
                      <w:color w:val="000000"/>
                      <w:sz w:val="20"/>
                      <w:szCs w:val="18"/>
                      <w:lang w:val="en-US"/>
                    </w:rPr>
                  </w:rPrChange>
                </w:rPr>
                <w:t>5GMM connection management procedure initiated for the purpose of transporting an SOR acknowledgement or a UE parameters update acknowledgement</w:t>
              </w:r>
            </w:ins>
          </w:p>
        </w:tc>
        <w:tc>
          <w:tcPr>
            <w:tcW w:w="3685" w:type="dxa"/>
            <w:gridSpan w:val="2"/>
          </w:tcPr>
          <w:p w14:paraId="10A4B402"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 xml:space="preserve">Access attempt is for MT access, or handover of ongoing MMTEL voice call, MMTEL video call or </w:t>
            </w:r>
            <w:r w:rsidRPr="00A9006E">
              <w:rPr>
                <w:rFonts w:ascii="Arial" w:eastAsia="SimSun" w:hAnsi="Arial"/>
                <w:noProof/>
                <w:sz w:val="18"/>
                <w:szCs w:val="20"/>
                <w:lang w:val="en-GB" w:eastAsia="x-none"/>
              </w:rPr>
              <w:t xml:space="preserve">SMSoIP </w:t>
            </w:r>
            <w:r w:rsidRPr="00A9006E">
              <w:rPr>
                <w:rFonts w:ascii="Arial" w:eastAsia="SimSun" w:hAnsi="Arial"/>
                <w:sz w:val="18"/>
                <w:szCs w:val="20"/>
                <w:lang w:val="en-GB" w:eastAsia="x-none"/>
              </w:rPr>
              <w:t>from non-3GPP access</w:t>
            </w:r>
          </w:p>
          <w:p w14:paraId="199A5E6F" w14:textId="77777777" w:rsidR="00A9006E" w:rsidRPr="00A9006E" w:rsidRDefault="00A9006E" w:rsidP="00A9006E">
            <w:pPr>
              <w:keepNext/>
              <w:keepLines/>
              <w:rPr>
                <w:rFonts w:ascii="Arial" w:eastAsia="SimSun" w:hAnsi="Arial"/>
                <w:sz w:val="18"/>
                <w:szCs w:val="20"/>
                <w:lang w:val="en-GB" w:eastAsia="x-none"/>
              </w:rPr>
            </w:pPr>
          </w:p>
        </w:tc>
        <w:tc>
          <w:tcPr>
            <w:tcW w:w="1464" w:type="dxa"/>
            <w:gridSpan w:val="2"/>
          </w:tcPr>
          <w:p w14:paraId="52259A85"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0 (= MT_acc)</w:t>
            </w:r>
            <w:r w:rsidRPr="00A9006E">
              <w:rPr>
                <w:rFonts w:ascii="Arial" w:eastAsia="SimSun" w:hAnsi="Arial"/>
                <w:sz w:val="18"/>
                <w:szCs w:val="20"/>
                <w:lang w:val="en-GB" w:eastAsia="en-US"/>
              </w:rPr>
              <w:br/>
            </w:r>
          </w:p>
        </w:tc>
      </w:tr>
      <w:tr w:rsidR="00A9006E" w:rsidRPr="00A9006E" w14:paraId="4F5C4286" w14:textId="77777777" w:rsidTr="00B1238B">
        <w:trPr>
          <w:gridAfter w:val="1"/>
          <w:wAfter w:w="33" w:type="dxa"/>
          <w:jc w:val="center"/>
        </w:trPr>
        <w:tc>
          <w:tcPr>
            <w:tcW w:w="1274" w:type="dxa"/>
            <w:gridSpan w:val="2"/>
          </w:tcPr>
          <w:p w14:paraId="7D61B100"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de-DE" w:eastAsia="en-US"/>
              </w:rPr>
              <w:t>2</w:t>
            </w:r>
          </w:p>
        </w:tc>
        <w:tc>
          <w:tcPr>
            <w:tcW w:w="2268" w:type="dxa"/>
            <w:gridSpan w:val="2"/>
          </w:tcPr>
          <w:p w14:paraId="27D041BD"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Emergency</w:t>
            </w:r>
          </w:p>
        </w:tc>
        <w:tc>
          <w:tcPr>
            <w:tcW w:w="3685" w:type="dxa"/>
            <w:gridSpan w:val="2"/>
          </w:tcPr>
          <w:p w14:paraId="7B76C97F"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UE is attempting access for an emergency session (NOTE 1, NOTE 2)</w:t>
            </w:r>
          </w:p>
        </w:tc>
        <w:tc>
          <w:tcPr>
            <w:tcW w:w="1464" w:type="dxa"/>
            <w:gridSpan w:val="2"/>
          </w:tcPr>
          <w:p w14:paraId="171D052D"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US" w:eastAsia="en-US"/>
              </w:rPr>
              <w:t>2</w:t>
            </w:r>
            <w:r w:rsidRPr="00A9006E">
              <w:rPr>
                <w:rFonts w:ascii="Arial" w:eastAsia="SimSun" w:hAnsi="Arial"/>
                <w:sz w:val="18"/>
                <w:szCs w:val="20"/>
                <w:lang w:val="en-GB" w:eastAsia="en-US"/>
              </w:rPr>
              <w:t xml:space="preserve"> (= emergency)</w:t>
            </w:r>
          </w:p>
        </w:tc>
      </w:tr>
      <w:tr w:rsidR="00A9006E" w:rsidRPr="00A9006E" w14:paraId="73A9BAB7" w14:textId="77777777" w:rsidTr="00B1238B">
        <w:trPr>
          <w:gridAfter w:val="1"/>
          <w:wAfter w:w="33" w:type="dxa"/>
          <w:jc w:val="center"/>
        </w:trPr>
        <w:tc>
          <w:tcPr>
            <w:tcW w:w="1274" w:type="dxa"/>
            <w:gridSpan w:val="2"/>
          </w:tcPr>
          <w:p w14:paraId="2170EAD8"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3</w:t>
            </w:r>
          </w:p>
        </w:tc>
        <w:tc>
          <w:tcPr>
            <w:tcW w:w="2268" w:type="dxa"/>
            <w:gridSpan w:val="2"/>
          </w:tcPr>
          <w:p w14:paraId="03EE23FC"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 xml:space="preserve">Access attempt </w:t>
            </w:r>
            <w:r w:rsidRPr="00A9006E">
              <w:rPr>
                <w:rFonts w:ascii="Arial" w:eastAsia="SimSun" w:hAnsi="Arial"/>
                <w:sz w:val="18"/>
                <w:szCs w:val="20"/>
                <w:lang w:val="en-US" w:eastAsia="en-US"/>
              </w:rPr>
              <w:t>for operator-defined access category</w:t>
            </w:r>
          </w:p>
        </w:tc>
        <w:tc>
          <w:tcPr>
            <w:tcW w:w="3685" w:type="dxa"/>
            <w:gridSpan w:val="2"/>
          </w:tcPr>
          <w:p w14:paraId="61E720E9"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7AE6647B"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 xml:space="preserve">32-63 </w:t>
            </w:r>
            <w:r w:rsidRPr="00A9006E">
              <w:rPr>
                <w:rFonts w:ascii="Arial" w:eastAsia="SimSun" w:hAnsi="Arial"/>
                <w:sz w:val="18"/>
                <w:szCs w:val="20"/>
                <w:lang w:val="en-US" w:eastAsia="en-US"/>
              </w:rPr>
              <w:br/>
              <w:t>(= based on operator classification)</w:t>
            </w:r>
          </w:p>
        </w:tc>
      </w:tr>
      <w:tr w:rsidR="00A9006E" w:rsidRPr="00A9006E" w14:paraId="72F1975E" w14:textId="77777777" w:rsidTr="00B1238B">
        <w:trPr>
          <w:gridAfter w:val="1"/>
          <w:wAfter w:w="33" w:type="dxa"/>
          <w:jc w:val="center"/>
        </w:trPr>
        <w:tc>
          <w:tcPr>
            <w:tcW w:w="1274" w:type="dxa"/>
            <w:gridSpan w:val="2"/>
          </w:tcPr>
          <w:p w14:paraId="516CFE62" w14:textId="77777777" w:rsidR="00A9006E" w:rsidRPr="00A9006E" w:rsidRDefault="00A9006E" w:rsidP="00A9006E">
            <w:pPr>
              <w:keepNext/>
              <w:keepLines/>
              <w:jc w:val="center"/>
              <w:rPr>
                <w:rFonts w:ascii="Arial" w:eastAsia="SimSun" w:hAnsi="Arial"/>
                <w:sz w:val="18"/>
                <w:szCs w:val="20"/>
                <w:lang w:val="de-DE" w:eastAsia="x-none"/>
              </w:rPr>
            </w:pPr>
            <w:r w:rsidRPr="00A9006E">
              <w:rPr>
                <w:rFonts w:ascii="Arial" w:eastAsia="SimSun" w:hAnsi="Arial" w:hint="eastAsia"/>
                <w:sz w:val="18"/>
                <w:szCs w:val="20"/>
                <w:lang w:val="de-DE" w:eastAsia="x-none"/>
              </w:rPr>
              <w:t>3</w:t>
            </w:r>
            <w:r w:rsidRPr="00A9006E">
              <w:rPr>
                <w:rFonts w:ascii="Arial" w:eastAsia="SimSun" w:hAnsi="Arial"/>
                <w:sz w:val="18"/>
                <w:szCs w:val="20"/>
                <w:lang w:val="de-DE" w:eastAsia="x-none"/>
              </w:rPr>
              <w:t>.1</w:t>
            </w:r>
          </w:p>
        </w:tc>
        <w:tc>
          <w:tcPr>
            <w:tcW w:w="2268" w:type="dxa"/>
            <w:gridSpan w:val="2"/>
          </w:tcPr>
          <w:p w14:paraId="5D67D1D6"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 xml:space="preserve">Access attempt for </w:t>
            </w:r>
            <w:r w:rsidRPr="00A9006E">
              <w:rPr>
                <w:rFonts w:ascii="Arial" w:eastAsia="SimSun" w:hAnsi="Arial" w:hint="eastAsia"/>
                <w:sz w:val="18"/>
                <w:szCs w:val="20"/>
                <w:lang w:val="en-GB" w:eastAsia="x-none"/>
              </w:rPr>
              <w:t>MO exception data</w:t>
            </w:r>
          </w:p>
        </w:tc>
        <w:tc>
          <w:tcPr>
            <w:tcW w:w="3685" w:type="dxa"/>
            <w:gridSpan w:val="2"/>
          </w:tcPr>
          <w:p w14:paraId="72E9EF95"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UE is in NB-N1 mode and allowed to use exception data reporting (see the ExceptionDataReportingAllowed leaf of the NAS configuration MO in 3GPP TS 24.368 [17] or the USIM file EF</w:t>
            </w:r>
            <w:r w:rsidRPr="00A9006E">
              <w:rPr>
                <w:rFonts w:ascii="Arial" w:eastAsia="SimSun" w:hAnsi="Arial"/>
                <w:sz w:val="18"/>
                <w:szCs w:val="20"/>
                <w:vertAlign w:val="subscript"/>
                <w:lang w:val="en-GB" w:eastAsia="x-none"/>
              </w:rPr>
              <w:t>NASCONFIG</w:t>
            </w:r>
            <w:r w:rsidRPr="00A9006E">
              <w:rPr>
                <w:rFonts w:ascii="Arial" w:eastAsia="SimSun" w:hAnsi="Arial"/>
                <w:sz w:val="18"/>
                <w:szCs w:val="20"/>
                <w:lang w:val="en-GB" w:eastAsia="x-none"/>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399161A" w14:textId="77777777" w:rsidR="00A9006E" w:rsidRPr="00A9006E" w:rsidRDefault="00A9006E" w:rsidP="00A9006E">
            <w:pPr>
              <w:keepNext/>
              <w:keepLines/>
              <w:jc w:val="center"/>
              <w:rPr>
                <w:rFonts w:ascii="Arial" w:eastAsia="SimSun" w:hAnsi="Arial"/>
                <w:sz w:val="18"/>
                <w:szCs w:val="20"/>
                <w:lang w:val="en-US" w:eastAsia="x-none"/>
              </w:rPr>
            </w:pPr>
            <w:r w:rsidRPr="00A9006E">
              <w:rPr>
                <w:rFonts w:ascii="Arial" w:eastAsia="SimSun" w:hAnsi="Arial" w:hint="eastAsia"/>
                <w:sz w:val="18"/>
                <w:szCs w:val="20"/>
                <w:lang w:val="en-US" w:eastAsia="x-none"/>
              </w:rPr>
              <w:t>10 (</w:t>
            </w:r>
            <w:r w:rsidRPr="00A9006E">
              <w:rPr>
                <w:rFonts w:ascii="Arial" w:eastAsia="SimSun" w:hAnsi="Arial"/>
                <w:sz w:val="18"/>
                <w:szCs w:val="20"/>
                <w:lang w:val="en-US" w:eastAsia="x-none"/>
              </w:rPr>
              <w:t>= MO exception data</w:t>
            </w:r>
            <w:r w:rsidRPr="00A9006E">
              <w:rPr>
                <w:rFonts w:ascii="Arial" w:eastAsia="SimSun" w:hAnsi="Arial" w:hint="eastAsia"/>
                <w:sz w:val="18"/>
                <w:szCs w:val="20"/>
                <w:lang w:val="en-US" w:eastAsia="x-none"/>
              </w:rPr>
              <w:t>)</w:t>
            </w:r>
          </w:p>
        </w:tc>
      </w:tr>
      <w:tr w:rsidR="00A9006E" w:rsidRPr="00A9006E" w14:paraId="59B2704D" w14:textId="77777777" w:rsidTr="00B1238B">
        <w:trPr>
          <w:gridAfter w:val="1"/>
          <w:wAfter w:w="33" w:type="dxa"/>
          <w:jc w:val="center"/>
        </w:trPr>
        <w:tc>
          <w:tcPr>
            <w:tcW w:w="1274" w:type="dxa"/>
            <w:gridSpan w:val="2"/>
          </w:tcPr>
          <w:p w14:paraId="3948ECA2"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4</w:t>
            </w:r>
          </w:p>
        </w:tc>
        <w:tc>
          <w:tcPr>
            <w:tcW w:w="2268" w:type="dxa"/>
            <w:gridSpan w:val="2"/>
          </w:tcPr>
          <w:p w14:paraId="3DAAC384"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 xml:space="preserve">Access attempt </w:t>
            </w:r>
            <w:r w:rsidRPr="00A9006E">
              <w:rPr>
                <w:rFonts w:ascii="Arial" w:eastAsia="SimSun" w:hAnsi="Arial"/>
                <w:sz w:val="18"/>
                <w:szCs w:val="20"/>
                <w:lang w:val="en-US" w:eastAsia="en-US"/>
              </w:rPr>
              <w:t>for delay tolerant service</w:t>
            </w:r>
          </w:p>
        </w:tc>
        <w:tc>
          <w:tcPr>
            <w:tcW w:w="3685" w:type="dxa"/>
            <w:gridSpan w:val="2"/>
          </w:tcPr>
          <w:p w14:paraId="5B1B6F6D"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(a)</w:t>
            </w:r>
            <w:r w:rsidRPr="00A9006E">
              <w:rPr>
                <w:rFonts w:ascii="Arial" w:eastAsia="SimSun" w:hAnsi="Arial"/>
                <w:sz w:val="18"/>
                <w:szCs w:val="20"/>
                <w:lang w:val="en-GB" w:eastAsia="x-none"/>
              </w:rPr>
              <w:tab/>
              <w:t xml:space="preserve">UE </w:t>
            </w:r>
            <w:r w:rsidRPr="00A9006E">
              <w:rPr>
                <w:rFonts w:ascii="Arial" w:eastAsia="SimSun" w:hAnsi="Arial"/>
                <w:sz w:val="18"/>
                <w:szCs w:val="20"/>
                <w:lang w:val="en-US" w:eastAsia="x-none"/>
              </w:rPr>
              <w:t xml:space="preserve">is </w:t>
            </w:r>
            <w:r w:rsidRPr="00A9006E">
              <w:rPr>
                <w:rFonts w:ascii="Arial" w:eastAsia="SimSun" w:hAnsi="Arial"/>
                <w:sz w:val="18"/>
                <w:szCs w:val="20"/>
                <w:lang w:val="en-GB" w:eastAsia="x-none"/>
              </w:rPr>
              <w:t>configured for NAS signalling low priority or UE supporting S1 mode is configured for EAB (see the "ExtendedAccessBarring" leaf of NAS configuration MO in 3GPP TS 24.368 [17] or 3GPP TS 31.102 [22]) where "EAB override" does not apply, and</w:t>
            </w:r>
          </w:p>
          <w:p w14:paraId="468E8595"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(b):</w:t>
            </w:r>
            <w:r w:rsidRPr="00A9006E">
              <w:rPr>
                <w:rFonts w:ascii="Arial" w:eastAsia="SimSun" w:hAnsi="Arial"/>
                <w:sz w:val="18"/>
                <w:szCs w:val="20"/>
                <w:lang w:val="en-GB" w:eastAsia="x-none"/>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4A78EED"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(NOTE 3, NOTE 5, NOTE 6, NOTE 7, NOTE 8)</w:t>
            </w:r>
          </w:p>
        </w:tc>
        <w:tc>
          <w:tcPr>
            <w:tcW w:w="1464" w:type="dxa"/>
            <w:gridSpan w:val="2"/>
          </w:tcPr>
          <w:p w14:paraId="0B230639"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1 (= delay tolerant)</w:t>
            </w:r>
          </w:p>
        </w:tc>
      </w:tr>
      <w:tr w:rsidR="00A9006E" w:rsidRPr="00A9006E" w14:paraId="00061156" w14:textId="77777777" w:rsidTr="00B1238B">
        <w:trPr>
          <w:gridBefore w:val="1"/>
          <w:wBefore w:w="33" w:type="dxa"/>
          <w:jc w:val="center"/>
        </w:trPr>
        <w:tc>
          <w:tcPr>
            <w:tcW w:w="1274" w:type="dxa"/>
            <w:gridSpan w:val="2"/>
          </w:tcPr>
          <w:p w14:paraId="2D8B31A2" w14:textId="77777777" w:rsidR="00A9006E" w:rsidRPr="00A9006E" w:rsidRDefault="00A9006E" w:rsidP="00A9006E">
            <w:pPr>
              <w:keepNext/>
              <w:keepLines/>
              <w:jc w:val="center"/>
              <w:rPr>
                <w:rFonts w:ascii="Arial" w:eastAsia="SimSun" w:hAnsi="Arial"/>
                <w:sz w:val="18"/>
                <w:szCs w:val="20"/>
                <w:lang w:val="en-US" w:eastAsia="x-none"/>
              </w:rPr>
            </w:pPr>
            <w:r w:rsidRPr="00A9006E">
              <w:rPr>
                <w:rFonts w:ascii="Arial" w:eastAsia="SimSun" w:hAnsi="Arial" w:hint="eastAsia"/>
                <w:sz w:val="18"/>
                <w:szCs w:val="20"/>
                <w:lang w:val="en-GB" w:eastAsia="ja-JP"/>
              </w:rPr>
              <w:t>4.1</w:t>
            </w:r>
          </w:p>
        </w:tc>
        <w:tc>
          <w:tcPr>
            <w:tcW w:w="2268" w:type="dxa"/>
            <w:gridSpan w:val="2"/>
          </w:tcPr>
          <w:p w14:paraId="4FFBF0C3"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 xml:space="preserve">MO IMS </w:t>
            </w:r>
            <w:r w:rsidRPr="00A9006E">
              <w:rPr>
                <w:rFonts w:ascii="Arial" w:eastAsia="SimSun" w:hAnsi="Arial" w:hint="eastAsia"/>
                <w:sz w:val="18"/>
                <w:szCs w:val="20"/>
                <w:lang w:val="en-GB" w:eastAsia="ja-JP"/>
              </w:rPr>
              <w:t xml:space="preserve">registration related </w:t>
            </w:r>
            <w:r w:rsidRPr="00A9006E">
              <w:rPr>
                <w:rFonts w:ascii="Arial" w:eastAsia="SimSun" w:hAnsi="Arial"/>
                <w:sz w:val="18"/>
                <w:szCs w:val="20"/>
                <w:lang w:val="en-GB" w:eastAsia="x-none"/>
              </w:rPr>
              <w:t>signalling</w:t>
            </w:r>
          </w:p>
        </w:tc>
        <w:tc>
          <w:tcPr>
            <w:tcW w:w="3685" w:type="dxa"/>
            <w:gridSpan w:val="2"/>
          </w:tcPr>
          <w:p w14:paraId="0F504BAC"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hint="eastAsia"/>
                <w:sz w:val="18"/>
                <w:szCs w:val="20"/>
                <w:lang w:val="en-GB" w:eastAsia="x-none"/>
              </w:rPr>
              <w:t xml:space="preserve">Access attempt is for </w:t>
            </w:r>
            <w:r w:rsidRPr="00A9006E">
              <w:rPr>
                <w:rFonts w:ascii="Arial" w:eastAsia="SimSun" w:hAnsi="Arial"/>
                <w:sz w:val="18"/>
                <w:szCs w:val="20"/>
                <w:lang w:val="en-GB" w:eastAsia="x-none"/>
              </w:rPr>
              <w:t>MO IMS registration related signalling (e.g. IMS initial registration, re-registration, subscription refresh)</w:t>
            </w:r>
          </w:p>
          <w:p w14:paraId="1673CF5E"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or for NAS signalling connection recovery during ongoing procedure for MO</w:t>
            </w:r>
            <w:r w:rsidRPr="00A9006E">
              <w:rPr>
                <w:rFonts w:ascii="Arial" w:eastAsia="SimSun" w:hAnsi="Arial"/>
                <w:sz w:val="18"/>
                <w:szCs w:val="20"/>
                <w:lang w:val="en-GB" w:eastAsia="ja-JP"/>
              </w:rPr>
              <w:t xml:space="preserve"> IMS registration related signalling</w:t>
            </w:r>
            <w:r w:rsidRPr="00A9006E">
              <w:rPr>
                <w:rFonts w:ascii="Arial" w:eastAsia="SimSun" w:hAnsi="Arial"/>
                <w:sz w:val="18"/>
                <w:szCs w:val="20"/>
                <w:lang w:val="en-GB" w:eastAsia="x-none"/>
              </w:rPr>
              <w:t xml:space="preserve"> (NOTE 2</w:t>
            </w:r>
            <w:r w:rsidRPr="00A9006E">
              <w:rPr>
                <w:rFonts w:ascii="Arial" w:eastAsia="SimSun" w:hAnsi="Arial" w:hint="eastAsia"/>
                <w:sz w:val="18"/>
                <w:szCs w:val="20"/>
                <w:lang w:val="en-GB" w:eastAsia="ja-JP"/>
              </w:rPr>
              <w:t>a</w:t>
            </w:r>
            <w:r w:rsidRPr="00A9006E">
              <w:rPr>
                <w:rFonts w:ascii="Arial" w:eastAsia="SimSun" w:hAnsi="Arial"/>
                <w:sz w:val="18"/>
                <w:szCs w:val="20"/>
                <w:lang w:val="en-GB" w:eastAsia="x-none"/>
              </w:rPr>
              <w:t>)</w:t>
            </w:r>
          </w:p>
        </w:tc>
        <w:tc>
          <w:tcPr>
            <w:tcW w:w="1464" w:type="dxa"/>
            <w:gridSpan w:val="2"/>
          </w:tcPr>
          <w:p w14:paraId="73E7005E" w14:textId="77777777" w:rsidR="00A9006E" w:rsidRPr="00A9006E" w:rsidRDefault="00A9006E" w:rsidP="00A9006E">
            <w:pPr>
              <w:keepNext/>
              <w:keepLines/>
              <w:jc w:val="center"/>
              <w:rPr>
                <w:rFonts w:ascii="Arial" w:eastAsia="SimSun" w:hAnsi="Arial"/>
                <w:sz w:val="18"/>
                <w:szCs w:val="20"/>
                <w:lang w:val="en-US" w:eastAsia="x-none"/>
              </w:rPr>
            </w:pPr>
            <w:r w:rsidRPr="00A9006E">
              <w:rPr>
                <w:rFonts w:ascii="Arial" w:eastAsia="SimSun" w:hAnsi="Arial"/>
                <w:sz w:val="18"/>
                <w:szCs w:val="20"/>
                <w:lang w:val="en-US" w:eastAsia="x-none"/>
              </w:rPr>
              <w:t>9 (=</w:t>
            </w:r>
            <w:r w:rsidRPr="00A9006E">
              <w:rPr>
                <w:rFonts w:ascii="Arial" w:eastAsia="SimSun" w:hAnsi="Arial" w:hint="eastAsia"/>
                <w:sz w:val="18"/>
                <w:szCs w:val="20"/>
                <w:lang w:val="en-US" w:eastAsia="ja-JP"/>
              </w:rPr>
              <w:t xml:space="preserve"> </w:t>
            </w:r>
            <w:r w:rsidRPr="00A9006E">
              <w:rPr>
                <w:rFonts w:ascii="Arial" w:eastAsia="SimSun" w:hAnsi="Arial"/>
                <w:sz w:val="18"/>
                <w:szCs w:val="20"/>
                <w:lang w:val="en-US" w:eastAsia="x-none"/>
              </w:rPr>
              <w:t>MO IMS registration related signalling)</w:t>
            </w:r>
          </w:p>
        </w:tc>
      </w:tr>
      <w:tr w:rsidR="00A9006E" w:rsidRPr="00A9006E" w14:paraId="76F75EF2" w14:textId="77777777" w:rsidTr="00B1238B">
        <w:trPr>
          <w:gridAfter w:val="1"/>
          <w:wAfter w:w="33" w:type="dxa"/>
          <w:jc w:val="center"/>
        </w:trPr>
        <w:tc>
          <w:tcPr>
            <w:tcW w:w="1274" w:type="dxa"/>
            <w:gridSpan w:val="2"/>
          </w:tcPr>
          <w:p w14:paraId="03D3B509"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GB" w:eastAsia="en-US"/>
              </w:rPr>
              <w:t>5</w:t>
            </w:r>
          </w:p>
        </w:tc>
        <w:tc>
          <w:tcPr>
            <w:tcW w:w="2268" w:type="dxa"/>
            <w:gridSpan w:val="2"/>
          </w:tcPr>
          <w:p w14:paraId="6BD4D4DD"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MO MMTel voice call</w:t>
            </w:r>
          </w:p>
        </w:tc>
        <w:tc>
          <w:tcPr>
            <w:tcW w:w="3685" w:type="dxa"/>
            <w:gridSpan w:val="2"/>
          </w:tcPr>
          <w:p w14:paraId="5EF70B6D"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 xml:space="preserve">Access attempt is for MO MMTel voice call </w:t>
            </w:r>
          </w:p>
          <w:p w14:paraId="467E4703"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or for NAS signalling connection recovery during ongoing MO MMTel voice call (NOTE 2)</w:t>
            </w:r>
          </w:p>
        </w:tc>
        <w:tc>
          <w:tcPr>
            <w:tcW w:w="1464" w:type="dxa"/>
            <w:gridSpan w:val="2"/>
          </w:tcPr>
          <w:p w14:paraId="757725F0"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US" w:eastAsia="en-US"/>
              </w:rPr>
              <w:t>4</w:t>
            </w:r>
            <w:r w:rsidRPr="00A9006E">
              <w:rPr>
                <w:rFonts w:ascii="Arial" w:eastAsia="SimSun" w:hAnsi="Arial"/>
                <w:sz w:val="18"/>
                <w:szCs w:val="20"/>
                <w:lang w:val="en-GB" w:eastAsia="en-US"/>
              </w:rPr>
              <w:t xml:space="preserve"> (= MO MMTel voice)</w:t>
            </w:r>
            <w:r w:rsidRPr="00A9006E">
              <w:rPr>
                <w:rFonts w:ascii="Arial" w:eastAsia="SimSun" w:hAnsi="Arial"/>
                <w:sz w:val="18"/>
                <w:szCs w:val="20"/>
                <w:lang w:val="en-GB" w:eastAsia="en-US"/>
              </w:rPr>
              <w:br/>
            </w:r>
          </w:p>
        </w:tc>
      </w:tr>
      <w:tr w:rsidR="00A9006E" w:rsidRPr="00A9006E" w14:paraId="7594E0B1" w14:textId="77777777" w:rsidTr="00B1238B">
        <w:trPr>
          <w:gridAfter w:val="1"/>
          <w:wAfter w:w="33" w:type="dxa"/>
          <w:jc w:val="center"/>
        </w:trPr>
        <w:tc>
          <w:tcPr>
            <w:tcW w:w="1274" w:type="dxa"/>
            <w:gridSpan w:val="2"/>
          </w:tcPr>
          <w:p w14:paraId="0B026660"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lastRenderedPageBreak/>
              <w:t>6</w:t>
            </w:r>
          </w:p>
        </w:tc>
        <w:tc>
          <w:tcPr>
            <w:tcW w:w="2268" w:type="dxa"/>
            <w:gridSpan w:val="2"/>
          </w:tcPr>
          <w:p w14:paraId="761E191C"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MO MMTel video call</w:t>
            </w:r>
          </w:p>
        </w:tc>
        <w:tc>
          <w:tcPr>
            <w:tcW w:w="3685" w:type="dxa"/>
            <w:gridSpan w:val="2"/>
          </w:tcPr>
          <w:p w14:paraId="7BB635C3"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 xml:space="preserve">Access attempt is for MO MMTel video call </w:t>
            </w:r>
          </w:p>
          <w:p w14:paraId="18397DF1"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or for NAS signalling connection recovery during ongoing MO MMTel video call (NOTE 2)</w:t>
            </w:r>
          </w:p>
        </w:tc>
        <w:tc>
          <w:tcPr>
            <w:tcW w:w="1464" w:type="dxa"/>
            <w:gridSpan w:val="2"/>
          </w:tcPr>
          <w:p w14:paraId="70A14304"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US" w:eastAsia="en-US"/>
              </w:rPr>
              <w:t>5</w:t>
            </w:r>
            <w:r w:rsidRPr="00A9006E">
              <w:rPr>
                <w:rFonts w:ascii="Arial" w:eastAsia="SimSun" w:hAnsi="Arial"/>
                <w:sz w:val="18"/>
                <w:szCs w:val="20"/>
                <w:lang w:val="en-GB" w:eastAsia="en-US"/>
              </w:rPr>
              <w:t xml:space="preserve"> (= MO MMTel video)</w:t>
            </w:r>
            <w:r w:rsidRPr="00A9006E">
              <w:rPr>
                <w:rFonts w:ascii="Arial" w:eastAsia="SimSun" w:hAnsi="Arial"/>
                <w:sz w:val="18"/>
                <w:szCs w:val="20"/>
                <w:lang w:val="en-GB" w:eastAsia="en-US"/>
              </w:rPr>
              <w:br/>
            </w:r>
          </w:p>
        </w:tc>
      </w:tr>
      <w:tr w:rsidR="00A9006E" w:rsidRPr="00A9006E" w14:paraId="44A4D523" w14:textId="77777777" w:rsidTr="00B1238B">
        <w:trPr>
          <w:gridAfter w:val="1"/>
          <w:wAfter w:w="33" w:type="dxa"/>
          <w:jc w:val="center"/>
        </w:trPr>
        <w:tc>
          <w:tcPr>
            <w:tcW w:w="1274" w:type="dxa"/>
            <w:gridSpan w:val="2"/>
          </w:tcPr>
          <w:p w14:paraId="6B7CEA66"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7</w:t>
            </w:r>
          </w:p>
        </w:tc>
        <w:tc>
          <w:tcPr>
            <w:tcW w:w="2268" w:type="dxa"/>
            <w:gridSpan w:val="2"/>
          </w:tcPr>
          <w:p w14:paraId="32392DE3"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MO SMS over NAS or MO SMSoIP</w:t>
            </w:r>
          </w:p>
        </w:tc>
        <w:tc>
          <w:tcPr>
            <w:tcW w:w="3685" w:type="dxa"/>
            <w:gridSpan w:val="2"/>
          </w:tcPr>
          <w:p w14:paraId="56A2276B"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Access attempt is for MO SMS over NAS (NOTE 4) or MO SMS over SMSoIP transfer</w:t>
            </w:r>
          </w:p>
          <w:p w14:paraId="25CF186D"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or for NAS signalling connection recovery during ongoing MO SMS or SMSoIP transfer (NOTE 2)</w:t>
            </w:r>
          </w:p>
        </w:tc>
        <w:tc>
          <w:tcPr>
            <w:tcW w:w="1464" w:type="dxa"/>
            <w:gridSpan w:val="2"/>
          </w:tcPr>
          <w:p w14:paraId="14E8DE4C"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US" w:eastAsia="en-US"/>
              </w:rPr>
              <w:t>6</w:t>
            </w:r>
            <w:r w:rsidRPr="00A9006E">
              <w:rPr>
                <w:rFonts w:ascii="Arial" w:eastAsia="SimSun" w:hAnsi="Arial"/>
                <w:sz w:val="18"/>
                <w:szCs w:val="20"/>
                <w:lang w:val="en-GB" w:eastAsia="en-US"/>
              </w:rPr>
              <w:t xml:space="preserve"> (= MO SMS and SMSoIP)</w:t>
            </w:r>
            <w:r w:rsidRPr="00A9006E">
              <w:rPr>
                <w:rFonts w:ascii="Arial" w:eastAsia="SimSun" w:hAnsi="Arial"/>
                <w:sz w:val="18"/>
                <w:szCs w:val="20"/>
                <w:lang w:val="en-GB" w:eastAsia="en-US"/>
              </w:rPr>
              <w:br/>
            </w:r>
          </w:p>
        </w:tc>
      </w:tr>
      <w:tr w:rsidR="00A9006E" w:rsidRPr="00A9006E" w14:paraId="4B5B87A3" w14:textId="77777777" w:rsidTr="00B1238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2917D28"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8</w:t>
            </w:r>
          </w:p>
        </w:tc>
        <w:tc>
          <w:tcPr>
            <w:tcW w:w="2268" w:type="dxa"/>
            <w:gridSpan w:val="2"/>
            <w:tcBorders>
              <w:top w:val="single" w:sz="4" w:space="0" w:color="auto"/>
              <w:left w:val="single" w:sz="4" w:space="0" w:color="auto"/>
              <w:bottom w:val="single" w:sz="4" w:space="0" w:color="auto"/>
              <w:right w:val="single" w:sz="4" w:space="0" w:color="auto"/>
            </w:tcBorders>
          </w:tcPr>
          <w:p w14:paraId="227B080D"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64F0AE1E"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0054AC1D"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3 (= MO_sig)</w:t>
            </w:r>
          </w:p>
        </w:tc>
      </w:tr>
      <w:tr w:rsidR="00A9006E" w:rsidRPr="00A9006E" w14:paraId="1D44CC0E" w14:textId="77777777" w:rsidTr="00B1238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16F4D6A"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8.1</w:t>
            </w:r>
          </w:p>
        </w:tc>
        <w:tc>
          <w:tcPr>
            <w:tcW w:w="2268" w:type="dxa"/>
            <w:gridSpan w:val="2"/>
            <w:tcBorders>
              <w:top w:val="single" w:sz="4" w:space="0" w:color="auto"/>
              <w:left w:val="single" w:sz="4" w:space="0" w:color="auto"/>
              <w:bottom w:val="single" w:sz="4" w:space="0" w:color="auto"/>
              <w:right w:val="single" w:sz="4" w:space="0" w:color="auto"/>
            </w:tcBorders>
          </w:tcPr>
          <w:p w14:paraId="75F98B29"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15C91D2"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5752C462"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3 (= MO_sig)</w:t>
            </w:r>
          </w:p>
        </w:tc>
      </w:tr>
      <w:tr w:rsidR="00A9006E" w:rsidRPr="00A9006E" w14:paraId="6F386AB8" w14:textId="77777777" w:rsidTr="00B1238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354FBF7"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8.2</w:t>
            </w:r>
          </w:p>
        </w:tc>
        <w:tc>
          <w:tcPr>
            <w:tcW w:w="2268" w:type="dxa"/>
            <w:gridSpan w:val="2"/>
            <w:tcBorders>
              <w:top w:val="single" w:sz="4" w:space="0" w:color="auto"/>
              <w:left w:val="single" w:sz="4" w:space="0" w:color="auto"/>
              <w:bottom w:val="single" w:sz="4" w:space="0" w:color="auto"/>
              <w:right w:val="single" w:sz="4" w:space="0" w:color="auto"/>
            </w:tcBorders>
          </w:tcPr>
          <w:p w14:paraId="1E532C7E"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77DE97B1"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316E4ACD"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3 (= MO_sig)</w:t>
            </w:r>
          </w:p>
        </w:tc>
      </w:tr>
      <w:tr w:rsidR="00A9006E" w:rsidRPr="00A9006E" w14:paraId="7BE18F72" w14:textId="77777777" w:rsidTr="00B1238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2630349"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US" w:eastAsia="en-US"/>
              </w:rPr>
              <w:t>9</w:t>
            </w:r>
          </w:p>
        </w:tc>
        <w:tc>
          <w:tcPr>
            <w:tcW w:w="2268" w:type="dxa"/>
            <w:gridSpan w:val="2"/>
            <w:tcBorders>
              <w:top w:val="single" w:sz="4" w:space="0" w:color="auto"/>
              <w:left w:val="single" w:sz="4" w:space="0" w:color="auto"/>
              <w:bottom w:val="single" w:sz="4" w:space="0" w:color="auto"/>
              <w:right w:val="single" w:sz="4" w:space="0" w:color="auto"/>
            </w:tcBorders>
          </w:tcPr>
          <w:p w14:paraId="0B81FDD6" w14:textId="77777777" w:rsidR="00A9006E" w:rsidRPr="00A9006E" w:rsidRDefault="00A9006E" w:rsidP="00A9006E">
            <w:pPr>
              <w:keepNext/>
              <w:keepLines/>
              <w:jc w:val="center"/>
              <w:rPr>
                <w:rFonts w:ascii="Arial" w:eastAsia="SimSun" w:hAnsi="Arial"/>
                <w:sz w:val="18"/>
                <w:szCs w:val="20"/>
                <w:lang w:val="en-GB" w:eastAsia="en-US"/>
              </w:rPr>
            </w:pPr>
            <w:r w:rsidRPr="00A9006E">
              <w:rPr>
                <w:rFonts w:ascii="Arial" w:eastAsia="SimSun" w:hAnsi="Arial"/>
                <w:sz w:val="18"/>
                <w:szCs w:val="20"/>
                <w:lang w:val="en-GB" w:eastAsia="en-US"/>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4F3A6F4"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258988F" w14:textId="77777777" w:rsidR="00A9006E" w:rsidRPr="00A9006E" w:rsidRDefault="00A9006E" w:rsidP="00A9006E">
            <w:pPr>
              <w:keepNext/>
              <w:keepLines/>
              <w:jc w:val="center"/>
              <w:rPr>
                <w:rFonts w:ascii="Arial" w:eastAsia="SimSun" w:hAnsi="Arial"/>
                <w:sz w:val="18"/>
                <w:szCs w:val="20"/>
                <w:lang w:val="en-US" w:eastAsia="en-US"/>
              </w:rPr>
            </w:pPr>
            <w:r w:rsidRPr="00A9006E">
              <w:rPr>
                <w:rFonts w:ascii="Arial" w:eastAsia="SimSun" w:hAnsi="Arial"/>
                <w:sz w:val="18"/>
                <w:szCs w:val="20"/>
                <w:lang w:val="en-GB" w:eastAsia="en-US"/>
              </w:rPr>
              <w:t>7</w:t>
            </w:r>
            <w:r w:rsidRPr="00A9006E">
              <w:rPr>
                <w:rFonts w:ascii="Arial" w:eastAsia="SimSun" w:hAnsi="Arial"/>
                <w:sz w:val="18"/>
                <w:szCs w:val="20"/>
                <w:lang w:val="en-US" w:eastAsia="en-US"/>
              </w:rPr>
              <w:t xml:space="preserve"> (= MO_data)</w:t>
            </w:r>
          </w:p>
        </w:tc>
      </w:tr>
      <w:tr w:rsidR="00A9006E" w:rsidRPr="00A9006E" w14:paraId="6B0C8AA9" w14:textId="77777777" w:rsidTr="00B1238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748FF07" w14:textId="77777777" w:rsidR="00A9006E" w:rsidRPr="00A9006E" w:rsidRDefault="00A9006E" w:rsidP="00A9006E">
            <w:pPr>
              <w:keepNext/>
              <w:keepLines/>
              <w:jc w:val="center"/>
              <w:rPr>
                <w:rFonts w:ascii="Arial" w:eastAsia="SimSun" w:hAnsi="Arial"/>
                <w:sz w:val="18"/>
                <w:szCs w:val="20"/>
                <w:lang w:val="en-US" w:eastAsia="x-none"/>
              </w:rPr>
            </w:pPr>
            <w:r w:rsidRPr="00A9006E">
              <w:rPr>
                <w:rFonts w:ascii="Arial" w:eastAsia="SimSun" w:hAnsi="Arial"/>
                <w:sz w:val="18"/>
                <w:szCs w:val="20"/>
                <w:lang w:val="en-US" w:eastAsia="x-none"/>
              </w:rPr>
              <w:t>10</w:t>
            </w:r>
          </w:p>
        </w:tc>
        <w:tc>
          <w:tcPr>
            <w:tcW w:w="2268" w:type="dxa"/>
            <w:gridSpan w:val="2"/>
            <w:tcBorders>
              <w:top w:val="single" w:sz="4" w:space="0" w:color="auto"/>
              <w:left w:val="single" w:sz="4" w:space="0" w:color="auto"/>
              <w:bottom w:val="single" w:sz="4" w:space="0" w:color="auto"/>
              <w:right w:val="single" w:sz="4" w:space="0" w:color="auto"/>
            </w:tcBorders>
          </w:tcPr>
          <w:p w14:paraId="666C77B2"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noProof/>
                <w:sz w:val="18"/>
                <w:szCs w:val="20"/>
                <w:lang w:val="en-GB" w:eastAsia="x-none"/>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6A38E4CB" w14:textId="77777777" w:rsidR="00A9006E" w:rsidRPr="00A9006E" w:rsidRDefault="00A9006E" w:rsidP="00A9006E">
            <w:pPr>
              <w:keepNext/>
              <w:keepLines/>
              <w:rPr>
                <w:rFonts w:ascii="Arial" w:eastAsia="SimSun" w:hAnsi="Arial"/>
                <w:sz w:val="18"/>
                <w:szCs w:val="20"/>
                <w:lang w:val="en-GB" w:eastAsia="x-none"/>
              </w:rPr>
            </w:pPr>
            <w:r w:rsidRPr="00A9006E">
              <w:rPr>
                <w:rFonts w:ascii="Arial" w:eastAsia="SimSun" w:hAnsi="Arial"/>
                <w:sz w:val="18"/>
                <w:szCs w:val="20"/>
                <w:lang w:val="en-GB" w:eastAsia="x-none"/>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3AE26A0" w14:textId="77777777" w:rsidR="00A9006E" w:rsidRPr="00A9006E" w:rsidRDefault="00A9006E" w:rsidP="00A9006E">
            <w:pPr>
              <w:keepNext/>
              <w:keepLines/>
              <w:jc w:val="center"/>
              <w:rPr>
                <w:rFonts w:ascii="Arial" w:eastAsia="SimSun" w:hAnsi="Arial"/>
                <w:sz w:val="18"/>
                <w:szCs w:val="20"/>
                <w:lang w:val="en-GB" w:eastAsia="x-none"/>
              </w:rPr>
            </w:pPr>
            <w:r w:rsidRPr="00A9006E">
              <w:rPr>
                <w:rFonts w:ascii="Arial" w:eastAsia="SimSun" w:hAnsi="Arial"/>
                <w:sz w:val="18"/>
                <w:szCs w:val="20"/>
                <w:lang w:val="en-GB" w:eastAsia="x-none"/>
              </w:rPr>
              <w:t>7</w:t>
            </w:r>
            <w:r w:rsidRPr="00A9006E">
              <w:rPr>
                <w:rFonts w:ascii="Arial" w:eastAsia="SimSun" w:hAnsi="Arial"/>
                <w:sz w:val="18"/>
                <w:szCs w:val="20"/>
                <w:lang w:val="en-US" w:eastAsia="x-none"/>
              </w:rPr>
              <w:t xml:space="preserve"> (= MO_data)</w:t>
            </w:r>
          </w:p>
        </w:tc>
      </w:tr>
      <w:tr w:rsidR="00A9006E" w:rsidRPr="00A9006E" w14:paraId="08DD9C68" w14:textId="77777777" w:rsidTr="00B1238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5B305A9F" w14:textId="77777777" w:rsidR="00A9006E" w:rsidRPr="00A9006E" w:rsidRDefault="00A9006E" w:rsidP="00A9006E">
            <w:pPr>
              <w:keepNext/>
              <w:keepLines/>
              <w:ind w:left="851" w:hanging="851"/>
              <w:rPr>
                <w:rFonts w:ascii="Arial" w:eastAsia="SimSun" w:hAnsi="Arial"/>
                <w:sz w:val="18"/>
                <w:szCs w:val="20"/>
                <w:lang w:val="en-GB" w:eastAsia="en-US"/>
              </w:rPr>
            </w:pPr>
            <w:r w:rsidRPr="00A9006E">
              <w:rPr>
                <w:rFonts w:ascii="Arial" w:eastAsia="SimSun" w:hAnsi="Arial"/>
                <w:sz w:val="18"/>
                <w:szCs w:val="20"/>
                <w:lang w:val="en-GB" w:eastAsia="en-US"/>
              </w:rPr>
              <w:lastRenderedPageBreak/>
              <w:t>NOTE 1:</w:t>
            </w:r>
            <w:r w:rsidRPr="00A9006E">
              <w:rPr>
                <w:rFonts w:ascii="Arial" w:eastAsia="SimSun" w:hAnsi="Arial"/>
                <w:sz w:val="18"/>
                <w:szCs w:val="20"/>
                <w:lang w:val="en-GB" w:eastAsia="en-US"/>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9116EE2" w14:textId="77777777" w:rsidR="00A9006E" w:rsidRPr="00A9006E" w:rsidRDefault="00A9006E" w:rsidP="00A9006E">
            <w:pPr>
              <w:keepNext/>
              <w:keepLines/>
              <w:ind w:left="851" w:hanging="851"/>
              <w:rPr>
                <w:rFonts w:ascii="Arial" w:eastAsia="SimSun" w:hAnsi="Arial"/>
                <w:sz w:val="18"/>
                <w:szCs w:val="20"/>
                <w:lang w:val="en-GB" w:eastAsia="en-US"/>
              </w:rPr>
            </w:pPr>
            <w:r w:rsidRPr="00A9006E">
              <w:rPr>
                <w:rFonts w:ascii="Arial" w:eastAsia="SimSun" w:hAnsi="Arial"/>
                <w:sz w:val="18"/>
                <w:szCs w:val="20"/>
                <w:lang w:val="en-GB" w:eastAsia="en-US"/>
              </w:rPr>
              <w:t>NOTE 2:</w:t>
            </w:r>
            <w:r w:rsidRPr="00A9006E">
              <w:rPr>
                <w:rFonts w:ascii="Arial" w:eastAsia="SimSun" w:hAnsi="Arial"/>
                <w:sz w:val="18"/>
                <w:szCs w:val="20"/>
                <w:lang w:val="en-GB" w:eastAsia="en-US"/>
              </w:rPr>
              <w:tab/>
              <w:t>Access for the purpose of NAS signalling connection recovery during an ongoing service</w:t>
            </w:r>
            <w:r w:rsidRPr="00A9006E">
              <w:rPr>
                <w:rFonts w:ascii="Arial" w:eastAsia="SimSun" w:hAnsi="Arial"/>
                <w:sz w:val="18"/>
                <w:szCs w:val="20"/>
                <w:lang w:val="en-GB" w:eastAsia="x-none"/>
              </w:rPr>
              <w:t xml:space="preserve"> as defined in subclause</w:t>
            </w:r>
            <w:r w:rsidRPr="00A9006E">
              <w:rPr>
                <w:rFonts w:ascii="Arial" w:eastAsia="SimSun" w:hAnsi="Arial"/>
                <w:snapToGrid w:val="0"/>
                <w:sz w:val="18"/>
                <w:szCs w:val="20"/>
                <w:lang w:val="en-GB" w:eastAsia="x-none"/>
              </w:rPr>
              <w:t> 4.5.5</w:t>
            </w:r>
            <w:r w:rsidRPr="00A9006E">
              <w:rPr>
                <w:rFonts w:ascii="Arial" w:eastAsia="SimSun" w:hAnsi="Arial"/>
                <w:sz w:val="18"/>
                <w:szCs w:val="20"/>
                <w:lang w:val="en-GB" w:eastAsia="x-none"/>
              </w:rPr>
              <w:t>, or for the purpose of NAS signalling connection establishment following fallback</w:t>
            </w:r>
            <w:r w:rsidRPr="00A9006E">
              <w:rPr>
                <w:rFonts w:ascii="Arial" w:eastAsia="SimSun" w:hAnsi="Arial"/>
                <w:noProof/>
                <w:sz w:val="18"/>
                <w:szCs w:val="20"/>
                <w:lang w:val="en-US" w:eastAsia="x-none"/>
              </w:rPr>
              <w:t xml:space="preserve"> indication from lower layers</w:t>
            </w:r>
            <w:r w:rsidRPr="00A9006E">
              <w:rPr>
                <w:rFonts w:ascii="Arial" w:eastAsia="SimSun" w:hAnsi="Arial"/>
                <w:sz w:val="18"/>
                <w:szCs w:val="20"/>
                <w:lang w:val="en-GB" w:eastAsia="x-none"/>
              </w:rPr>
              <w:t xml:space="preserve"> during an ongoing service as defined in subclause</w:t>
            </w:r>
            <w:r w:rsidRPr="00A9006E">
              <w:rPr>
                <w:rFonts w:ascii="Arial" w:eastAsia="SimSun" w:hAnsi="Arial"/>
                <w:snapToGrid w:val="0"/>
                <w:sz w:val="18"/>
                <w:szCs w:val="20"/>
                <w:lang w:val="en-GB" w:eastAsia="x-none"/>
              </w:rPr>
              <w:t> 4.5.5</w:t>
            </w:r>
            <w:r w:rsidRPr="00A9006E">
              <w:rPr>
                <w:rFonts w:ascii="Arial" w:eastAsia="SimSun" w:hAnsi="Arial"/>
                <w:sz w:val="18"/>
                <w:szCs w:val="20"/>
                <w:lang w:val="en-GB" w:eastAsia="x-none"/>
              </w:rPr>
              <w:t>,</w:t>
            </w:r>
            <w:r w:rsidRPr="00A9006E">
              <w:rPr>
                <w:rFonts w:ascii="Arial" w:eastAsia="SimSun" w:hAnsi="Arial"/>
                <w:sz w:val="18"/>
                <w:szCs w:val="20"/>
                <w:lang w:val="en-GB" w:eastAsia="en-US"/>
              </w:rPr>
              <w:t xml:space="preserve"> is mapped to the access category of the ongoing service in order to derive an RRC establishment cause, but barring checks will be skipped for this access attempt.</w:t>
            </w:r>
          </w:p>
          <w:p w14:paraId="5CD7CE3C" w14:textId="77777777" w:rsidR="00A9006E" w:rsidRPr="00A9006E" w:rsidRDefault="00A9006E" w:rsidP="00A9006E">
            <w:pPr>
              <w:keepNext/>
              <w:keepLines/>
              <w:ind w:left="851" w:hanging="851"/>
              <w:rPr>
                <w:rFonts w:ascii="Arial" w:eastAsia="SimSun" w:hAnsi="Arial"/>
                <w:sz w:val="18"/>
                <w:szCs w:val="20"/>
                <w:lang w:val="en-GB" w:eastAsia="x-none"/>
              </w:rPr>
            </w:pPr>
            <w:r w:rsidRPr="00A9006E">
              <w:rPr>
                <w:rFonts w:ascii="Arial" w:eastAsia="SimSun" w:hAnsi="Arial"/>
                <w:sz w:val="18"/>
                <w:szCs w:val="20"/>
                <w:lang w:val="en-GB" w:eastAsia="x-none"/>
              </w:rPr>
              <w:t>NOTE 2</w:t>
            </w:r>
            <w:r w:rsidRPr="00A9006E">
              <w:rPr>
                <w:rFonts w:ascii="Arial" w:eastAsia="SimSun" w:hAnsi="Arial" w:hint="eastAsia"/>
                <w:sz w:val="18"/>
                <w:szCs w:val="20"/>
                <w:lang w:val="en-GB" w:eastAsia="ja-JP"/>
              </w:rPr>
              <w:t>a</w:t>
            </w:r>
            <w:r w:rsidRPr="00A9006E">
              <w:rPr>
                <w:rFonts w:ascii="Arial" w:eastAsia="SimSun" w:hAnsi="Arial"/>
                <w:sz w:val="18"/>
                <w:szCs w:val="20"/>
                <w:lang w:val="en-GB" w:eastAsia="x-none"/>
              </w:rPr>
              <w:t xml:space="preserve">: </w:t>
            </w:r>
            <w:r w:rsidRPr="00A9006E">
              <w:rPr>
                <w:rFonts w:ascii="Arial" w:eastAsia="SimSun" w:hAnsi="Arial"/>
                <w:sz w:val="18"/>
                <w:szCs w:val="20"/>
                <w:lang w:val="en-GB" w:eastAsia="x-none"/>
              </w:rPr>
              <w:tab/>
              <w:t>Access for the purpose of NAS signalling connection recovery during an ongoing procedure for MO</w:t>
            </w:r>
            <w:r w:rsidRPr="00A9006E">
              <w:rPr>
                <w:rFonts w:ascii="Arial" w:eastAsia="SimSun" w:hAnsi="Arial"/>
                <w:sz w:val="18"/>
                <w:szCs w:val="20"/>
                <w:lang w:val="en-GB" w:eastAsia="ja-JP"/>
              </w:rPr>
              <w:t xml:space="preserve"> IMS registration related signalling</w:t>
            </w:r>
            <w:r w:rsidRPr="00A9006E">
              <w:rPr>
                <w:rFonts w:ascii="Arial" w:eastAsia="SimSun" w:hAnsi="Arial" w:hint="eastAsia"/>
                <w:sz w:val="18"/>
                <w:szCs w:val="20"/>
                <w:lang w:val="en-GB" w:eastAsia="ja-JP"/>
              </w:rPr>
              <w:t xml:space="preserve"> </w:t>
            </w:r>
            <w:r w:rsidRPr="00A9006E">
              <w:rPr>
                <w:rFonts w:ascii="Arial" w:eastAsia="SimSun" w:hAnsi="Arial"/>
                <w:sz w:val="18"/>
                <w:szCs w:val="20"/>
                <w:lang w:val="en-GB" w:eastAsia="x-none"/>
              </w:rPr>
              <w:t>as defined in subclause</w:t>
            </w:r>
            <w:r w:rsidRPr="00A9006E">
              <w:rPr>
                <w:rFonts w:ascii="Arial" w:eastAsia="SimSun" w:hAnsi="Arial"/>
                <w:snapToGrid w:val="0"/>
                <w:sz w:val="18"/>
                <w:szCs w:val="20"/>
                <w:lang w:val="en-GB" w:eastAsia="x-none"/>
              </w:rPr>
              <w:t> 4.5.5</w:t>
            </w:r>
            <w:r w:rsidRPr="00A9006E">
              <w:rPr>
                <w:rFonts w:ascii="Arial" w:eastAsia="SimSun" w:hAnsi="Arial"/>
                <w:sz w:val="18"/>
                <w:szCs w:val="20"/>
                <w:lang w:val="en-GB" w:eastAsia="x-none"/>
              </w:rPr>
              <w:t>, or for the purpose of NAS signalling connection establishment following fallback</w:t>
            </w:r>
            <w:r w:rsidRPr="00A9006E">
              <w:rPr>
                <w:rFonts w:ascii="Arial" w:eastAsia="SimSun" w:hAnsi="Arial"/>
                <w:noProof/>
                <w:sz w:val="18"/>
                <w:szCs w:val="20"/>
                <w:lang w:val="en-US" w:eastAsia="x-none"/>
              </w:rPr>
              <w:t xml:space="preserve"> indication from lower layers</w:t>
            </w:r>
            <w:r w:rsidRPr="00A9006E">
              <w:rPr>
                <w:rFonts w:ascii="Arial" w:eastAsia="SimSun" w:hAnsi="Arial"/>
                <w:sz w:val="18"/>
                <w:szCs w:val="20"/>
                <w:lang w:val="en-GB" w:eastAsia="x-none"/>
              </w:rPr>
              <w:t xml:space="preserve"> during an ongoing procedure for MO</w:t>
            </w:r>
            <w:r w:rsidRPr="00A9006E">
              <w:rPr>
                <w:rFonts w:ascii="Arial" w:eastAsia="SimSun" w:hAnsi="Arial"/>
                <w:sz w:val="18"/>
                <w:szCs w:val="20"/>
                <w:lang w:val="en-GB" w:eastAsia="ja-JP"/>
              </w:rPr>
              <w:t xml:space="preserve"> IMS registration related signalling </w:t>
            </w:r>
            <w:r w:rsidRPr="00A9006E">
              <w:rPr>
                <w:rFonts w:ascii="Arial" w:eastAsia="SimSun" w:hAnsi="Arial"/>
                <w:sz w:val="18"/>
                <w:szCs w:val="20"/>
                <w:lang w:val="en-GB" w:eastAsia="x-none"/>
              </w:rPr>
              <w:t>as defined in subclause</w:t>
            </w:r>
            <w:r w:rsidRPr="00A9006E">
              <w:rPr>
                <w:rFonts w:ascii="Arial" w:eastAsia="SimSun" w:hAnsi="Arial"/>
                <w:snapToGrid w:val="0"/>
                <w:sz w:val="18"/>
                <w:szCs w:val="20"/>
                <w:lang w:val="en-GB" w:eastAsia="x-none"/>
              </w:rPr>
              <w:t> 4.5.5</w:t>
            </w:r>
            <w:r w:rsidRPr="00A9006E">
              <w:rPr>
                <w:rFonts w:ascii="Arial" w:eastAsia="SimSun" w:hAnsi="Arial"/>
                <w:sz w:val="18"/>
                <w:szCs w:val="20"/>
                <w:lang w:val="en-GB" w:eastAsia="x-none"/>
              </w:rPr>
              <w:t>, is mapped to the access category of the MO</w:t>
            </w:r>
            <w:r w:rsidRPr="00A9006E">
              <w:rPr>
                <w:rFonts w:ascii="Arial" w:eastAsia="SimSun" w:hAnsi="Arial" w:hint="eastAsia"/>
                <w:sz w:val="18"/>
                <w:szCs w:val="20"/>
                <w:lang w:val="en-GB" w:eastAsia="ja-JP"/>
              </w:rPr>
              <w:t xml:space="preserve"> IMS registration related signalling</w:t>
            </w:r>
            <w:r w:rsidRPr="00A9006E">
              <w:rPr>
                <w:rFonts w:ascii="Arial" w:eastAsia="SimSun" w:hAnsi="Arial"/>
                <w:sz w:val="18"/>
                <w:szCs w:val="20"/>
                <w:lang w:val="en-GB" w:eastAsia="x-none"/>
              </w:rPr>
              <w:t xml:space="preserve"> in order to derive an RRC establishment cause, but barring checks will be skipped for this access attempt.</w:t>
            </w:r>
          </w:p>
          <w:p w14:paraId="5E0FB07B" w14:textId="77777777" w:rsidR="00A9006E" w:rsidRPr="00A9006E" w:rsidRDefault="00A9006E" w:rsidP="00A9006E">
            <w:pPr>
              <w:keepNext/>
              <w:keepLines/>
              <w:ind w:left="851" w:hanging="851"/>
              <w:rPr>
                <w:rFonts w:ascii="Arial" w:eastAsia="SimSun" w:hAnsi="Arial"/>
                <w:sz w:val="18"/>
                <w:szCs w:val="20"/>
                <w:lang w:val="en-GB" w:eastAsia="en-US"/>
              </w:rPr>
            </w:pPr>
            <w:r w:rsidRPr="00A9006E">
              <w:rPr>
                <w:rFonts w:ascii="Arial" w:eastAsia="SimSun" w:hAnsi="Arial"/>
                <w:sz w:val="18"/>
                <w:szCs w:val="20"/>
                <w:lang w:val="en-GB" w:eastAsia="en-US"/>
              </w:rPr>
              <w:t>NOTE 3:</w:t>
            </w:r>
            <w:r w:rsidRPr="00A9006E">
              <w:rPr>
                <w:rFonts w:ascii="Arial" w:eastAsia="SimSun" w:hAnsi="Arial"/>
                <w:sz w:val="18"/>
                <w:szCs w:val="20"/>
                <w:lang w:val="en-GB" w:eastAsia="en-US"/>
              </w:rPr>
              <w:tab/>
              <w:t xml:space="preserve">If the UE selects a new PLMN, then the selected PLMN is used to check the membership; otherwise the UE uses the </w:t>
            </w:r>
            <w:r w:rsidRPr="00A9006E">
              <w:rPr>
                <w:rFonts w:ascii="Arial" w:eastAsia="SimSun" w:hAnsi="Arial"/>
                <w:sz w:val="18"/>
                <w:szCs w:val="20"/>
                <w:lang w:val="en-GB" w:eastAsia="x-none"/>
              </w:rPr>
              <w:t>RPLMN</w:t>
            </w:r>
            <w:r w:rsidRPr="00A9006E">
              <w:rPr>
                <w:rFonts w:ascii="Arial" w:eastAsia="SimSun" w:hAnsi="Arial"/>
                <w:sz w:val="18"/>
                <w:szCs w:val="20"/>
                <w:lang w:val="en-GB" w:eastAsia="en-US"/>
              </w:rPr>
              <w:t>or a PLMN equivalent to the RPLMN.</w:t>
            </w:r>
          </w:p>
          <w:p w14:paraId="1AF252FA" w14:textId="77777777" w:rsidR="00A9006E" w:rsidRPr="00A9006E" w:rsidRDefault="00A9006E" w:rsidP="00A9006E">
            <w:pPr>
              <w:keepNext/>
              <w:keepLines/>
              <w:ind w:left="851" w:hanging="851"/>
              <w:rPr>
                <w:rFonts w:ascii="Arial" w:eastAsia="SimSun" w:hAnsi="Arial"/>
                <w:sz w:val="18"/>
                <w:szCs w:val="20"/>
                <w:lang w:val="en-GB" w:eastAsia="en-US"/>
              </w:rPr>
            </w:pPr>
            <w:r w:rsidRPr="00A9006E">
              <w:rPr>
                <w:rFonts w:ascii="Arial" w:eastAsia="SimSun" w:hAnsi="Arial"/>
                <w:sz w:val="18"/>
                <w:szCs w:val="20"/>
                <w:lang w:val="en-GB" w:eastAsia="en-US"/>
              </w:rPr>
              <w:t>NOTE 4:</w:t>
            </w:r>
            <w:r w:rsidRPr="00A9006E">
              <w:rPr>
                <w:rFonts w:ascii="Arial" w:eastAsia="SimSun" w:hAnsi="Arial"/>
                <w:sz w:val="18"/>
                <w:szCs w:val="20"/>
                <w:lang w:val="en-GB" w:eastAsia="en-US"/>
              </w:rPr>
              <w:tab/>
              <w:t xml:space="preserve">This includes the 5GMM connection management procedures triggered by the UE-initiated NAS transport procedure for transporting the MO SMS. </w:t>
            </w:r>
          </w:p>
          <w:p w14:paraId="5D65F0B3" w14:textId="77777777" w:rsidR="00A9006E" w:rsidRPr="00A9006E" w:rsidRDefault="00A9006E" w:rsidP="00A9006E">
            <w:pPr>
              <w:keepNext/>
              <w:keepLines/>
              <w:ind w:left="851" w:hanging="851"/>
              <w:rPr>
                <w:rFonts w:ascii="Arial" w:eastAsia="SimSun" w:hAnsi="Arial"/>
                <w:sz w:val="18"/>
                <w:szCs w:val="20"/>
                <w:lang w:val="en-GB" w:eastAsia="x-none"/>
              </w:rPr>
            </w:pPr>
            <w:r w:rsidRPr="00A9006E">
              <w:rPr>
                <w:rFonts w:ascii="Arial" w:eastAsia="SimSun" w:hAnsi="Arial"/>
                <w:sz w:val="18"/>
                <w:szCs w:val="20"/>
                <w:lang w:val="en-GB" w:eastAsia="en-US"/>
              </w:rPr>
              <w:t>NOTE 5:</w:t>
            </w:r>
            <w:r w:rsidRPr="00A9006E">
              <w:rPr>
                <w:rFonts w:ascii="Arial" w:eastAsia="SimSun" w:hAnsi="Arial"/>
                <w:sz w:val="18"/>
                <w:szCs w:val="20"/>
                <w:lang w:val="en-GB" w:eastAsia="en-US"/>
              </w:rPr>
              <w:tab/>
              <w:t>The UE configured for NAS signalling low priority is not supported in this release of specification.</w:t>
            </w:r>
            <w:r w:rsidRPr="00A9006E">
              <w:rPr>
                <w:rFonts w:ascii="Arial" w:eastAsia="SimSun" w:hAnsi="Arial"/>
                <w:sz w:val="18"/>
                <w:szCs w:val="20"/>
                <w:lang w:val="en-GB"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ACFDF7E" w14:textId="77777777" w:rsidR="00A9006E" w:rsidRPr="00A9006E" w:rsidRDefault="00A9006E" w:rsidP="00A9006E">
            <w:pPr>
              <w:keepNext/>
              <w:keepLines/>
              <w:ind w:left="851" w:hanging="851"/>
              <w:rPr>
                <w:rFonts w:ascii="Arial" w:eastAsia="SimSun" w:hAnsi="Arial"/>
                <w:sz w:val="18"/>
                <w:szCs w:val="20"/>
                <w:lang w:val="en-GB" w:eastAsia="x-none"/>
              </w:rPr>
            </w:pPr>
            <w:r w:rsidRPr="00A9006E">
              <w:rPr>
                <w:rFonts w:ascii="Arial" w:eastAsia="SimSun" w:hAnsi="Arial"/>
                <w:sz w:val="18"/>
                <w:szCs w:val="20"/>
                <w:lang w:val="en-GB" w:eastAsia="x-none"/>
              </w:rPr>
              <w:t>NOTE 6:</w:t>
            </w:r>
            <w:r w:rsidRPr="00A9006E">
              <w:rPr>
                <w:rFonts w:ascii="Arial" w:eastAsia="SimSun" w:hAnsi="Arial"/>
                <w:sz w:val="18"/>
                <w:szCs w:val="20"/>
                <w:lang w:val="en-GB"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3BD9DCC" w14:textId="77777777" w:rsidR="00A9006E" w:rsidRPr="00A9006E" w:rsidRDefault="00A9006E" w:rsidP="00A9006E">
            <w:pPr>
              <w:keepNext/>
              <w:keepLines/>
              <w:ind w:left="851" w:hanging="851"/>
              <w:rPr>
                <w:rFonts w:ascii="Arial" w:eastAsia="SimSun" w:hAnsi="Arial"/>
                <w:snapToGrid w:val="0"/>
                <w:sz w:val="18"/>
                <w:szCs w:val="20"/>
                <w:lang w:val="en-GB" w:eastAsia="x-none"/>
              </w:rPr>
            </w:pPr>
            <w:r w:rsidRPr="00A9006E">
              <w:rPr>
                <w:rFonts w:ascii="Arial" w:eastAsia="SimSun" w:hAnsi="Arial" w:hint="eastAsia"/>
                <w:sz w:val="18"/>
                <w:szCs w:val="20"/>
                <w:lang w:val="en-GB" w:eastAsia="ko-KR"/>
              </w:rPr>
              <w:t>NOTE </w:t>
            </w:r>
            <w:r w:rsidRPr="00A9006E">
              <w:rPr>
                <w:rFonts w:ascii="Arial" w:eastAsia="SimSun" w:hAnsi="Arial"/>
                <w:sz w:val="18"/>
                <w:szCs w:val="20"/>
                <w:lang w:val="en-GB" w:eastAsia="ko-KR"/>
              </w:rPr>
              <w:t>7</w:t>
            </w:r>
            <w:r w:rsidRPr="00A9006E">
              <w:rPr>
                <w:rFonts w:ascii="Arial" w:eastAsia="SimSun" w:hAnsi="Arial" w:hint="eastAsia"/>
                <w:sz w:val="18"/>
                <w:szCs w:val="20"/>
                <w:lang w:val="en-GB" w:eastAsia="ko-KR"/>
              </w:rPr>
              <w:t>:</w:t>
            </w:r>
            <w:r w:rsidRPr="00A9006E">
              <w:rPr>
                <w:rFonts w:ascii="Arial" w:eastAsia="SimSun" w:hAnsi="Arial"/>
                <w:sz w:val="18"/>
                <w:szCs w:val="20"/>
                <w:lang w:val="en-GB"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A9006E">
              <w:rPr>
                <w:rFonts w:ascii="Arial" w:eastAsia="SimSun" w:hAnsi="Arial"/>
                <w:snapToGrid w:val="0"/>
                <w:sz w:val="18"/>
                <w:szCs w:val="20"/>
                <w:lang w:val="en-GB" w:eastAsia="x-none"/>
              </w:rPr>
              <w:t xml:space="preserve"> a PDU session that was established with EAB override.</w:t>
            </w:r>
          </w:p>
          <w:p w14:paraId="1C5B575B" w14:textId="77777777" w:rsidR="00A9006E" w:rsidRPr="00A9006E" w:rsidRDefault="00A9006E" w:rsidP="00A9006E">
            <w:pPr>
              <w:keepNext/>
              <w:keepLines/>
              <w:ind w:left="851" w:hanging="851"/>
              <w:rPr>
                <w:rFonts w:ascii="Arial" w:eastAsia="SimSun" w:hAnsi="Arial"/>
                <w:snapToGrid w:val="0"/>
                <w:sz w:val="18"/>
                <w:szCs w:val="20"/>
                <w:lang w:val="en-GB" w:eastAsia="x-none"/>
              </w:rPr>
            </w:pPr>
            <w:r w:rsidRPr="00A9006E">
              <w:rPr>
                <w:rFonts w:ascii="Arial" w:eastAsia="SimSun" w:hAnsi="Arial"/>
                <w:snapToGrid w:val="0"/>
                <w:sz w:val="18"/>
                <w:szCs w:val="20"/>
                <w:lang w:val="en-GB" w:eastAsia="x-none"/>
              </w:rPr>
              <w:t>NOTE 8:</w:t>
            </w:r>
            <w:r w:rsidRPr="00A9006E">
              <w:rPr>
                <w:rFonts w:ascii="Arial" w:eastAsia="SimSun" w:hAnsi="Arial"/>
                <w:snapToGrid w:val="0"/>
                <w:sz w:val="18"/>
                <w:szCs w:val="20"/>
                <w:lang w:val="en-GB" w:eastAsia="x-none"/>
              </w:rPr>
              <w:tab/>
              <w:t>For the definition of categories a, b and c associated with access category 1, see 3GPP TS 22.261 [3]. The categories associated with access category 1 are distinct from the categories a, b and c associated with EAB</w:t>
            </w:r>
            <w:r w:rsidRPr="00A9006E" w:rsidDel="006454DE">
              <w:rPr>
                <w:rFonts w:ascii="Arial" w:eastAsia="SimSun" w:hAnsi="Arial"/>
                <w:snapToGrid w:val="0"/>
                <w:sz w:val="18"/>
                <w:szCs w:val="20"/>
                <w:lang w:val="en-GB" w:eastAsia="x-none"/>
              </w:rPr>
              <w:t xml:space="preserve"> </w:t>
            </w:r>
            <w:r w:rsidRPr="00A9006E">
              <w:rPr>
                <w:rFonts w:ascii="Arial" w:eastAsia="SimSun" w:hAnsi="Arial"/>
                <w:snapToGrid w:val="0"/>
                <w:sz w:val="18"/>
                <w:szCs w:val="20"/>
                <w:lang w:val="en-GB" w:eastAsia="x-none"/>
              </w:rPr>
              <w:t>(see 3GPP TS 22.011 [1A]).</w:t>
            </w:r>
          </w:p>
          <w:p w14:paraId="7732F308" w14:textId="77777777" w:rsidR="00A9006E" w:rsidRPr="00A9006E" w:rsidRDefault="00A9006E" w:rsidP="00A9006E">
            <w:pPr>
              <w:keepNext/>
              <w:keepLines/>
              <w:ind w:left="851" w:hanging="851"/>
              <w:rPr>
                <w:rFonts w:ascii="Arial" w:eastAsia="SimSun" w:hAnsi="Arial"/>
                <w:snapToGrid w:val="0"/>
                <w:sz w:val="18"/>
                <w:szCs w:val="20"/>
                <w:lang w:val="en-GB" w:eastAsia="x-none"/>
              </w:rPr>
            </w:pPr>
            <w:r w:rsidRPr="00A9006E">
              <w:rPr>
                <w:rFonts w:ascii="Arial" w:eastAsia="SimSun" w:hAnsi="Arial"/>
                <w:sz w:val="18"/>
                <w:szCs w:val="20"/>
                <w:lang w:val="en-GB" w:eastAsia="ko-KR"/>
              </w:rPr>
              <w:t>NOTE</w:t>
            </w:r>
            <w:r w:rsidRPr="00A9006E">
              <w:rPr>
                <w:rFonts w:ascii="Arial" w:eastAsia="SimSun" w:hAnsi="Arial"/>
                <w:sz w:val="18"/>
                <w:szCs w:val="20"/>
                <w:lang w:val="en-GB" w:eastAsia="x-none"/>
              </w:rPr>
              <w:t> 9:</w:t>
            </w:r>
            <w:r w:rsidRPr="00A9006E">
              <w:rPr>
                <w:rFonts w:ascii="Arial" w:eastAsia="SimSun" w:hAnsi="Arial"/>
                <w:snapToGrid w:val="0"/>
                <w:sz w:val="18"/>
                <w:szCs w:val="20"/>
                <w:lang w:val="en-GB" w:eastAsia="x-none"/>
              </w:rPr>
              <w:tab/>
              <w:t>This includes:</w:t>
            </w:r>
            <w:r w:rsidRPr="00A9006E">
              <w:rPr>
                <w:rFonts w:ascii="Arial" w:eastAsia="SimSun" w:hAnsi="Arial"/>
                <w:snapToGrid w:val="0"/>
                <w:sz w:val="18"/>
                <w:szCs w:val="20"/>
                <w:lang w:val="en-GB" w:eastAsia="x-none"/>
              </w:rPr>
              <w:br/>
              <w:t>a)</w:t>
            </w:r>
            <w:r w:rsidRPr="00A9006E">
              <w:rPr>
                <w:rFonts w:ascii="Arial" w:eastAsia="SimSun" w:hAnsi="Arial"/>
                <w:snapToGrid w:val="0"/>
                <w:sz w:val="18"/>
                <w:szCs w:val="20"/>
                <w:lang w:val="en-GB" w:eastAsia="x-none"/>
              </w:rPr>
              <w:tab/>
            </w:r>
            <w:bookmarkStart w:id="28" w:name="_Hlk12960951"/>
            <w:r w:rsidRPr="00A9006E">
              <w:rPr>
                <w:rFonts w:ascii="Arial" w:eastAsia="SimSun" w:hAnsi="Arial"/>
                <w:snapToGrid w:val="0"/>
                <w:sz w:val="18"/>
                <w:szCs w:val="20"/>
                <w:lang w:val="en-GB" w:eastAsia="x-none"/>
              </w:rPr>
              <w:t>the UE-initiated NAS transport procedure</w:t>
            </w:r>
            <w:bookmarkEnd w:id="28"/>
            <w:r w:rsidRPr="00A9006E">
              <w:rPr>
                <w:rFonts w:ascii="Arial" w:eastAsia="SimSun" w:hAnsi="Arial"/>
                <w:snapToGrid w:val="0"/>
                <w:sz w:val="18"/>
                <w:szCs w:val="20"/>
                <w:lang w:val="en-GB" w:eastAsia="x-none"/>
              </w:rPr>
              <w:t xml:space="preserve"> for transporting a mobile originated location</w:t>
            </w:r>
            <w:r w:rsidRPr="00A9006E">
              <w:rPr>
                <w:rFonts w:ascii="Arial" w:eastAsia="SimSun" w:hAnsi="Arial"/>
                <w:sz w:val="18"/>
                <w:szCs w:val="20"/>
                <w:lang w:val="en-GB" w:eastAsia="x-none"/>
              </w:rPr>
              <w:br/>
            </w:r>
            <w:r w:rsidRPr="00A9006E">
              <w:rPr>
                <w:rFonts w:ascii="Arial" w:eastAsia="SimSun" w:hAnsi="Arial"/>
                <w:snapToGrid w:val="0"/>
                <w:sz w:val="18"/>
                <w:szCs w:val="20"/>
                <w:lang w:val="en-GB" w:eastAsia="x-none"/>
              </w:rPr>
              <w:tab/>
            </w:r>
            <w:r w:rsidRPr="00A9006E">
              <w:rPr>
                <w:rFonts w:ascii="Arial" w:eastAsia="SimSun" w:hAnsi="Arial"/>
                <w:snapToGrid w:val="0"/>
                <w:sz w:val="18"/>
                <w:szCs w:val="20"/>
                <w:lang w:val="en-GB" w:eastAsia="x-none"/>
              </w:rPr>
              <w:tab/>
            </w:r>
            <w:r w:rsidRPr="00A9006E">
              <w:rPr>
                <w:rFonts w:ascii="Arial" w:eastAsia="SimSun" w:hAnsi="Arial"/>
                <w:sz w:val="18"/>
                <w:szCs w:val="20"/>
                <w:lang w:val="en-GB" w:eastAsia="x-none"/>
              </w:rPr>
              <w:t>request;</w:t>
            </w:r>
            <w:r w:rsidRPr="00A9006E">
              <w:rPr>
                <w:rFonts w:ascii="Arial" w:eastAsia="SimSun" w:hAnsi="Arial"/>
                <w:snapToGrid w:val="0"/>
                <w:sz w:val="18"/>
                <w:szCs w:val="20"/>
                <w:lang w:val="en-GB" w:eastAsia="x-none"/>
              </w:rPr>
              <w:br/>
              <w:t>b)</w:t>
            </w:r>
            <w:r w:rsidRPr="00A9006E">
              <w:rPr>
                <w:rFonts w:ascii="Arial" w:eastAsia="SimSun" w:hAnsi="Arial"/>
                <w:snapToGrid w:val="0"/>
                <w:sz w:val="18"/>
                <w:szCs w:val="20"/>
                <w:lang w:val="en-GB" w:eastAsia="x-none"/>
              </w:rPr>
              <w:tab/>
              <w:t>the 5GMM connection management procedure triggered by a) above; and</w:t>
            </w:r>
            <w:r w:rsidRPr="00A9006E">
              <w:rPr>
                <w:rFonts w:ascii="Arial" w:eastAsia="SimSun" w:hAnsi="Arial"/>
                <w:snapToGrid w:val="0"/>
                <w:sz w:val="18"/>
                <w:szCs w:val="20"/>
                <w:lang w:val="en-GB" w:eastAsia="x-none"/>
              </w:rPr>
              <w:br/>
              <w:t>c)</w:t>
            </w:r>
            <w:r w:rsidRPr="00A9006E">
              <w:rPr>
                <w:rFonts w:ascii="Arial" w:eastAsia="SimSun" w:hAnsi="Arial"/>
                <w:snapToGrid w:val="0"/>
                <w:sz w:val="18"/>
                <w:szCs w:val="20"/>
                <w:lang w:val="en-GB" w:eastAsia="x-none"/>
              </w:rPr>
              <w:tab/>
            </w:r>
            <w:r w:rsidRPr="00A9006E">
              <w:rPr>
                <w:rFonts w:ascii="Arial" w:eastAsia="SimSun" w:hAnsi="Arial"/>
                <w:sz w:val="18"/>
                <w:szCs w:val="20"/>
                <w:lang w:val="en-GB" w:eastAsia="x-none"/>
              </w:rPr>
              <w:t>NAS signalling connection recovery during an ongoing 5GC-MO-LR procedure</w:t>
            </w:r>
            <w:r w:rsidRPr="00A9006E">
              <w:rPr>
                <w:rFonts w:ascii="Arial" w:eastAsia="SimSun" w:hAnsi="Arial"/>
                <w:snapToGrid w:val="0"/>
                <w:sz w:val="18"/>
                <w:szCs w:val="20"/>
                <w:lang w:val="en-GB" w:eastAsia="x-none"/>
              </w:rPr>
              <w:t>.</w:t>
            </w:r>
          </w:p>
          <w:p w14:paraId="78A263DA" w14:textId="77777777" w:rsidR="00A9006E" w:rsidRPr="00A9006E" w:rsidRDefault="00A9006E" w:rsidP="00A9006E">
            <w:pPr>
              <w:keepNext/>
              <w:keepLines/>
              <w:ind w:left="851" w:hanging="851"/>
              <w:rPr>
                <w:rFonts w:ascii="Arial" w:eastAsia="SimSun" w:hAnsi="Arial"/>
                <w:sz w:val="18"/>
                <w:szCs w:val="20"/>
                <w:lang w:val="en-GB" w:eastAsia="en-US"/>
              </w:rPr>
            </w:pPr>
            <w:r w:rsidRPr="00A9006E">
              <w:rPr>
                <w:rFonts w:ascii="Arial" w:eastAsia="SimSun" w:hAnsi="Arial"/>
                <w:sz w:val="18"/>
                <w:szCs w:val="20"/>
                <w:lang w:val="en-GB" w:eastAsia="ko-KR"/>
              </w:rPr>
              <w:t>NOTE</w:t>
            </w:r>
            <w:r w:rsidRPr="00A9006E">
              <w:rPr>
                <w:rFonts w:ascii="Arial" w:eastAsia="SimSun" w:hAnsi="Arial"/>
                <w:sz w:val="18"/>
                <w:szCs w:val="20"/>
                <w:lang w:val="en-GB" w:eastAsia="x-none"/>
              </w:rPr>
              <w:t> 10:</w:t>
            </w:r>
            <w:r w:rsidRPr="00A9006E">
              <w:rPr>
                <w:rFonts w:ascii="Arial" w:eastAsia="SimSun" w:hAnsi="Arial"/>
                <w:snapToGrid w:val="0"/>
                <w:sz w:val="18"/>
                <w:szCs w:val="20"/>
                <w:lang w:val="en-GB" w:eastAsia="x-none"/>
              </w:rPr>
              <w:tab/>
              <w:t>This includes:</w:t>
            </w:r>
            <w:r w:rsidRPr="00A9006E">
              <w:rPr>
                <w:rFonts w:ascii="Arial" w:eastAsia="SimSun" w:hAnsi="Arial"/>
                <w:snapToGrid w:val="0"/>
                <w:sz w:val="18"/>
                <w:szCs w:val="20"/>
                <w:lang w:val="en-GB" w:eastAsia="x-none"/>
              </w:rPr>
              <w:br/>
              <w:t>a)</w:t>
            </w:r>
            <w:r w:rsidRPr="00A9006E">
              <w:rPr>
                <w:rFonts w:ascii="Arial" w:eastAsia="SimSun" w:hAnsi="Arial"/>
                <w:snapToGrid w:val="0"/>
                <w:sz w:val="18"/>
                <w:szCs w:val="20"/>
                <w:lang w:val="en-GB" w:eastAsia="x-none"/>
              </w:rPr>
              <w:tab/>
              <w:t>the UE-initiated NAS transport procedure for transporting a mobile originated signalling</w:t>
            </w:r>
            <w:r w:rsidRPr="00A9006E">
              <w:rPr>
                <w:rFonts w:ascii="Arial" w:eastAsia="SimSun" w:hAnsi="Arial"/>
                <w:sz w:val="18"/>
                <w:szCs w:val="20"/>
                <w:lang w:val="en-GB" w:eastAsia="x-none"/>
              </w:rPr>
              <w:br/>
            </w:r>
            <w:r w:rsidRPr="00A9006E">
              <w:rPr>
                <w:rFonts w:ascii="Arial" w:eastAsia="SimSun" w:hAnsi="Arial"/>
                <w:snapToGrid w:val="0"/>
                <w:sz w:val="18"/>
                <w:szCs w:val="20"/>
                <w:lang w:val="en-GB" w:eastAsia="x-none"/>
              </w:rPr>
              <w:tab/>
            </w:r>
            <w:r w:rsidRPr="00A9006E">
              <w:rPr>
                <w:rFonts w:ascii="Arial" w:eastAsia="SimSun" w:hAnsi="Arial"/>
                <w:snapToGrid w:val="0"/>
                <w:sz w:val="18"/>
                <w:szCs w:val="20"/>
                <w:lang w:val="en-GB" w:eastAsia="x-none"/>
              </w:rPr>
              <w:tab/>
            </w:r>
            <w:r w:rsidRPr="00A9006E">
              <w:rPr>
                <w:rFonts w:ascii="Arial" w:eastAsia="SimSun" w:hAnsi="Arial"/>
                <w:sz w:val="18"/>
                <w:szCs w:val="20"/>
                <w:lang w:val="en-GB" w:eastAsia="x-none"/>
              </w:rPr>
              <w:t>transaction towards the PCF;</w:t>
            </w:r>
            <w:r w:rsidRPr="00A9006E">
              <w:rPr>
                <w:rFonts w:ascii="Arial" w:eastAsia="SimSun" w:hAnsi="Arial"/>
                <w:snapToGrid w:val="0"/>
                <w:sz w:val="18"/>
                <w:szCs w:val="20"/>
                <w:lang w:val="en-GB" w:eastAsia="x-none"/>
              </w:rPr>
              <w:br/>
              <w:t>b)</w:t>
            </w:r>
            <w:r w:rsidRPr="00A9006E">
              <w:rPr>
                <w:rFonts w:ascii="Arial" w:eastAsia="SimSun" w:hAnsi="Arial"/>
                <w:snapToGrid w:val="0"/>
                <w:sz w:val="18"/>
                <w:szCs w:val="20"/>
                <w:lang w:val="en-GB" w:eastAsia="x-none"/>
              </w:rPr>
              <w:tab/>
              <w:t>the 5GMM connection management procedure triggered by a) above; and</w:t>
            </w:r>
            <w:r w:rsidRPr="00A9006E">
              <w:rPr>
                <w:rFonts w:ascii="Arial" w:eastAsia="SimSun" w:hAnsi="Arial"/>
                <w:snapToGrid w:val="0"/>
                <w:sz w:val="18"/>
                <w:szCs w:val="20"/>
                <w:lang w:val="en-GB" w:eastAsia="x-none"/>
              </w:rPr>
              <w:br/>
              <w:t>c)</w:t>
            </w:r>
            <w:r w:rsidRPr="00A9006E">
              <w:rPr>
                <w:rFonts w:ascii="Arial" w:eastAsia="SimSun" w:hAnsi="Arial"/>
                <w:snapToGrid w:val="0"/>
                <w:sz w:val="18"/>
                <w:szCs w:val="20"/>
                <w:lang w:val="en-GB" w:eastAsia="x-none"/>
              </w:rPr>
              <w:tab/>
            </w:r>
            <w:r w:rsidRPr="00A9006E">
              <w:rPr>
                <w:rFonts w:ascii="Arial" w:eastAsia="SimSun" w:hAnsi="Arial"/>
                <w:sz w:val="18"/>
                <w:szCs w:val="20"/>
                <w:lang w:val="en-GB" w:eastAsia="x-none"/>
              </w:rPr>
              <w:t>NAS signalling connection recovery during an ongoing UE triggered V2X policy provisioning</w:t>
            </w:r>
            <w:r w:rsidRPr="00A9006E">
              <w:rPr>
                <w:rFonts w:ascii="Arial" w:eastAsia="SimSun" w:hAnsi="Arial"/>
                <w:sz w:val="18"/>
                <w:szCs w:val="20"/>
                <w:lang w:val="en-GB" w:eastAsia="x-none"/>
              </w:rPr>
              <w:br/>
            </w:r>
            <w:r w:rsidRPr="00A9006E">
              <w:rPr>
                <w:rFonts w:ascii="Arial" w:eastAsia="SimSun" w:hAnsi="Arial"/>
                <w:snapToGrid w:val="0"/>
                <w:sz w:val="18"/>
                <w:szCs w:val="20"/>
                <w:lang w:val="en-GB" w:eastAsia="x-none"/>
              </w:rPr>
              <w:tab/>
            </w:r>
            <w:r w:rsidRPr="00A9006E">
              <w:rPr>
                <w:rFonts w:ascii="Arial" w:eastAsia="SimSun" w:hAnsi="Arial"/>
                <w:snapToGrid w:val="0"/>
                <w:sz w:val="18"/>
                <w:szCs w:val="20"/>
                <w:lang w:val="en-GB" w:eastAsia="x-none"/>
              </w:rPr>
              <w:tab/>
            </w:r>
            <w:r w:rsidRPr="00A9006E">
              <w:rPr>
                <w:rFonts w:ascii="Arial" w:eastAsia="SimSun" w:hAnsi="Arial"/>
                <w:sz w:val="18"/>
                <w:szCs w:val="20"/>
                <w:lang w:val="en-GB" w:eastAsia="x-none"/>
              </w:rPr>
              <w:t>procedure.</w:t>
            </w:r>
          </w:p>
        </w:tc>
      </w:tr>
    </w:tbl>
    <w:p w14:paraId="38C5FF26" w14:textId="77777777" w:rsidR="00A9006E" w:rsidRPr="00A9006E" w:rsidRDefault="00A9006E" w:rsidP="00A9006E">
      <w:pPr>
        <w:spacing w:after="180"/>
        <w:rPr>
          <w:rFonts w:eastAsia="SimSun"/>
          <w:sz w:val="20"/>
          <w:szCs w:val="20"/>
          <w:lang w:val="en-GB" w:eastAsia="en-US"/>
        </w:rPr>
      </w:pPr>
    </w:p>
    <w:p w14:paraId="3CE56CEB" w14:textId="77777777" w:rsidR="00A9006E" w:rsidRDefault="00A9006E" w:rsidP="00AB6956">
      <w:pPr>
        <w:rPr>
          <w:noProof/>
        </w:rPr>
      </w:pPr>
    </w:p>
    <w:bookmarkEnd w:id="6"/>
    <w:bookmarkEnd w:id="7"/>
    <w:bookmarkEnd w:id="8"/>
    <w:bookmarkEnd w:id="9"/>
    <w:bookmarkEnd w:id="10"/>
    <w:bookmarkEnd w:id="11"/>
    <w:bookmarkEnd w:id="12"/>
    <w:bookmarkEnd w:id="13"/>
    <w:p w14:paraId="541750EA"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1D88160C" w14:textId="77777777" w:rsidR="00AB6956" w:rsidRDefault="00AB6956" w:rsidP="00AB6956">
      <w:pPr>
        <w:rPr>
          <w:noProof/>
        </w:rPr>
      </w:pPr>
    </w:p>
    <w:p w14:paraId="3C99F933" w14:textId="77777777" w:rsidR="00AB6956" w:rsidRDefault="00AB6956" w:rsidP="00AB6956"/>
    <w:sectPr w:rsidR="00AB6956">
      <w:headerReference w:type="even"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23E78" w14:textId="77777777" w:rsidR="00473659" w:rsidRDefault="00473659">
      <w:r>
        <w:separator/>
      </w:r>
    </w:p>
    <w:p w14:paraId="3D235A29" w14:textId="77777777" w:rsidR="00473659" w:rsidRDefault="00473659"/>
    <w:p w14:paraId="1046A533" w14:textId="77777777" w:rsidR="00473659" w:rsidRDefault="00473659"/>
  </w:endnote>
  <w:endnote w:type="continuationSeparator" w:id="0">
    <w:p w14:paraId="7FB86951" w14:textId="77777777" w:rsidR="00473659" w:rsidRDefault="00473659">
      <w:r>
        <w:continuationSeparator/>
      </w:r>
    </w:p>
    <w:p w14:paraId="60AD500C" w14:textId="77777777" w:rsidR="00473659" w:rsidRDefault="00473659"/>
    <w:p w14:paraId="73E4B8E5" w14:textId="77777777" w:rsidR="00473659" w:rsidRDefault="00473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65709"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C26D1" w14:textId="77777777" w:rsidR="00473659" w:rsidRDefault="00473659">
      <w:r>
        <w:separator/>
      </w:r>
    </w:p>
    <w:p w14:paraId="0C39FA38" w14:textId="77777777" w:rsidR="00473659" w:rsidRDefault="00473659"/>
    <w:p w14:paraId="2740E51A" w14:textId="77777777" w:rsidR="00473659" w:rsidRDefault="00473659"/>
  </w:footnote>
  <w:footnote w:type="continuationSeparator" w:id="0">
    <w:p w14:paraId="7EC61DA4" w14:textId="77777777" w:rsidR="00473659" w:rsidRDefault="00473659">
      <w:r>
        <w:continuationSeparator/>
      </w:r>
    </w:p>
    <w:p w14:paraId="116C2015" w14:textId="77777777" w:rsidR="00473659" w:rsidRDefault="00473659"/>
    <w:p w14:paraId="7C1770B6" w14:textId="77777777" w:rsidR="00473659" w:rsidRDefault="00473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D459D" w14:textId="77777777" w:rsidR="00681F37" w:rsidRDefault="00681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8A10" w14:textId="77777777" w:rsidR="00394267" w:rsidRDefault="00394267"/>
  <w:p w14:paraId="1ADD578A" w14:textId="77777777" w:rsidR="00394267" w:rsidRDefault="0039426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35"/>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5F"/>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1D6F"/>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1EEC"/>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3A8F"/>
    <w:rsid w:val="0012456C"/>
    <w:rsid w:val="0012522B"/>
    <w:rsid w:val="0012527C"/>
    <w:rsid w:val="0012563D"/>
    <w:rsid w:val="00125DEE"/>
    <w:rsid w:val="00126749"/>
    <w:rsid w:val="00126FF6"/>
    <w:rsid w:val="0012722E"/>
    <w:rsid w:val="00127AB1"/>
    <w:rsid w:val="00130F97"/>
    <w:rsid w:val="0013139B"/>
    <w:rsid w:val="001367B2"/>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7BB"/>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4AC0"/>
    <w:rsid w:val="001950BF"/>
    <w:rsid w:val="001973C5"/>
    <w:rsid w:val="001A1BB4"/>
    <w:rsid w:val="001A1D2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099E"/>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591"/>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39B"/>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2528"/>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2B2"/>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57E6B"/>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3F8B"/>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2E84"/>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89"/>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43D"/>
    <w:rsid w:val="00471CA4"/>
    <w:rsid w:val="00471CD7"/>
    <w:rsid w:val="00472BCF"/>
    <w:rsid w:val="00473659"/>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3A"/>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3B92"/>
    <w:rsid w:val="00554471"/>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0F01"/>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55D"/>
    <w:rsid w:val="0064760B"/>
    <w:rsid w:val="00647AF9"/>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6ED"/>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1DFF"/>
    <w:rsid w:val="00681F37"/>
    <w:rsid w:val="006828C1"/>
    <w:rsid w:val="006856F8"/>
    <w:rsid w:val="006867F9"/>
    <w:rsid w:val="006905B8"/>
    <w:rsid w:val="0069159D"/>
    <w:rsid w:val="006918D9"/>
    <w:rsid w:val="00691D54"/>
    <w:rsid w:val="006920A2"/>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07E48"/>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75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57B58"/>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32B"/>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AB3"/>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292D"/>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87FBA"/>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E89"/>
    <w:rsid w:val="00996F90"/>
    <w:rsid w:val="009970E5"/>
    <w:rsid w:val="00997783"/>
    <w:rsid w:val="009A0AF9"/>
    <w:rsid w:val="009A250F"/>
    <w:rsid w:val="009A559D"/>
    <w:rsid w:val="009A5E1F"/>
    <w:rsid w:val="009A5F8B"/>
    <w:rsid w:val="009A66E2"/>
    <w:rsid w:val="009A6BB9"/>
    <w:rsid w:val="009A6EBB"/>
    <w:rsid w:val="009A7968"/>
    <w:rsid w:val="009B016D"/>
    <w:rsid w:val="009B1EB4"/>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455B"/>
    <w:rsid w:val="009D57D3"/>
    <w:rsid w:val="009D5C76"/>
    <w:rsid w:val="009E324A"/>
    <w:rsid w:val="009E37E7"/>
    <w:rsid w:val="009E3DBE"/>
    <w:rsid w:val="009E477D"/>
    <w:rsid w:val="009E68D6"/>
    <w:rsid w:val="009E6B33"/>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1CD"/>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006E"/>
    <w:rsid w:val="00A9106F"/>
    <w:rsid w:val="00A915EA"/>
    <w:rsid w:val="00A91A6D"/>
    <w:rsid w:val="00A91AAA"/>
    <w:rsid w:val="00A91D7A"/>
    <w:rsid w:val="00A922C1"/>
    <w:rsid w:val="00A92F2E"/>
    <w:rsid w:val="00A93770"/>
    <w:rsid w:val="00A939AE"/>
    <w:rsid w:val="00A94250"/>
    <w:rsid w:val="00A9510D"/>
    <w:rsid w:val="00A9595F"/>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6956"/>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27F"/>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7F9"/>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4E66"/>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6B14"/>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B766B"/>
    <w:rsid w:val="00CC00B6"/>
    <w:rsid w:val="00CC0C94"/>
    <w:rsid w:val="00CC0F97"/>
    <w:rsid w:val="00CC1544"/>
    <w:rsid w:val="00CC2AB1"/>
    <w:rsid w:val="00CC35C3"/>
    <w:rsid w:val="00CC4207"/>
    <w:rsid w:val="00CC4FEA"/>
    <w:rsid w:val="00CC50E9"/>
    <w:rsid w:val="00CC63F6"/>
    <w:rsid w:val="00CC6659"/>
    <w:rsid w:val="00CC68A6"/>
    <w:rsid w:val="00CC6D1D"/>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3F1"/>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611"/>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2"/>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55C"/>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6AEE"/>
    <w:rsid w:val="00E36C1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103"/>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2517"/>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5AAF"/>
    <w:rsid w:val="00EA6114"/>
    <w:rsid w:val="00EA637F"/>
    <w:rsid w:val="00EA692F"/>
    <w:rsid w:val="00EA775D"/>
    <w:rsid w:val="00EA7DD8"/>
    <w:rsid w:val="00EA7FAC"/>
    <w:rsid w:val="00EB08EF"/>
    <w:rsid w:val="00EB2098"/>
    <w:rsid w:val="00EB22BA"/>
    <w:rsid w:val="00EB26BF"/>
    <w:rsid w:val="00EB286B"/>
    <w:rsid w:val="00EB3437"/>
    <w:rsid w:val="00EB3E5C"/>
    <w:rsid w:val="00EB40C5"/>
    <w:rsid w:val="00EB59AB"/>
    <w:rsid w:val="00EB641C"/>
    <w:rsid w:val="00EB7AAB"/>
    <w:rsid w:val="00EB7E53"/>
    <w:rsid w:val="00EC0960"/>
    <w:rsid w:val="00EC09D2"/>
    <w:rsid w:val="00EC1434"/>
    <w:rsid w:val="00EC2047"/>
    <w:rsid w:val="00EC242E"/>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1D57"/>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BED"/>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5F0"/>
    <w:rsid w:val="00F92C39"/>
    <w:rsid w:val="00F931CE"/>
    <w:rsid w:val="00F9401A"/>
    <w:rsid w:val="00F942A4"/>
    <w:rsid w:val="00F9455E"/>
    <w:rsid w:val="00F94E76"/>
    <w:rsid w:val="00F95B96"/>
    <w:rsid w:val="00F9648D"/>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2159"/>
  <w15:chartTrackingRefBased/>
  <w15:docId w15:val="{9886435E-A58E-D744-A864-D407112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AC0"/>
    <w:rPr>
      <w:sz w:val="24"/>
      <w:szCs w:val="24"/>
      <w:lang w:val="en-DE"/>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sz w:val="20"/>
      <w:szCs w:val="20"/>
      <w:lang w:val="en-GB" w:eastAsia="en-US"/>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Normal"/>
    <w:link w:val="FooterChar"/>
    <w:rsid w:val="00630A67"/>
    <w:pPr>
      <w:tabs>
        <w:tab w:val="center" w:pos="4153"/>
        <w:tab w:val="right" w:pos="8306"/>
      </w:tabs>
      <w:spacing w:after="180"/>
    </w:pPr>
    <w:rPr>
      <w:sz w:val="20"/>
      <w:szCs w:val="20"/>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spacing w:after="180"/>
      <w:ind w:left="1135" w:hanging="851"/>
    </w:pPr>
    <w:rPr>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pPr>
    <w:rPr>
      <w:rFonts w:ascii="Arial" w:hAnsi="Arial"/>
      <w:sz w:val="18"/>
      <w:szCs w:val="20"/>
      <w:lang w:val="en-GB" w:eastAsia="en-US"/>
    </w:rPr>
  </w:style>
  <w:style w:type="paragraph" w:styleId="ListNumber2">
    <w:name w:val="List Number 2"/>
    <w:basedOn w:val="ListNumber"/>
    <w:pPr>
      <w:ind w:left="851"/>
    </w:pPr>
  </w:style>
  <w:style w:type="paragraph" w:styleId="ListNumber">
    <w:name w:val="List Number"/>
    <w:basedOn w:val="Normal"/>
    <w:rsid w:val="00087F6F"/>
    <w:pPr>
      <w:spacing w:after="180"/>
      <w:ind w:left="568" w:hanging="284"/>
    </w:pPr>
    <w:rPr>
      <w:sz w:val="20"/>
      <w:szCs w:val="20"/>
      <w:lang w:val="en-GB" w:eastAsia="en-US"/>
    </w:rPr>
  </w:style>
  <w:style w:type="paragraph" w:styleId="List">
    <w:name w:val="List"/>
    <w:basedOn w:val="Normal"/>
    <w:rsid w:val="00087F6F"/>
    <w:pPr>
      <w:spacing w:after="180"/>
      <w:ind w:left="568" w:hanging="284"/>
    </w:pPr>
    <w:rPr>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rsid w:val="00087F6F"/>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spacing w:after="180"/>
      <w:ind w:left="568" w:hanging="284"/>
    </w:pPr>
    <w:rPr>
      <w:sz w:val="20"/>
      <w:szCs w:val="20"/>
      <w:lang w:val="en-GB" w:eastAsia="en-US"/>
    </w:r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sz w:val="20"/>
      <w:szCs w:val="20"/>
      <w:lang w:val="en-GB"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spacing w:after="180"/>
      <w:ind w:left="851" w:hanging="284"/>
    </w:pPr>
    <w:rPr>
      <w:sz w:val="20"/>
      <w:szCs w:val="20"/>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szCs w:val="20"/>
      <w:lang w:val="en-GB" w:eastAsia="en-US"/>
    </w:rPr>
  </w:style>
  <w:style w:type="paragraph" w:customStyle="1" w:styleId="INDENT1">
    <w:name w:val="INDENT1"/>
    <w:basedOn w:val="Normal"/>
    <w:pPr>
      <w:spacing w:after="180"/>
      <w:ind w:left="851"/>
    </w:pPr>
    <w:rPr>
      <w:sz w:val="20"/>
      <w:szCs w:val="20"/>
      <w:lang w:val="en-GB" w:eastAsia="en-US"/>
    </w:rPr>
  </w:style>
  <w:style w:type="paragraph" w:customStyle="1" w:styleId="INDENT2">
    <w:name w:val="INDENT2"/>
    <w:basedOn w:val="Normal"/>
    <w:pPr>
      <w:spacing w:after="180"/>
      <w:ind w:left="1135" w:hanging="284"/>
    </w:pPr>
    <w:rPr>
      <w:sz w:val="20"/>
      <w:szCs w:val="20"/>
      <w:lang w:val="en-GB" w:eastAsia="en-US"/>
    </w:rPr>
  </w:style>
  <w:style w:type="paragraph" w:customStyle="1" w:styleId="INDENT3">
    <w:name w:val="INDENT3"/>
    <w:basedOn w:val="Normal"/>
    <w:pPr>
      <w:spacing w:after="180"/>
      <w:ind w:left="1701" w:hanging="567"/>
    </w:pPr>
    <w:rPr>
      <w:sz w:val="20"/>
      <w:szCs w:val="20"/>
      <w:lang w:val="en-GB" w:eastAsia="en-US"/>
    </w:r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Cs w:val="20"/>
      <w:lang w:val="en-GB" w:eastAsia="en-US"/>
    </w:rPr>
  </w:style>
  <w:style w:type="paragraph" w:customStyle="1" w:styleId="RecCCITT">
    <w:name w:val="Rec_CCITT_#"/>
    <w:basedOn w:val="Normal"/>
    <w:pPr>
      <w:keepNext/>
      <w:keepLines/>
      <w:spacing w:after="180"/>
    </w:pPr>
    <w:rPr>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sz w:val="20"/>
      <w:szCs w:val="20"/>
      <w:lang w:val="en-US" w:eastAsia="en-US"/>
    </w:rPr>
  </w:style>
  <w:style w:type="paragraph" w:customStyle="1" w:styleId="CouvRecTitle">
    <w:name w:val="Couv Rec Title"/>
    <w:basedOn w:val="Normal"/>
    <w:pPr>
      <w:keepNext/>
      <w:keepLines/>
      <w:spacing w:before="240" w:after="180"/>
      <w:ind w:left="1418"/>
    </w:pPr>
    <w:rPr>
      <w:rFonts w:ascii="Arial" w:hAnsi="Arial"/>
      <w:b/>
      <w:sz w:val="36"/>
      <w:szCs w:val="20"/>
      <w:lang w:val="en-US" w:eastAsia="en-US"/>
    </w:rPr>
  </w:style>
  <w:style w:type="paragraph" w:styleId="Caption">
    <w:name w:val="caption"/>
    <w:basedOn w:val="Normal"/>
    <w:next w:val="Normal"/>
    <w:qFormat/>
    <w:pPr>
      <w:spacing w:before="120" w:after="120"/>
    </w:pPr>
    <w:rPr>
      <w:b/>
      <w:sz w:val="20"/>
      <w:szCs w:val="20"/>
      <w:lang w:val="en-GB" w:eastAsia="en-US"/>
    </w:rPr>
  </w:style>
  <w:style w:type="character" w:styleId="Hyperlink">
    <w:name w:val="Hyperlink"/>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spacing w:after="180"/>
    </w:pPr>
    <w:rPr>
      <w:rFonts w:ascii="Tahoma" w:hAnsi="Tahoma"/>
      <w:sz w:val="20"/>
      <w:szCs w:val="20"/>
      <w:lang w:val="en-GB" w:eastAsia="en-US"/>
    </w:rPr>
  </w:style>
  <w:style w:type="paragraph" w:styleId="PlainText">
    <w:name w:val="Plain Text"/>
    <w:basedOn w:val="Normal"/>
    <w:link w:val="PlainTextChar"/>
    <w:pPr>
      <w:spacing w:after="180"/>
    </w:pPr>
    <w:rPr>
      <w:rFonts w:ascii="Courier New" w:hAnsi="Courier New"/>
      <w:sz w:val="20"/>
      <w:szCs w:val="20"/>
      <w:lang w:val="nb-NO" w:eastAsia="en-US"/>
    </w:rPr>
  </w:style>
  <w:style w:type="paragraph" w:customStyle="1" w:styleId="TAJ">
    <w:name w:val="TAJ"/>
    <w:basedOn w:val="TH"/>
  </w:style>
  <w:style w:type="paragraph" w:styleId="BodyText">
    <w:name w:val="Body Text"/>
    <w:basedOn w:val="Normal"/>
    <w:link w:val="BodyTextChar"/>
    <w:pPr>
      <w:spacing w:after="180"/>
    </w:pPr>
    <w:rPr>
      <w:sz w:val="20"/>
      <w:szCs w:val="20"/>
      <w:lang w:val="en-GB" w:eastAsia="x-none"/>
    </w:rPr>
  </w:style>
  <w:style w:type="character" w:styleId="CommentReference">
    <w:name w:val="annotation reference"/>
    <w:rPr>
      <w:sz w:val="16"/>
    </w:rPr>
  </w:style>
  <w:style w:type="paragraph" w:customStyle="1" w:styleId="Guidance">
    <w:name w:val="Guidance"/>
    <w:basedOn w:val="Normal"/>
    <w:pPr>
      <w:spacing w:after="180"/>
    </w:pPr>
    <w:rPr>
      <w:i/>
      <w:color w:val="0000FF"/>
      <w:sz w:val="20"/>
      <w:szCs w:val="20"/>
      <w:lang w:val="en-GB" w:eastAsia="en-US"/>
    </w:rPr>
  </w:style>
  <w:style w:type="paragraph" w:styleId="CommentText">
    <w:name w:val="annotation text"/>
    <w:basedOn w:val="Normal"/>
    <w:link w:val="CommentTextChar"/>
    <w:pPr>
      <w:spacing w:after="180"/>
    </w:pPr>
    <w:rPr>
      <w:sz w:val="20"/>
      <w:szCs w:val="20"/>
      <w:lang w:val="en-GB" w:eastAsia="en-US"/>
    </w:rPr>
  </w:style>
  <w:style w:type="character" w:customStyle="1" w:styleId="B1Char">
    <w:name w:val="B1 Char"/>
    <w:link w:val="B1"/>
    <w:qFormat/>
    <w:locked/>
    <w:rsid w:val="002A622F"/>
    <w:rPr>
      <w:lang w:val="en-GB" w:eastAsia="en-US" w:bidi="ar-SA"/>
    </w:rPr>
  </w:style>
  <w:style w:type="paragraph" w:styleId="BalloonText">
    <w:name w:val="Balloon Text"/>
    <w:basedOn w:val="Normal"/>
    <w:link w:val="BalloonTextChar"/>
    <w:rsid w:val="000F624E"/>
    <w:pPr>
      <w:spacing w:after="180"/>
    </w:pPr>
    <w:rPr>
      <w:rFonts w:ascii="Tahoma" w:hAnsi="Tahoma" w:cs="Tahoma"/>
      <w:sz w:val="16"/>
      <w:szCs w:val="16"/>
      <w:lang w:val="en-GB" w:eastAsia="en-US"/>
    </w:rPr>
  </w:style>
  <w:style w:type="paragraph" w:styleId="BodyTextIndent">
    <w:name w:val="Body Text Indent"/>
    <w:basedOn w:val="Normal"/>
    <w:link w:val="BodyTextIndentChar"/>
    <w:rsid w:val="00AF41B9"/>
    <w:pPr>
      <w:overflowPunct w:val="0"/>
      <w:autoSpaceDE w:val="0"/>
      <w:autoSpaceDN w:val="0"/>
      <w:adjustRightInd w:val="0"/>
      <w:spacing w:after="180"/>
      <w:ind w:left="567"/>
      <w:textAlignment w:val="baseline"/>
    </w:pPr>
    <w:rPr>
      <w:sz w:val="20"/>
      <w:szCs w:val="20"/>
      <w:lang w:val="en-GB"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lang w:val="en-GB" w:eastAsia="en-US"/>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F44A0"/>
    <w:rPr>
      <w:b/>
      <w:bCs/>
    </w:rPr>
  </w:style>
  <w:style w:type="paragraph" w:styleId="Header">
    <w:name w:val="header"/>
    <w:basedOn w:val="Normal"/>
    <w:link w:val="HeaderChar"/>
    <w:rsid w:val="00D27603"/>
    <w:pPr>
      <w:tabs>
        <w:tab w:val="center" w:pos="4153"/>
        <w:tab w:val="right" w:pos="8306"/>
      </w:tabs>
      <w:spacing w:after="180"/>
    </w:pPr>
    <w:rPr>
      <w:sz w:val="20"/>
      <w:szCs w:val="20"/>
      <w:lang w:val="en-GB" w:eastAsia="en-US"/>
    </w:r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D2382"/>
    <w:rPr>
      <w:lang w:val="en-GB" w:eastAsia="en-US" w:bidi="ar-SA"/>
    </w:rPr>
  </w:style>
  <w:style w:type="character" w:customStyle="1" w:styleId="EXCar">
    <w:name w:val="EX Car"/>
    <w:link w:val="EX"/>
    <w:qFormat/>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pPr>
      <w:spacing w:after="180"/>
    </w:pPr>
    <w:rPr>
      <w:sz w:val="20"/>
      <w:szCs w:val="20"/>
      <w:lang w:val="en-GB" w:eastAsia="en-US"/>
    </w:rPr>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next w:val="Normal"/>
    <w:rsid w:val="00E074BF"/>
    <w:pPr>
      <w:overflowPunct w:val="0"/>
      <w:autoSpaceDE w:val="0"/>
      <w:autoSpaceDN w:val="0"/>
      <w:adjustRightInd w:val="0"/>
      <w:spacing w:after="180"/>
      <w:ind w:left="567"/>
      <w:textAlignment w:val="baseline"/>
    </w:pPr>
    <w:rPr>
      <w:sz w:val="20"/>
      <w:szCs w:val="20"/>
      <w:lang w:val="en-GB" w:eastAsia="en-US"/>
    </w:rPr>
  </w:style>
  <w:style w:type="paragraph" w:styleId="BodyText2">
    <w:name w:val="Body Text 2"/>
    <w:basedOn w:val="Normal"/>
    <w:link w:val="BodyText2Char"/>
    <w:rsid w:val="00E074BF"/>
    <w:pPr>
      <w:overflowPunct w:val="0"/>
      <w:autoSpaceDE w:val="0"/>
      <w:autoSpaceDN w:val="0"/>
      <w:adjustRightInd w:val="0"/>
      <w:ind w:left="360"/>
      <w:textAlignment w:val="baseline"/>
    </w:pPr>
    <w:rPr>
      <w:sz w:val="20"/>
      <w:szCs w:val="20"/>
      <w:lang w:val="en-GB" w:eastAsia="en-US"/>
    </w:r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ind w:left="360"/>
      <w:textAlignment w:val="baseline"/>
    </w:pPr>
    <w:rPr>
      <w:sz w:val="20"/>
      <w:szCs w:val="20"/>
      <w:lang w:val="en-GB" w:eastAsia="en-US"/>
    </w:r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jc w:val="right"/>
      <w:textAlignment w:val="baseline"/>
    </w:pPr>
    <w:rPr>
      <w:b/>
      <w:sz w:val="20"/>
      <w:szCs w:val="20"/>
      <w:lang w:val="en-GB" w:eastAsia="en-US"/>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rsid w:val="00E074BF"/>
    <w:rPr>
      <w:lang w:val="en-GB" w:eastAsia="en-US"/>
    </w:rPr>
  </w:style>
  <w:style w:type="character" w:customStyle="1" w:styleId="B3Car">
    <w:name w:val="B3 Car"/>
    <w:link w:val="B3"/>
    <w:rsid w:val="00EB22BA"/>
    <w:rPr>
      <w:lang w:val="en-GB" w:eastAsia="en-US"/>
    </w:rPr>
  </w:style>
  <w:style w:type="paragraph" w:styleId="ListParagraph">
    <w:name w:val="List Paragraph"/>
    <w:basedOn w:val="Normal"/>
    <w:uiPriority w:val="34"/>
    <w:qFormat/>
    <w:rsid w:val="00DA0611"/>
    <w:pPr>
      <w:spacing w:after="180"/>
      <w:ind w:left="720"/>
      <w:contextualSpacing/>
    </w:pPr>
    <w:rPr>
      <w:sz w:val="20"/>
      <w:szCs w:val="20"/>
      <w:lang w:val="en-GB" w:eastAsia="en-US"/>
    </w:rPr>
  </w:style>
  <w:style w:type="character" w:customStyle="1" w:styleId="Heading1Char">
    <w:name w:val="Heading 1 Char"/>
    <w:aliases w:val="H1 Char"/>
    <w:link w:val="Heading1"/>
    <w:rsid w:val="00AB6956"/>
    <w:rPr>
      <w:rFonts w:ascii="Arial" w:hAnsi="Arial"/>
      <w:sz w:val="36"/>
      <w:lang w:val="en-GB" w:eastAsia="en-US"/>
    </w:rPr>
  </w:style>
  <w:style w:type="character" w:customStyle="1" w:styleId="Heading6Char">
    <w:name w:val="Heading 6 Char"/>
    <w:link w:val="Heading6"/>
    <w:rsid w:val="00AB6956"/>
    <w:rPr>
      <w:rFonts w:ascii="Arial" w:hAnsi="Arial"/>
      <w:lang w:val="en-GB" w:eastAsia="en-US"/>
    </w:rPr>
  </w:style>
  <w:style w:type="character" w:customStyle="1" w:styleId="Heading7Char">
    <w:name w:val="Heading 7 Char"/>
    <w:link w:val="Heading7"/>
    <w:rsid w:val="00AB6956"/>
    <w:rPr>
      <w:rFonts w:ascii="Arial" w:hAnsi="Arial"/>
      <w:lang w:val="en-GB" w:eastAsia="en-US"/>
    </w:rPr>
  </w:style>
  <w:style w:type="character" w:customStyle="1" w:styleId="HeaderChar">
    <w:name w:val="Header Char"/>
    <w:link w:val="Header"/>
    <w:locked/>
    <w:rsid w:val="00AB6956"/>
    <w:rPr>
      <w:lang w:val="en-GB" w:eastAsia="en-US"/>
    </w:rPr>
  </w:style>
  <w:style w:type="character" w:customStyle="1" w:styleId="FooterChar">
    <w:name w:val="Footer Char"/>
    <w:link w:val="Footer"/>
    <w:locked/>
    <w:rsid w:val="00AB6956"/>
    <w:rPr>
      <w:lang w:val="en-GB" w:eastAsia="en-US"/>
    </w:rPr>
  </w:style>
  <w:style w:type="character" w:customStyle="1" w:styleId="PLChar">
    <w:name w:val="PL Char"/>
    <w:link w:val="PL"/>
    <w:locked/>
    <w:rsid w:val="00AB6956"/>
    <w:rPr>
      <w:rFonts w:ascii="Courier New" w:hAnsi="Courier New"/>
      <w:noProof/>
      <w:sz w:val="16"/>
      <w:lang w:val="en-GB" w:eastAsia="en-US"/>
    </w:rPr>
  </w:style>
  <w:style w:type="character" w:customStyle="1" w:styleId="BalloonTextChar">
    <w:name w:val="Balloon Text Char"/>
    <w:link w:val="BalloonText"/>
    <w:rsid w:val="00AB6956"/>
    <w:rPr>
      <w:rFonts w:ascii="Tahoma" w:hAnsi="Tahoma" w:cs="Tahoma"/>
      <w:sz w:val="16"/>
      <w:szCs w:val="16"/>
      <w:lang w:val="en-GB" w:eastAsia="en-US"/>
    </w:rPr>
  </w:style>
  <w:style w:type="character" w:customStyle="1" w:styleId="FootnoteTextChar">
    <w:name w:val="Footnote Text Char"/>
    <w:link w:val="FootnoteText"/>
    <w:rsid w:val="00AB6956"/>
    <w:rPr>
      <w:sz w:val="16"/>
      <w:lang w:val="en-GB" w:eastAsia="en-US"/>
    </w:rPr>
  </w:style>
  <w:style w:type="character" w:customStyle="1" w:styleId="DocumentMapChar">
    <w:name w:val="Document Map Char"/>
    <w:link w:val="DocumentMap"/>
    <w:rsid w:val="00AB6956"/>
    <w:rPr>
      <w:rFonts w:ascii="Tahoma" w:hAnsi="Tahoma"/>
      <w:shd w:val="clear" w:color="auto" w:fill="000080"/>
      <w:lang w:val="en-GB" w:eastAsia="en-US"/>
    </w:rPr>
  </w:style>
  <w:style w:type="character" w:customStyle="1" w:styleId="PlainTextChar">
    <w:name w:val="Plain Text Char"/>
    <w:link w:val="PlainText"/>
    <w:rsid w:val="00AB6956"/>
    <w:rPr>
      <w:rFonts w:ascii="Courier New" w:hAnsi="Courier New"/>
      <w:lang w:val="nb-NO" w:eastAsia="en-US"/>
    </w:rPr>
  </w:style>
  <w:style w:type="character" w:customStyle="1" w:styleId="CommentSubjectChar">
    <w:name w:val="Comment Subject Char"/>
    <w:link w:val="CommentSubject"/>
    <w:rsid w:val="00AB6956"/>
    <w:rPr>
      <w:b/>
      <w:bCs/>
      <w:lang w:val="en-GB" w:eastAsia="en-US"/>
    </w:rPr>
  </w:style>
  <w:style w:type="paragraph" w:styleId="TOCHeading">
    <w:name w:val="TOC Heading"/>
    <w:basedOn w:val="Heading1"/>
    <w:next w:val="Normal"/>
    <w:uiPriority w:val="39"/>
    <w:unhideWhenUsed/>
    <w:qFormat/>
    <w:rsid w:val="00AB695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tdoc-header">
    <w:name w:val="tdoc-header"/>
    <w:rsid w:val="00AB6956"/>
    <w:rPr>
      <w:rFonts w:ascii="Arial" w:hAnsi="Arial"/>
      <w:noProof/>
      <w:sz w:val="24"/>
      <w:lang w:val="en-GB" w:eastAsia="en-US"/>
    </w:rPr>
  </w:style>
  <w:style w:type="character" w:customStyle="1" w:styleId="EWChar">
    <w:name w:val="EW Char"/>
    <w:link w:val="EW"/>
    <w:qFormat/>
    <w:locked/>
    <w:rsid w:val="00AB69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5979936">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8890424">
      <w:bodyDiv w:val="1"/>
      <w:marLeft w:val="0"/>
      <w:marRight w:val="0"/>
      <w:marTop w:val="0"/>
      <w:marBottom w:val="0"/>
      <w:divBdr>
        <w:top w:val="none" w:sz="0" w:space="0" w:color="auto"/>
        <w:left w:val="none" w:sz="0" w:space="0" w:color="auto"/>
        <w:bottom w:val="none" w:sz="0" w:space="0" w:color="auto"/>
        <w:right w:val="none" w:sz="0" w:space="0" w:color="auto"/>
      </w:divBdr>
      <w:divsChild>
        <w:div w:id="2024433281">
          <w:marLeft w:val="0"/>
          <w:marRight w:val="0"/>
          <w:marTop w:val="0"/>
          <w:marBottom w:val="0"/>
          <w:divBdr>
            <w:top w:val="none" w:sz="0" w:space="0" w:color="auto"/>
            <w:left w:val="none" w:sz="0" w:space="0" w:color="auto"/>
            <w:bottom w:val="none" w:sz="0" w:space="0" w:color="auto"/>
            <w:right w:val="none" w:sz="0" w:space="0" w:color="auto"/>
          </w:divBdr>
          <w:divsChild>
            <w:div w:id="1798446709">
              <w:marLeft w:val="0"/>
              <w:marRight w:val="0"/>
              <w:marTop w:val="0"/>
              <w:marBottom w:val="0"/>
              <w:divBdr>
                <w:top w:val="none" w:sz="0" w:space="0" w:color="auto"/>
                <w:left w:val="none" w:sz="0" w:space="0" w:color="auto"/>
                <w:bottom w:val="none" w:sz="0" w:space="0" w:color="auto"/>
                <w:right w:val="none" w:sz="0" w:space="0" w:color="auto"/>
              </w:divBdr>
              <w:divsChild>
                <w:div w:id="16578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8542743">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18857695">
      <w:bodyDiv w:val="1"/>
      <w:marLeft w:val="0"/>
      <w:marRight w:val="0"/>
      <w:marTop w:val="0"/>
      <w:marBottom w:val="0"/>
      <w:divBdr>
        <w:top w:val="none" w:sz="0" w:space="0" w:color="auto"/>
        <w:left w:val="none" w:sz="0" w:space="0" w:color="auto"/>
        <w:bottom w:val="none" w:sz="0" w:space="0" w:color="auto"/>
        <w:right w:val="none" w:sz="0" w:space="0" w:color="auto"/>
      </w:divBdr>
      <w:divsChild>
        <w:div w:id="478620437">
          <w:marLeft w:val="0"/>
          <w:marRight w:val="0"/>
          <w:marTop w:val="0"/>
          <w:marBottom w:val="0"/>
          <w:divBdr>
            <w:top w:val="none" w:sz="0" w:space="0" w:color="auto"/>
            <w:left w:val="none" w:sz="0" w:space="0" w:color="auto"/>
            <w:bottom w:val="none" w:sz="0" w:space="0" w:color="auto"/>
            <w:right w:val="none" w:sz="0" w:space="0" w:color="auto"/>
          </w:divBdr>
          <w:divsChild>
            <w:div w:id="1408650883">
              <w:marLeft w:val="0"/>
              <w:marRight w:val="0"/>
              <w:marTop w:val="0"/>
              <w:marBottom w:val="0"/>
              <w:divBdr>
                <w:top w:val="none" w:sz="0" w:space="0" w:color="auto"/>
                <w:left w:val="none" w:sz="0" w:space="0" w:color="auto"/>
                <w:bottom w:val="none" w:sz="0" w:space="0" w:color="auto"/>
                <w:right w:val="none" w:sz="0" w:space="0" w:color="auto"/>
              </w:divBdr>
              <w:divsChild>
                <w:div w:id="14277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6421281">
      <w:bodyDiv w:val="1"/>
      <w:marLeft w:val="0"/>
      <w:marRight w:val="0"/>
      <w:marTop w:val="0"/>
      <w:marBottom w:val="0"/>
      <w:divBdr>
        <w:top w:val="none" w:sz="0" w:space="0" w:color="auto"/>
        <w:left w:val="none" w:sz="0" w:space="0" w:color="auto"/>
        <w:bottom w:val="none" w:sz="0" w:space="0" w:color="auto"/>
        <w:right w:val="none" w:sz="0" w:space="0" w:color="auto"/>
      </w:divBdr>
      <w:divsChild>
        <w:div w:id="1884563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14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278624">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0365793">
      <w:bodyDiv w:val="1"/>
      <w:marLeft w:val="0"/>
      <w:marRight w:val="0"/>
      <w:marTop w:val="0"/>
      <w:marBottom w:val="0"/>
      <w:divBdr>
        <w:top w:val="none" w:sz="0" w:space="0" w:color="auto"/>
        <w:left w:val="none" w:sz="0" w:space="0" w:color="auto"/>
        <w:bottom w:val="none" w:sz="0" w:space="0" w:color="auto"/>
        <w:right w:val="none" w:sz="0" w:space="0" w:color="auto"/>
      </w:divBdr>
      <w:divsChild>
        <w:div w:id="1745451212">
          <w:marLeft w:val="0"/>
          <w:marRight w:val="0"/>
          <w:marTop w:val="0"/>
          <w:marBottom w:val="0"/>
          <w:divBdr>
            <w:top w:val="none" w:sz="0" w:space="0" w:color="auto"/>
            <w:left w:val="none" w:sz="0" w:space="0" w:color="auto"/>
            <w:bottom w:val="none" w:sz="0" w:space="0" w:color="auto"/>
            <w:right w:val="none" w:sz="0" w:space="0" w:color="auto"/>
          </w:divBdr>
          <w:divsChild>
            <w:div w:id="1400664825">
              <w:marLeft w:val="0"/>
              <w:marRight w:val="0"/>
              <w:marTop w:val="0"/>
              <w:marBottom w:val="0"/>
              <w:divBdr>
                <w:top w:val="none" w:sz="0" w:space="0" w:color="auto"/>
                <w:left w:val="none" w:sz="0" w:space="0" w:color="auto"/>
                <w:bottom w:val="none" w:sz="0" w:space="0" w:color="auto"/>
                <w:right w:val="none" w:sz="0" w:space="0" w:color="auto"/>
              </w:divBdr>
              <w:divsChild>
                <w:div w:id="12491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3839788">
      <w:bodyDiv w:val="1"/>
      <w:marLeft w:val="0"/>
      <w:marRight w:val="0"/>
      <w:marTop w:val="0"/>
      <w:marBottom w:val="0"/>
      <w:divBdr>
        <w:top w:val="none" w:sz="0" w:space="0" w:color="auto"/>
        <w:left w:val="none" w:sz="0" w:space="0" w:color="auto"/>
        <w:bottom w:val="none" w:sz="0" w:space="0" w:color="auto"/>
        <w:right w:val="none" w:sz="0" w:space="0" w:color="auto"/>
      </w:divBdr>
      <w:divsChild>
        <w:div w:id="1234857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9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635918">
      <w:bodyDiv w:val="1"/>
      <w:marLeft w:val="0"/>
      <w:marRight w:val="0"/>
      <w:marTop w:val="0"/>
      <w:marBottom w:val="0"/>
      <w:divBdr>
        <w:top w:val="none" w:sz="0" w:space="0" w:color="auto"/>
        <w:left w:val="none" w:sz="0" w:space="0" w:color="auto"/>
        <w:bottom w:val="none" w:sz="0" w:space="0" w:color="auto"/>
        <w:right w:val="none" w:sz="0" w:space="0" w:color="auto"/>
      </w:divBdr>
      <w:divsChild>
        <w:div w:id="118185223">
          <w:marLeft w:val="0"/>
          <w:marRight w:val="0"/>
          <w:marTop w:val="0"/>
          <w:marBottom w:val="0"/>
          <w:divBdr>
            <w:top w:val="none" w:sz="0" w:space="0" w:color="auto"/>
            <w:left w:val="none" w:sz="0" w:space="0" w:color="auto"/>
            <w:bottom w:val="none" w:sz="0" w:space="0" w:color="auto"/>
            <w:right w:val="none" w:sz="0" w:space="0" w:color="auto"/>
          </w:divBdr>
          <w:divsChild>
            <w:div w:id="1463688554">
              <w:marLeft w:val="0"/>
              <w:marRight w:val="0"/>
              <w:marTop w:val="0"/>
              <w:marBottom w:val="0"/>
              <w:divBdr>
                <w:top w:val="none" w:sz="0" w:space="0" w:color="auto"/>
                <w:left w:val="none" w:sz="0" w:space="0" w:color="auto"/>
                <w:bottom w:val="none" w:sz="0" w:space="0" w:color="auto"/>
                <w:right w:val="none" w:sz="0" w:space="0" w:color="auto"/>
              </w:divBdr>
              <w:divsChild>
                <w:div w:id="15731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49970307">
      <w:bodyDiv w:val="1"/>
      <w:marLeft w:val="0"/>
      <w:marRight w:val="0"/>
      <w:marTop w:val="0"/>
      <w:marBottom w:val="0"/>
      <w:divBdr>
        <w:top w:val="none" w:sz="0" w:space="0" w:color="auto"/>
        <w:left w:val="none" w:sz="0" w:space="0" w:color="auto"/>
        <w:bottom w:val="none" w:sz="0" w:space="0" w:color="auto"/>
        <w:right w:val="none" w:sz="0" w:space="0" w:color="auto"/>
      </w:divBdr>
      <w:divsChild>
        <w:div w:id="2074037974">
          <w:marLeft w:val="0"/>
          <w:marRight w:val="0"/>
          <w:marTop w:val="0"/>
          <w:marBottom w:val="0"/>
          <w:divBdr>
            <w:top w:val="none" w:sz="0" w:space="0" w:color="auto"/>
            <w:left w:val="none" w:sz="0" w:space="0" w:color="auto"/>
            <w:bottom w:val="none" w:sz="0" w:space="0" w:color="auto"/>
            <w:right w:val="none" w:sz="0" w:space="0" w:color="auto"/>
          </w:divBdr>
          <w:divsChild>
            <w:div w:id="1901095389">
              <w:marLeft w:val="0"/>
              <w:marRight w:val="0"/>
              <w:marTop w:val="0"/>
              <w:marBottom w:val="0"/>
              <w:divBdr>
                <w:top w:val="none" w:sz="0" w:space="0" w:color="auto"/>
                <w:left w:val="none" w:sz="0" w:space="0" w:color="auto"/>
                <w:bottom w:val="none" w:sz="0" w:space="0" w:color="auto"/>
                <w:right w:val="none" w:sz="0" w:space="0" w:color="auto"/>
              </w:divBdr>
              <w:divsChild>
                <w:div w:id="5214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10</Pages>
  <Words>3644</Words>
  <Characters>20773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24369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GruberRo2</cp:lastModifiedBy>
  <cp:revision>9</cp:revision>
  <cp:lastPrinted>2010-03-24T14:50:00Z</cp:lastPrinted>
  <dcterms:created xsi:type="dcterms:W3CDTF">2021-05-12T19:31:00Z</dcterms:created>
  <dcterms:modified xsi:type="dcterms:W3CDTF">2021-05-12T19:55:00Z</dcterms:modified>
</cp:coreProperties>
</file>