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FEA68" w14:textId="568BA4E3" w:rsidR="004F10A6" w:rsidRDefault="004F10A6" w:rsidP="004F10A6">
      <w:pPr>
        <w:rPr>
          <w:rFonts w:ascii="Arial" w:hAnsi="Arial"/>
          <w:b/>
          <w:i/>
          <w:noProof/>
          <w:sz w:val="28"/>
          <w:szCs w:val="28"/>
        </w:rPr>
      </w:pPr>
      <w:r>
        <w:rPr>
          <w:rFonts w:ascii="Arial" w:hAnsi="Arial"/>
          <w:b/>
          <w:noProof/>
          <w:sz w:val="28"/>
          <w:szCs w:val="28"/>
        </w:rPr>
        <w:t>3GPP TSG CT WG1 Meeting #127-e</w:t>
      </w:r>
      <w:r>
        <w:rPr>
          <w:rFonts w:ascii="Arial" w:hAnsi="Arial"/>
          <w:b/>
          <w:i/>
          <w:noProof/>
          <w:sz w:val="28"/>
          <w:szCs w:val="28"/>
        </w:rPr>
        <w:tab/>
      </w:r>
      <w:r>
        <w:rPr>
          <w:rFonts w:ascii="Arial" w:hAnsi="Arial"/>
          <w:b/>
          <w:i/>
          <w:noProof/>
          <w:sz w:val="28"/>
          <w:szCs w:val="28"/>
        </w:rPr>
        <w:tab/>
      </w:r>
      <w:r>
        <w:rPr>
          <w:rFonts w:ascii="Arial" w:hAnsi="Arial"/>
          <w:b/>
          <w:i/>
          <w:noProof/>
          <w:sz w:val="28"/>
          <w:szCs w:val="28"/>
        </w:rPr>
        <w:tab/>
      </w:r>
      <w:r>
        <w:rPr>
          <w:rFonts w:ascii="Arial" w:hAnsi="Arial"/>
          <w:b/>
          <w:i/>
          <w:noProof/>
          <w:sz w:val="28"/>
          <w:szCs w:val="28"/>
        </w:rPr>
        <w:tab/>
      </w:r>
      <w:r>
        <w:rPr>
          <w:rFonts w:ascii="Arial" w:hAnsi="Arial"/>
          <w:b/>
          <w:i/>
          <w:noProof/>
          <w:sz w:val="28"/>
          <w:szCs w:val="28"/>
        </w:rPr>
        <w:tab/>
      </w:r>
      <w:r>
        <w:rPr>
          <w:rFonts w:ascii="Arial" w:hAnsi="Arial"/>
          <w:b/>
          <w:noProof/>
          <w:sz w:val="28"/>
          <w:szCs w:val="28"/>
        </w:rPr>
        <w:t>C1-207</w:t>
      </w:r>
      <w:r>
        <w:rPr>
          <w:rFonts w:ascii="Arial" w:hAnsi="Arial"/>
          <w:b/>
          <w:noProof/>
          <w:sz w:val="28"/>
          <w:szCs w:val="28"/>
        </w:rPr>
        <w:t>5</w:t>
      </w:r>
      <w:r w:rsidR="0047178A">
        <w:rPr>
          <w:rFonts w:ascii="Arial" w:hAnsi="Arial"/>
          <w:b/>
          <w:noProof/>
          <w:sz w:val="28"/>
          <w:szCs w:val="28"/>
        </w:rPr>
        <w:t>07</w:t>
      </w:r>
      <w:bookmarkStart w:id="0" w:name="_GoBack"/>
      <w:bookmarkEnd w:id="0"/>
    </w:p>
    <w:p w14:paraId="70E03ED1" w14:textId="77777777" w:rsidR="004F10A6" w:rsidRDefault="004F10A6" w:rsidP="004F10A6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Electronic meeting, 13-20 November 2020</w:t>
      </w:r>
    </w:p>
    <w:p w14:paraId="1093E1B1" w14:textId="77777777" w:rsidR="004F10A6" w:rsidRDefault="004F10A6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7C8B8C57" w:rsidR="00347947" w:rsidRPr="004F10A6" w:rsidRDefault="00347947" w:rsidP="0034794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F10A6">
        <w:rPr>
          <w:bCs/>
          <w:i/>
          <w:iCs/>
          <w:noProof/>
        </w:rPr>
        <w:t>3GPP TSG-CT WG4 Meeting #101e</w:t>
      </w:r>
      <w:r w:rsidRPr="004F10A6">
        <w:rPr>
          <w:bCs/>
          <w:i/>
          <w:iCs/>
          <w:noProof/>
        </w:rPr>
        <w:tab/>
        <w:t>C4-205</w:t>
      </w:r>
      <w:r w:rsidR="003C16B0" w:rsidRPr="004F10A6">
        <w:rPr>
          <w:bCs/>
          <w:i/>
          <w:iCs/>
          <w:noProof/>
        </w:rPr>
        <w:t>696</w:t>
      </w:r>
    </w:p>
    <w:p w14:paraId="19AE3AF7" w14:textId="77777777" w:rsidR="00347947" w:rsidRPr="004F10A6" w:rsidRDefault="00347947" w:rsidP="00347947">
      <w:pPr>
        <w:pStyle w:val="CRCoverPage"/>
        <w:outlineLvl w:val="0"/>
        <w:rPr>
          <w:bCs/>
          <w:i/>
          <w:iCs/>
          <w:noProof/>
        </w:rPr>
      </w:pPr>
      <w:r w:rsidRPr="004F10A6">
        <w:rPr>
          <w:bCs/>
          <w:i/>
          <w:iCs/>
          <w:noProof/>
        </w:rPr>
        <w:t>E-Meeting, 03</w:t>
      </w:r>
      <w:r w:rsidRPr="004F10A6">
        <w:rPr>
          <w:bCs/>
          <w:i/>
          <w:iCs/>
          <w:noProof/>
          <w:vertAlign w:val="superscript"/>
        </w:rPr>
        <w:t>rd</w:t>
      </w:r>
      <w:r w:rsidRPr="004F10A6">
        <w:rPr>
          <w:bCs/>
          <w:i/>
          <w:iCs/>
          <w:noProof/>
        </w:rPr>
        <w:t xml:space="preserve"> – 13</w:t>
      </w:r>
      <w:r w:rsidRPr="004F10A6">
        <w:rPr>
          <w:bCs/>
          <w:i/>
          <w:iCs/>
          <w:noProof/>
          <w:vertAlign w:val="superscript"/>
        </w:rPr>
        <w:t>th</w:t>
      </w:r>
      <w:r w:rsidRPr="004F10A6">
        <w:rPr>
          <w:bCs/>
          <w:i/>
          <w:iCs/>
          <w:noProof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382B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C16B0">
        <w:rPr>
          <w:color w:val="312E25"/>
          <w:sz w:val="18"/>
          <w:szCs w:val="18"/>
        </w:rPr>
        <w:t>LS on Changes to SoR Delivery Mechanism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22EE1A9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C16B0">
        <w:rPr>
          <w:color w:val="000000"/>
          <w:sz w:val="18"/>
          <w:szCs w:val="18"/>
        </w:rPr>
        <w:t>eCPSOR_CON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100126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C16B0">
        <w:rPr>
          <w:b w:val="0"/>
        </w:rPr>
        <w:t>SA3</w:t>
      </w:r>
    </w:p>
    <w:p w14:paraId="033E954A" w14:textId="0DA7F3A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C16B0" w:rsidRPr="003C16B0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153B35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3C16B0">
        <w:rPr>
          <w:bCs/>
          <w:lang w:val="en-US"/>
        </w:rPr>
        <w:t>Varini Gupta</w:t>
      </w:r>
    </w:p>
    <w:p w14:paraId="7E748C49" w14:textId="5881B569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3C16B0">
        <w:rPr>
          <w:bCs/>
          <w:lang w:val="en-US"/>
        </w:rPr>
        <w:t>+919900109961</w:t>
      </w:r>
    </w:p>
    <w:p w14:paraId="5836C680" w14:textId="1679CD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16B0">
        <w:rPr>
          <w:bCs/>
          <w:color w:val="0000FF"/>
        </w:rPr>
        <w:t>varini.gupta</w:t>
      </w:r>
      <w:r w:rsidR="000F7BF3">
        <w:rPr>
          <w:bCs/>
          <w:color w:val="0000FF"/>
        </w:rPr>
        <w:t>@</w:t>
      </w:r>
      <w:r w:rsidR="003C16B0">
        <w:rPr>
          <w:bCs/>
          <w:color w:val="0000FF"/>
        </w:rPr>
        <w:t>samsung</w:t>
      </w:r>
      <w:r w:rsidR="000F7BF3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AF0710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2CC9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5F4832">
        <w:t>C4-205</w:t>
      </w:r>
      <w:r w:rsidR="003C16B0">
        <w:t>610, C4-205611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33512048" w:rsidR="002707B9" w:rsidRDefault="000F7BF3" w:rsidP="00542C58">
      <w:pPr>
        <w:jc w:val="both"/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>, CT4 agreed the attached CR#</w:t>
      </w:r>
      <w:r w:rsidR="003C16B0">
        <w:rPr>
          <w:rFonts w:ascii="Arial" w:hAnsi="Arial" w:cs="Arial"/>
        </w:rPr>
        <w:t>500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="003C16B0">
        <w:rPr>
          <w:rFonts w:ascii="Arial" w:hAnsi="Arial" w:cs="Arial"/>
        </w:rPr>
        <w:t>29.503</w:t>
      </w:r>
      <w:r w:rsidRPr="002707B9">
        <w:rPr>
          <w:rFonts w:ascii="Arial" w:hAnsi="Arial" w:cs="Arial"/>
        </w:rPr>
        <w:t>,</w:t>
      </w:r>
      <w:r w:rsidR="003C16B0">
        <w:rPr>
          <w:rFonts w:ascii="Arial" w:hAnsi="Arial" w:cs="Arial"/>
        </w:rPr>
        <w:t xml:space="preserve"> and CR#108 to </w:t>
      </w:r>
      <w:r w:rsidR="003C16B0" w:rsidRPr="002707B9">
        <w:rPr>
          <w:rFonts w:ascii="Arial" w:hAnsi="Arial" w:cs="Arial"/>
        </w:rPr>
        <w:t>3GPP</w:t>
      </w:r>
      <w:r w:rsidR="003C16B0">
        <w:rPr>
          <w:rFonts w:ascii="Arial" w:hAnsi="Arial" w:cs="Arial"/>
        </w:rPr>
        <w:t> </w:t>
      </w:r>
      <w:r w:rsidR="003C16B0" w:rsidRPr="002707B9">
        <w:rPr>
          <w:rFonts w:ascii="Arial" w:hAnsi="Arial" w:cs="Arial"/>
        </w:rPr>
        <w:t>TS</w:t>
      </w:r>
      <w:r w:rsidR="003C16B0">
        <w:rPr>
          <w:rFonts w:ascii="Arial" w:hAnsi="Arial" w:cs="Arial"/>
        </w:rPr>
        <w:t xml:space="preserve"> 29.509, </w:t>
      </w:r>
      <w:r w:rsidRPr="002707B9">
        <w:rPr>
          <w:rFonts w:ascii="Arial" w:hAnsi="Arial" w:cs="Arial"/>
        </w:rPr>
        <w:t xml:space="preserve">related to the </w:t>
      </w:r>
      <w:r w:rsidR="003C16B0">
        <w:rPr>
          <w:rFonts w:ascii="Arial" w:hAnsi="Arial" w:cs="Arial"/>
        </w:rPr>
        <w:t>changes to SOR Delivery Mechanism.</w:t>
      </w:r>
    </w:p>
    <w:p w14:paraId="5002C395" w14:textId="1515FDB4" w:rsidR="002707B9" w:rsidRDefault="002707B9" w:rsidP="00542C58">
      <w:pPr>
        <w:jc w:val="both"/>
        <w:rPr>
          <w:rFonts w:ascii="Arial" w:hAnsi="Arial" w:cs="Arial"/>
        </w:rPr>
      </w:pPr>
    </w:p>
    <w:p w14:paraId="7E3F7685" w14:textId="7781C082" w:rsidR="003C16B0" w:rsidRDefault="003C16B0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motivation of this change is as </w:t>
      </w:r>
      <w:r w:rsidR="00C15639">
        <w:rPr>
          <w:rFonts w:ascii="Arial" w:hAnsi="Arial" w:cs="Arial"/>
        </w:rPr>
        <w:t>follows</w:t>
      </w:r>
      <w:r>
        <w:rPr>
          <w:rFonts w:ascii="Arial" w:hAnsi="Arial" w:cs="Arial"/>
        </w:rPr>
        <w:t xml:space="preserve">: the current design of the SBI APIs for carrying SOR data is based on the transport </w:t>
      </w:r>
      <w:r w:rsidR="00BF5AB4">
        <w:rPr>
          <w:rFonts w:ascii="Arial" w:hAnsi="Arial" w:cs="Arial"/>
        </w:rPr>
        <w:t xml:space="preserve">(from UDM) </w:t>
      </w:r>
      <w:r>
        <w:rPr>
          <w:rFonts w:ascii="Arial" w:hAnsi="Arial" w:cs="Arial"/>
        </w:rPr>
        <w:t xml:space="preserve">of individual IEs (JSON attributes) which need to be transcoded into </w:t>
      </w:r>
      <w:r w:rsidR="00C15639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 xml:space="preserve">NAS </w:t>
      </w:r>
      <w:r w:rsidR="00C15639">
        <w:rPr>
          <w:rFonts w:ascii="Arial" w:hAnsi="Arial" w:cs="Arial"/>
        </w:rPr>
        <w:t xml:space="preserve">IEs (e.g. SOR Header, Secure Packet, </w:t>
      </w:r>
      <w:r w:rsidR="00C15639" w:rsidRPr="00C15639">
        <w:rPr>
          <w:rFonts w:ascii="Arial" w:hAnsi="Arial" w:cs="Arial"/>
        </w:rPr>
        <w:t>PLMN ID and access technology list</w:t>
      </w:r>
      <w:r w:rsidR="00C15639">
        <w:rPr>
          <w:rFonts w:ascii="Arial" w:hAnsi="Arial" w:cs="Arial"/>
        </w:rPr>
        <w:t xml:space="preserve"> etc.) </w:t>
      </w:r>
      <w:r>
        <w:rPr>
          <w:rFonts w:ascii="Arial" w:hAnsi="Arial" w:cs="Arial"/>
        </w:rPr>
        <w:t>by AUSF and AMF</w:t>
      </w:r>
      <w:r w:rsidR="00C15639">
        <w:rPr>
          <w:rFonts w:ascii="Arial" w:hAnsi="Arial" w:cs="Arial"/>
        </w:rPr>
        <w:t xml:space="preserve"> to perform their related operations</w:t>
      </w:r>
      <w:r>
        <w:rPr>
          <w:rFonts w:ascii="Arial" w:hAnsi="Arial" w:cs="Arial"/>
        </w:rPr>
        <w:t>. Such a design implies that if a new SOR information needs to be added in future, an update will be needed on AMF, AUSF and UDM. Such an implementation defeats the purpose of there being a transparen</w:t>
      </w:r>
      <w:r w:rsidR="005837C1">
        <w:rPr>
          <w:rFonts w:ascii="Arial" w:hAnsi="Arial" w:cs="Arial"/>
        </w:rPr>
        <w:t>t container between UE and UDM.</w:t>
      </w:r>
    </w:p>
    <w:p w14:paraId="605DB99A" w14:textId="5DD186CF" w:rsidR="00BB6B7D" w:rsidRDefault="00BB6B7D" w:rsidP="00542C58">
      <w:pPr>
        <w:jc w:val="both"/>
        <w:rPr>
          <w:rFonts w:ascii="Arial" w:hAnsi="Arial" w:cs="Arial"/>
        </w:rPr>
      </w:pPr>
    </w:p>
    <w:p w14:paraId="79A1F7DB" w14:textId="29966392" w:rsidR="00BB6B7D" w:rsidRPr="00BB6B7D" w:rsidRDefault="00671A52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E97CAF">
        <w:rPr>
          <w:rFonts w:ascii="Arial" w:hAnsi="Arial" w:cs="Arial"/>
        </w:rPr>
        <w:t>the new</w:t>
      </w:r>
      <w:r>
        <w:rPr>
          <w:rFonts w:ascii="Arial" w:hAnsi="Arial" w:cs="Arial"/>
        </w:rPr>
        <w:t xml:space="preserve"> change</w:t>
      </w:r>
      <w:r w:rsidR="00E97CAF">
        <w:rPr>
          <w:rFonts w:ascii="Arial" w:hAnsi="Arial" w:cs="Arial"/>
        </w:rPr>
        <w:t>s agreed in CT4</w:t>
      </w:r>
      <w:r>
        <w:rPr>
          <w:rFonts w:ascii="Arial" w:hAnsi="Arial" w:cs="Arial"/>
        </w:rPr>
        <w:t xml:space="preserve">, AUSF and AMF need not bother about contents of SOR, and can transparently perform </w:t>
      </w:r>
      <w:r w:rsidR="005837C1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>related operations.</w:t>
      </w: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24BEE4" w:rsidR="00463675" w:rsidRPr="000F4E43" w:rsidRDefault="007F67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  <w:r w:rsidR="00463675" w:rsidRPr="002707B9">
        <w:rPr>
          <w:rFonts w:ascii="Arial" w:hAnsi="Arial" w:cs="Arial"/>
          <w:b/>
        </w:rPr>
        <w:t xml:space="preserve"> group</w:t>
      </w:r>
    </w:p>
    <w:p w14:paraId="4CFA2AD2" w14:textId="41B95579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="00671A52">
        <w:rPr>
          <w:rFonts w:ascii="Arial" w:hAnsi="Arial" w:cs="Arial"/>
        </w:rPr>
        <w:t xml:space="preserve"> asks SA3</w:t>
      </w:r>
      <w:r w:rsidRPr="002707B9">
        <w:rPr>
          <w:rFonts w:ascii="Arial" w:hAnsi="Arial" w:cs="Arial"/>
        </w:rPr>
        <w:t xml:space="preserve"> to </w:t>
      </w:r>
      <w:r w:rsidR="002707B9" w:rsidRPr="002707B9">
        <w:rPr>
          <w:rFonts w:ascii="Arial" w:hAnsi="Arial" w:cs="Arial"/>
        </w:rPr>
        <w:t xml:space="preserve">take into account the </w:t>
      </w:r>
      <w:r w:rsidR="00860840">
        <w:rPr>
          <w:rFonts w:ascii="Arial" w:hAnsi="Arial" w:cs="Arial"/>
        </w:rPr>
        <w:t xml:space="preserve">agreed </w:t>
      </w:r>
      <w:r w:rsidR="002707B9" w:rsidRPr="002707B9">
        <w:rPr>
          <w:rFonts w:ascii="Arial" w:hAnsi="Arial" w:cs="Arial"/>
        </w:rPr>
        <w:t xml:space="preserve">changes </w:t>
      </w:r>
      <w:r w:rsidR="00671A52">
        <w:rPr>
          <w:rFonts w:ascii="Arial" w:hAnsi="Arial" w:cs="Arial"/>
        </w:rPr>
        <w:t>and update their specifications as needed</w:t>
      </w:r>
      <w:r w:rsidR="002707B9" w:rsidRPr="002707B9">
        <w:rPr>
          <w:rFonts w:ascii="Arial" w:hAnsi="Arial" w:cs="Arial"/>
        </w:rPr>
        <w:t>.</w:t>
      </w:r>
    </w:p>
    <w:p w14:paraId="75752334" w14:textId="77777777" w:rsidR="007F67D8" w:rsidRPr="000F4E43" w:rsidRDefault="007F67D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5F6C89E1" w:rsidR="00A7348D" w:rsidRPr="00F0649B" w:rsidRDefault="00347947" w:rsidP="00542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0DAF4" w14:textId="77777777" w:rsidR="00901FEB" w:rsidRDefault="00901FEB">
      <w:r>
        <w:separator/>
      </w:r>
    </w:p>
  </w:endnote>
  <w:endnote w:type="continuationSeparator" w:id="0">
    <w:p w14:paraId="409EC2EC" w14:textId="77777777" w:rsidR="00901FEB" w:rsidRDefault="0090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F73F9" w14:textId="77777777" w:rsidR="00901FEB" w:rsidRDefault="00901FEB">
      <w:r>
        <w:separator/>
      </w:r>
    </w:p>
  </w:footnote>
  <w:footnote w:type="continuationSeparator" w:id="0">
    <w:p w14:paraId="73AAFB3D" w14:textId="77777777" w:rsidR="00901FEB" w:rsidRDefault="00901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1206F"/>
    <w:rsid w:val="00347947"/>
    <w:rsid w:val="003663C4"/>
    <w:rsid w:val="00367678"/>
    <w:rsid w:val="003901E1"/>
    <w:rsid w:val="00392F32"/>
    <w:rsid w:val="003C16B0"/>
    <w:rsid w:val="00401229"/>
    <w:rsid w:val="004234FF"/>
    <w:rsid w:val="00445241"/>
    <w:rsid w:val="00463675"/>
    <w:rsid w:val="0047178A"/>
    <w:rsid w:val="00486CAD"/>
    <w:rsid w:val="004B43FA"/>
    <w:rsid w:val="004B521C"/>
    <w:rsid w:val="004C3F5A"/>
    <w:rsid w:val="004C4DCF"/>
    <w:rsid w:val="004F10A6"/>
    <w:rsid w:val="00507006"/>
    <w:rsid w:val="00542435"/>
    <w:rsid w:val="00542C58"/>
    <w:rsid w:val="005837C1"/>
    <w:rsid w:val="00584B08"/>
    <w:rsid w:val="005F4832"/>
    <w:rsid w:val="00671A52"/>
    <w:rsid w:val="00683329"/>
    <w:rsid w:val="00687A0B"/>
    <w:rsid w:val="006D0B09"/>
    <w:rsid w:val="006E17C7"/>
    <w:rsid w:val="007116E4"/>
    <w:rsid w:val="00726FC3"/>
    <w:rsid w:val="0077485D"/>
    <w:rsid w:val="007B46CF"/>
    <w:rsid w:val="007F67D8"/>
    <w:rsid w:val="00802C37"/>
    <w:rsid w:val="00846984"/>
    <w:rsid w:val="00860840"/>
    <w:rsid w:val="0089666F"/>
    <w:rsid w:val="00901FEB"/>
    <w:rsid w:val="00923E7C"/>
    <w:rsid w:val="009F6E85"/>
    <w:rsid w:val="00A7348D"/>
    <w:rsid w:val="00AD51BB"/>
    <w:rsid w:val="00BB6B7D"/>
    <w:rsid w:val="00BF5AB4"/>
    <w:rsid w:val="00C15639"/>
    <w:rsid w:val="00C82E3D"/>
    <w:rsid w:val="00CA2FB0"/>
    <w:rsid w:val="00D53018"/>
    <w:rsid w:val="00D676CD"/>
    <w:rsid w:val="00E048E5"/>
    <w:rsid w:val="00E1462C"/>
    <w:rsid w:val="00E16BBB"/>
    <w:rsid w:val="00E20604"/>
    <w:rsid w:val="00E4207B"/>
    <w:rsid w:val="00E97CAF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B4A77-4345-4B36-AC86-82295CBF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49</cp:revision>
  <cp:lastPrinted>2002-04-23T07:10:00Z</cp:lastPrinted>
  <dcterms:created xsi:type="dcterms:W3CDTF">2019-01-14T13:28:00Z</dcterms:created>
  <dcterms:modified xsi:type="dcterms:W3CDTF">2020-11-16T13:05:00Z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