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5855AD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A2988">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E0534">
        <w:rPr>
          <w:b/>
          <w:noProof/>
          <w:sz w:val="24"/>
        </w:rPr>
        <w:t>7111</w:t>
      </w:r>
    </w:p>
    <w:p w14:paraId="5DC21640" w14:textId="598E1D82" w:rsidR="003674C0" w:rsidRDefault="003A2988" w:rsidP="00677E82">
      <w:pPr>
        <w:pStyle w:val="CRCoverPage"/>
        <w:rPr>
          <w:b/>
          <w:noProof/>
          <w:sz w:val="24"/>
        </w:rPr>
      </w:pPr>
      <w:r>
        <w:rPr>
          <w:b/>
          <w:noProof/>
          <w:sz w:val="24"/>
        </w:rPr>
        <w:t>Electronic meeting, 13-20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72E0E8" w:rsidR="001E41F3" w:rsidRPr="00410371" w:rsidRDefault="00721CC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CBF436" w:rsidR="001E41F3" w:rsidRPr="00410371" w:rsidRDefault="00CC556C" w:rsidP="00547111">
            <w:pPr>
              <w:pStyle w:val="CRCoverPage"/>
              <w:spacing w:after="0"/>
              <w:rPr>
                <w:noProof/>
              </w:rPr>
            </w:pPr>
            <w:r>
              <w:rPr>
                <w:b/>
                <w:noProof/>
                <w:sz w:val="28"/>
              </w:rPr>
              <w:t>2669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9D778D3" w:rsidR="001E41F3" w:rsidRPr="00410371" w:rsidRDefault="000E053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AAF475" w:rsidR="001E41F3" w:rsidRPr="00410371" w:rsidRDefault="000E3DB3">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9239F9" w:rsidR="00F25D98" w:rsidRDefault="00721CC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3C6B5C9" w:rsidR="00F25D98" w:rsidRDefault="00721CC2" w:rsidP="004E1669">
            <w:pPr>
              <w:pStyle w:val="CRCoverPage"/>
              <w:spacing w:after="0"/>
              <w:rPr>
                <w:b/>
                <w:bCs/>
                <w:caps/>
                <w:noProof/>
              </w:rPr>
            </w:pPr>
            <w:r>
              <w:rPr>
                <w:b/>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0F61D52" w:rsidR="001E41F3" w:rsidRDefault="00721CC2">
            <w:pPr>
              <w:pStyle w:val="CRCoverPage"/>
              <w:spacing w:after="0"/>
              <w:ind w:left="100"/>
              <w:rPr>
                <w:noProof/>
              </w:rPr>
            </w:pPr>
            <w:r w:rsidRPr="00F6021C">
              <w:t>Clarifications</w:t>
            </w:r>
            <w:r>
              <w:t xml:space="preserve"> </w:t>
            </w:r>
            <w:r w:rsidRPr="00F6021C">
              <w:t>on</w:t>
            </w:r>
            <w:r>
              <w:t xml:space="preserve"> </w:t>
            </w:r>
            <w:r w:rsidRPr="00F6021C">
              <w:t>Necessity</w:t>
            </w:r>
            <w:r>
              <w:t xml:space="preserve"> </w:t>
            </w:r>
            <w:r w:rsidRPr="00F6021C">
              <w:t>of</w:t>
            </w:r>
            <w:r>
              <w:t xml:space="preserve"> </w:t>
            </w:r>
            <w:r w:rsidRPr="00F6021C">
              <w:t>ATSSS</w:t>
            </w:r>
            <w:r>
              <w:t xml:space="preserve"> </w:t>
            </w:r>
            <w:r w:rsidRPr="00F6021C">
              <w:t>Container</w:t>
            </w:r>
            <w:r>
              <w:t xml:space="preserve"> </w:t>
            </w:r>
            <w:r w:rsidRPr="00F6021C">
              <w:t>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C9796D" w:rsidR="001E41F3" w:rsidRDefault="0000585B">
            <w:pPr>
              <w:pStyle w:val="CRCoverPage"/>
              <w:spacing w:after="0"/>
              <w:ind w:left="100"/>
              <w:rPr>
                <w:noProof/>
              </w:rPr>
            </w:pPr>
            <w:r>
              <w:rPr>
                <w:noProof/>
              </w:rPr>
              <w:t xml:space="preserve">MediaTek Inc., </w:t>
            </w:r>
            <w:r>
              <w:t>Lenovo, Motorola Mobility</w:t>
            </w:r>
            <w:r w:rsidR="002B625D">
              <w:t>, Ericsson, 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78ED75" w:rsidR="001E41F3" w:rsidRDefault="00721CC2">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BC0F13" w:rsidR="001E41F3" w:rsidRDefault="0000585B" w:rsidP="00721CC2">
            <w:pPr>
              <w:pStyle w:val="CRCoverPage"/>
              <w:spacing w:after="0"/>
              <w:ind w:left="100"/>
              <w:rPr>
                <w:noProof/>
              </w:rPr>
            </w:pPr>
            <w:r>
              <w:rPr>
                <w:noProof/>
              </w:rPr>
              <w:t>2020-11</w:t>
            </w:r>
            <w:r w:rsidR="00721CC2">
              <w:rPr>
                <w:noProof/>
              </w:rPr>
              <w:t>-</w:t>
            </w:r>
            <w:r>
              <w:rPr>
                <w:noProof/>
              </w:rPr>
              <w:t>0</w:t>
            </w:r>
            <w:r w:rsidR="004D72E8">
              <w:rPr>
                <w:noProof/>
              </w:rPr>
              <w:t>6</w:t>
            </w:r>
            <w:bookmarkStart w:id="1" w:name="_GoBack"/>
            <w:bookmarkEnd w:id="1"/>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F8D15C0" w:rsidR="001E41F3" w:rsidRDefault="00721CC2"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A634AD" w:rsidR="001E41F3" w:rsidRDefault="00721CC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C510F1" w14:paraId="227AEAD7" w14:textId="77777777" w:rsidTr="00547111">
        <w:tc>
          <w:tcPr>
            <w:tcW w:w="2694" w:type="dxa"/>
            <w:gridSpan w:val="2"/>
            <w:tcBorders>
              <w:top w:val="single" w:sz="4" w:space="0" w:color="auto"/>
              <w:left w:val="single" w:sz="4" w:space="0" w:color="auto"/>
            </w:tcBorders>
          </w:tcPr>
          <w:p w14:paraId="4D121B65" w14:textId="77777777" w:rsidR="00C510F1" w:rsidRDefault="00C510F1" w:rsidP="00C510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0E630" w14:textId="77777777" w:rsidR="00C510F1" w:rsidRDefault="00C510F1" w:rsidP="00C510F1">
            <w:pPr>
              <w:pStyle w:val="CRCoverPage"/>
              <w:spacing w:after="0"/>
              <w:ind w:left="100"/>
              <w:rPr>
                <w:noProof/>
              </w:rPr>
            </w:pPr>
            <w:r>
              <w:rPr>
                <w:noProof/>
              </w:rPr>
              <w:t>In 23.502 4.22.2.2</w:t>
            </w:r>
          </w:p>
          <w:p w14:paraId="211B7D41" w14:textId="77777777" w:rsidR="00C510F1" w:rsidRPr="00FB7B5C" w:rsidRDefault="00C510F1" w:rsidP="00C510F1">
            <w:pPr>
              <w:pStyle w:val="CRCoverPage"/>
              <w:spacing w:after="0"/>
              <w:ind w:left="100"/>
              <w:rPr>
                <w:rFonts w:ascii="Times New Roman" w:hAnsi="Times New Roman"/>
                <w:i/>
                <w:noProof/>
              </w:rPr>
            </w:pPr>
            <w:r w:rsidRPr="00FB7B5C">
              <w:rPr>
                <w:rFonts w:ascii="Times New Roman" w:hAnsi="Times New Roman"/>
                <w:i/>
                <w:noProof/>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36A0FAD5" w14:textId="77777777" w:rsidR="00C510F1" w:rsidRPr="00FB7B5C" w:rsidRDefault="00C510F1" w:rsidP="00C510F1">
            <w:pPr>
              <w:pStyle w:val="CRCoverPage"/>
              <w:spacing w:after="0"/>
              <w:ind w:left="100"/>
              <w:rPr>
                <w:rFonts w:ascii="Times New Roman" w:hAnsi="Times New Roman"/>
                <w:i/>
              </w:rPr>
            </w:pPr>
            <w:r w:rsidRPr="00FB7B5C">
              <w:rPr>
                <w:rFonts w:ascii="Times New Roman" w:hAnsi="Times New Roman"/>
                <w:i/>
                <w:noProof/>
              </w:rPr>
              <w:t>…</w:t>
            </w:r>
          </w:p>
          <w:p w14:paraId="58C39D83" w14:textId="77777777" w:rsidR="00C510F1" w:rsidRDefault="00C510F1" w:rsidP="00C510F1">
            <w:pPr>
              <w:pStyle w:val="CRCoverPage"/>
              <w:spacing w:after="0"/>
              <w:ind w:left="284"/>
              <w:rPr>
                <w:rFonts w:ascii="Times New Roman" w:hAnsi="Times New Roman"/>
                <w:i/>
              </w:rPr>
            </w:pPr>
            <w:r w:rsidRPr="00FB7B5C">
              <w:rPr>
                <w:rFonts w:ascii="Times New Roman" w:hAnsi="Times New Roman"/>
                <w:i/>
              </w:rPr>
              <w:t xml:space="preserve">In step 16, the UE receives a </w:t>
            </w:r>
            <w:r w:rsidRPr="00FB7B5C">
              <w:rPr>
                <w:rFonts w:ascii="Times New Roman" w:hAnsi="Times New Roman"/>
                <w:i/>
                <w:highlight w:val="yellow"/>
              </w:rPr>
              <w:t>PDU Session Establishment Accept</w:t>
            </w:r>
            <w:r w:rsidRPr="00FB7B5C">
              <w:rPr>
                <w:rFonts w:ascii="Times New Roman" w:hAnsi="Times New Roman"/>
                <w:i/>
              </w:rPr>
              <w:t xml:space="preserve"> message, which indicates to UE that the requested MA PDU session was successfully established. This message </w:t>
            </w:r>
            <w:r w:rsidRPr="00FB7B5C">
              <w:rPr>
                <w:rFonts w:ascii="Times New Roman" w:hAnsi="Times New Roman"/>
                <w:i/>
                <w:highlight w:val="yellow"/>
              </w:rPr>
              <w:t>includes the ATSSS rules</w:t>
            </w:r>
            <w:r w:rsidRPr="00FB7B5C">
              <w:rPr>
                <w:rFonts w:ascii="Times New Roman" w:hAnsi="Times New Roman"/>
                <w:i/>
              </w:rPr>
              <w:t xml:space="preserve"> for the MA PDU session, which were derived by H-SMF, and may include Measurement Assistance Information.</w:t>
            </w:r>
          </w:p>
          <w:p w14:paraId="637E8626" w14:textId="77777777" w:rsidR="00C510F1" w:rsidRPr="00FB7B5C" w:rsidRDefault="00C510F1" w:rsidP="00C510F1">
            <w:pPr>
              <w:pStyle w:val="CRCoverPage"/>
              <w:spacing w:after="0"/>
              <w:ind w:left="284"/>
              <w:rPr>
                <w:rFonts w:ascii="Times New Roman" w:hAnsi="Times New Roman"/>
                <w:i/>
              </w:rPr>
            </w:pPr>
            <w:r w:rsidRPr="00FB7B5C">
              <w:rPr>
                <w:rFonts w:ascii="Times New Roman" w:hAnsi="Times New Roman"/>
                <w:i/>
                <w:highlight w:val="yellow"/>
              </w:rPr>
              <w:t>After</w:t>
            </w:r>
            <w:r w:rsidRPr="00FB7B5C">
              <w:rPr>
                <w:rFonts w:ascii="Times New Roman" w:hAnsi="Times New Roman"/>
                <w:i/>
              </w:rPr>
              <w:t xml:space="preserve"> the MA PDU Session is successfully established on the </w:t>
            </w:r>
            <w:r w:rsidRPr="00FB7B5C">
              <w:rPr>
                <w:rFonts w:ascii="Times New Roman" w:hAnsi="Times New Roman"/>
                <w:i/>
                <w:highlight w:val="yellow"/>
              </w:rPr>
              <w:t>first access</w:t>
            </w:r>
            <w:r w:rsidRPr="00FB7B5C">
              <w:rPr>
                <w:rFonts w:ascii="Times New Roman" w:hAnsi="Times New Roman"/>
                <w:i/>
              </w:rPr>
              <w:t xml:space="preserve">, the UE shall initiate </w:t>
            </w:r>
            <w:r w:rsidRPr="009C7424">
              <w:rPr>
                <w:rFonts w:ascii="Times New Roman" w:hAnsi="Times New Roman"/>
                <w:i/>
                <w:highlight w:val="yellow"/>
              </w:rPr>
              <w:t>again the MA PDU Session establishment procedure</w:t>
            </w:r>
            <w:r w:rsidRPr="00FB7B5C">
              <w:rPr>
                <w:rFonts w:ascii="Times New Roman" w:hAnsi="Times New Roman"/>
                <w:i/>
              </w:rPr>
              <w:t xml:space="preserve"> in Figure 4.3.2.2.2-1 over the </w:t>
            </w:r>
            <w:r w:rsidRPr="009C7424">
              <w:rPr>
                <w:rFonts w:ascii="Times New Roman" w:hAnsi="Times New Roman"/>
                <w:i/>
                <w:highlight w:val="yellow"/>
              </w:rPr>
              <w:t>other access</w:t>
            </w:r>
            <w:r w:rsidRPr="00FB7B5C">
              <w:rPr>
                <w:rFonts w:ascii="Times New Roman" w:hAnsi="Times New Roman"/>
                <w:i/>
              </w:rPr>
              <w:t xml:space="preserve"> with the following differences and clarifications:</w:t>
            </w:r>
          </w:p>
          <w:p w14:paraId="07ED5EA9" w14:textId="77777777" w:rsidR="00C510F1" w:rsidRPr="00FB7B5C" w:rsidRDefault="00C510F1" w:rsidP="00C510F1">
            <w:pPr>
              <w:pStyle w:val="CRCoverPage"/>
              <w:spacing w:after="0"/>
              <w:ind w:left="284"/>
              <w:rPr>
                <w:rFonts w:ascii="Times New Roman" w:hAnsi="Times New Roman"/>
                <w:i/>
              </w:rPr>
            </w:pPr>
            <w:r w:rsidRPr="00FB7B5C">
              <w:rPr>
                <w:rFonts w:ascii="Times New Roman" w:hAnsi="Times New Roman"/>
                <w:i/>
              </w:rPr>
              <w:t>…</w:t>
            </w:r>
          </w:p>
          <w:p w14:paraId="385540BA" w14:textId="77777777" w:rsidR="00C510F1" w:rsidRPr="00FB7B5C" w:rsidRDefault="00C510F1" w:rsidP="00C510F1">
            <w:pPr>
              <w:pStyle w:val="CRCoverPage"/>
              <w:spacing w:after="0"/>
              <w:ind w:left="568"/>
              <w:rPr>
                <w:rFonts w:ascii="Times New Roman" w:hAnsi="Times New Roman"/>
                <w:i/>
              </w:rPr>
            </w:pPr>
            <w:r w:rsidRPr="00FB7B5C">
              <w:rPr>
                <w:rFonts w:ascii="Times New Roman" w:hAnsi="Times New Roman"/>
                <w:i/>
              </w:rPr>
              <w:t xml:space="preserve">In step 16, the UE receives </w:t>
            </w:r>
            <w:r w:rsidRPr="00FB7B5C">
              <w:rPr>
                <w:rFonts w:ascii="Times New Roman" w:hAnsi="Times New Roman"/>
                <w:i/>
                <w:highlight w:val="green"/>
              </w:rPr>
              <w:t xml:space="preserve">another </w:t>
            </w:r>
            <w:r w:rsidRPr="00FB7B5C">
              <w:rPr>
                <w:rFonts w:ascii="Times New Roman" w:hAnsi="Times New Roman"/>
                <w:i/>
                <w:highlight w:val="yellow"/>
              </w:rPr>
              <w:t>PDU Session Establishment Accept</w:t>
            </w:r>
            <w:r w:rsidRPr="00FB7B5C">
              <w:rPr>
                <w:rFonts w:ascii="Times New Roman" w:hAnsi="Times New Roman"/>
                <w:i/>
              </w:rPr>
              <w:t xml:space="preserve"> message, which </w:t>
            </w:r>
            <w:r w:rsidRPr="00FB7B5C">
              <w:rPr>
                <w:rFonts w:ascii="Times New Roman" w:hAnsi="Times New Roman"/>
                <w:i/>
                <w:highlight w:val="green"/>
              </w:rPr>
              <w:t xml:space="preserve">may </w:t>
            </w:r>
            <w:r w:rsidRPr="00FB7B5C">
              <w:rPr>
                <w:rFonts w:ascii="Times New Roman" w:hAnsi="Times New Roman"/>
                <w:i/>
                <w:highlight w:val="yellow"/>
              </w:rPr>
              <w:t>contain updated ATSSS rules</w:t>
            </w:r>
            <w:r w:rsidRPr="00FB7B5C">
              <w:rPr>
                <w:rFonts w:ascii="Times New Roman" w:hAnsi="Times New Roman"/>
                <w:i/>
              </w:rPr>
              <w:t xml:space="preserve"> for the MA PDU session.</w:t>
            </w:r>
          </w:p>
          <w:p w14:paraId="39A0F66A" w14:textId="77777777" w:rsidR="00C510F1" w:rsidRPr="00FB7B5C" w:rsidRDefault="00C510F1" w:rsidP="00C510F1">
            <w:pPr>
              <w:pStyle w:val="CRCoverPage"/>
              <w:spacing w:after="0"/>
              <w:ind w:left="568"/>
              <w:rPr>
                <w:rFonts w:ascii="Times New Roman" w:hAnsi="Times New Roman"/>
                <w:i/>
                <w:noProof/>
              </w:rPr>
            </w:pPr>
            <w:r w:rsidRPr="00FB7B5C">
              <w:rPr>
                <w:rFonts w:ascii="Times New Roman" w:hAnsi="Times New Roman"/>
                <w:i/>
              </w:rPr>
              <w:t>…</w:t>
            </w:r>
          </w:p>
          <w:p w14:paraId="6F1A07FD" w14:textId="77777777" w:rsidR="00C510F1" w:rsidRDefault="00C510F1" w:rsidP="00C510F1">
            <w:pPr>
              <w:pStyle w:val="CRCoverPage"/>
              <w:spacing w:after="0"/>
              <w:ind w:left="100"/>
              <w:rPr>
                <w:noProof/>
              </w:rPr>
            </w:pPr>
          </w:p>
          <w:p w14:paraId="54B159B0" w14:textId="77777777" w:rsidR="00C510F1" w:rsidRDefault="00C510F1" w:rsidP="00C510F1">
            <w:pPr>
              <w:pStyle w:val="CRCoverPage"/>
              <w:spacing w:after="0"/>
              <w:ind w:left="100"/>
              <w:rPr>
                <w:noProof/>
              </w:rPr>
            </w:pPr>
            <w:r>
              <w:rPr>
                <w:noProof/>
              </w:rPr>
              <w:t xml:space="preserve">In 23.502 4.22.7 </w:t>
            </w:r>
          </w:p>
          <w:p w14:paraId="32CA9A9E" w14:textId="77777777" w:rsidR="00C510F1" w:rsidRPr="00FB7B5C" w:rsidRDefault="00C510F1" w:rsidP="00C510F1">
            <w:pPr>
              <w:pStyle w:val="CRCoverPage"/>
              <w:spacing w:after="0"/>
              <w:ind w:left="284"/>
              <w:rPr>
                <w:rFonts w:ascii="Times New Roman" w:hAnsi="Times New Roman"/>
                <w:i/>
              </w:rPr>
            </w:pPr>
            <w:r w:rsidRPr="00FB7B5C">
              <w:rPr>
                <w:rFonts w:ascii="Times New Roman" w:hAnsi="Times New Roman"/>
                <w:i/>
              </w:rPr>
              <w:t>If the UE has established a MA PDU Session but the user-plane resources over one access of the MA PDU Session have not been established, then:</w:t>
            </w:r>
          </w:p>
          <w:p w14:paraId="219A6589" w14:textId="77777777" w:rsidR="00C510F1" w:rsidRDefault="00C510F1" w:rsidP="00C510F1">
            <w:pPr>
              <w:pStyle w:val="CRCoverPage"/>
              <w:spacing w:after="0"/>
              <w:ind w:left="568"/>
              <w:rPr>
                <w:rFonts w:ascii="Times New Roman" w:hAnsi="Times New Roman"/>
                <w:i/>
              </w:rPr>
            </w:pPr>
            <w:r w:rsidRPr="00A62F7B">
              <w:rPr>
                <w:rFonts w:ascii="Times New Roman" w:hAnsi="Times New Roman"/>
                <w:i/>
              </w:rPr>
              <w:t xml:space="preserve">If the UE wants to </w:t>
            </w:r>
            <w:r w:rsidRPr="00A62F7B">
              <w:rPr>
                <w:rFonts w:ascii="Times New Roman" w:hAnsi="Times New Roman"/>
                <w:i/>
                <w:highlight w:val="yellow"/>
              </w:rPr>
              <w:t>add user-plane resources</w:t>
            </w:r>
            <w:r w:rsidRPr="00A62F7B">
              <w:rPr>
                <w:rFonts w:ascii="Times New Roman" w:hAnsi="Times New Roman"/>
                <w:i/>
              </w:rPr>
              <w:t xml:space="preserve">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w:t>
            </w:r>
            <w:r w:rsidRPr="00A62F7B">
              <w:rPr>
                <w:rFonts w:ascii="Times New Roman" w:hAnsi="Times New Roman"/>
                <w:i/>
              </w:rPr>
              <w:lastRenderedPageBreak/>
              <w:t>this PDU Session Establishment procedure, depending on the access for which the UE is requesting user-plane resources.</w:t>
            </w:r>
          </w:p>
          <w:p w14:paraId="4AB1CFBA" w14:textId="7900E8EF" w:rsidR="00C510F1" w:rsidRPr="00E24AF2" w:rsidRDefault="00C510F1" w:rsidP="00E24AF2">
            <w:pPr>
              <w:pStyle w:val="CRCoverPage"/>
              <w:spacing w:after="0"/>
              <w:ind w:left="568"/>
              <w:rPr>
                <w:rFonts w:ascii="Times New Roman" w:hAnsi="Times New Roman"/>
                <w:i/>
              </w:rPr>
            </w:pPr>
            <w:r w:rsidRPr="00FB7B5C">
              <w:rPr>
                <w:rFonts w:ascii="Times New Roman" w:hAnsi="Times New Roman"/>
                <w:i/>
              </w:rPr>
              <w:t xml:space="preserve">The </w:t>
            </w:r>
            <w:r w:rsidRPr="00A62F7B">
              <w:rPr>
                <w:rFonts w:ascii="Times New Roman" w:hAnsi="Times New Roman"/>
                <w:i/>
                <w:highlight w:val="yellow"/>
              </w:rPr>
              <w:t>PDU Session Establishment Accept</w:t>
            </w:r>
            <w:r w:rsidRPr="00FB7B5C">
              <w:rPr>
                <w:rFonts w:ascii="Times New Roman" w:hAnsi="Times New Roman"/>
                <w:i/>
              </w:rPr>
              <w:t xml:space="preserve"> message received by the UE </w:t>
            </w:r>
            <w:r w:rsidRPr="00A62F7B">
              <w:rPr>
                <w:rFonts w:ascii="Times New Roman" w:hAnsi="Times New Roman"/>
                <w:i/>
                <w:highlight w:val="green"/>
              </w:rPr>
              <w:t xml:space="preserve">may </w:t>
            </w:r>
            <w:r w:rsidRPr="00A62F7B">
              <w:rPr>
                <w:rFonts w:ascii="Times New Roman" w:hAnsi="Times New Roman"/>
                <w:i/>
                <w:highlight w:val="yellow"/>
              </w:rPr>
              <w:t>contain updated ATSSS rules</w:t>
            </w:r>
            <w:r w:rsidRPr="00FB7B5C">
              <w:rPr>
                <w:rFonts w:ascii="Times New Roman" w:hAnsi="Times New Roman"/>
                <w:i/>
              </w:rPr>
              <w:t xml:space="preserve"> for the MA PDU session.</w:t>
            </w:r>
          </w:p>
        </w:tc>
      </w:tr>
      <w:tr w:rsidR="00C510F1" w14:paraId="0C8E4D65" w14:textId="77777777" w:rsidTr="00547111">
        <w:tc>
          <w:tcPr>
            <w:tcW w:w="2694" w:type="dxa"/>
            <w:gridSpan w:val="2"/>
            <w:tcBorders>
              <w:left w:val="single" w:sz="4" w:space="0" w:color="auto"/>
            </w:tcBorders>
          </w:tcPr>
          <w:p w14:paraId="608FEC88" w14:textId="77777777" w:rsidR="00C510F1" w:rsidRDefault="00C510F1" w:rsidP="00C510F1">
            <w:pPr>
              <w:pStyle w:val="CRCoverPage"/>
              <w:spacing w:after="0"/>
              <w:rPr>
                <w:b/>
                <w:i/>
                <w:noProof/>
                <w:sz w:val="8"/>
                <w:szCs w:val="8"/>
              </w:rPr>
            </w:pPr>
          </w:p>
        </w:tc>
        <w:tc>
          <w:tcPr>
            <w:tcW w:w="6946" w:type="dxa"/>
            <w:gridSpan w:val="9"/>
            <w:tcBorders>
              <w:right w:val="single" w:sz="4" w:space="0" w:color="auto"/>
            </w:tcBorders>
          </w:tcPr>
          <w:p w14:paraId="0C72009D" w14:textId="77777777" w:rsidR="00C510F1" w:rsidRDefault="00C510F1" w:rsidP="00C510F1">
            <w:pPr>
              <w:pStyle w:val="CRCoverPage"/>
              <w:spacing w:after="0"/>
              <w:rPr>
                <w:noProof/>
                <w:sz w:val="8"/>
                <w:szCs w:val="8"/>
              </w:rPr>
            </w:pPr>
          </w:p>
        </w:tc>
      </w:tr>
      <w:tr w:rsidR="00CA43BD" w14:paraId="4FC2AB41" w14:textId="77777777" w:rsidTr="00547111">
        <w:tc>
          <w:tcPr>
            <w:tcW w:w="2694" w:type="dxa"/>
            <w:gridSpan w:val="2"/>
            <w:tcBorders>
              <w:left w:val="single" w:sz="4" w:space="0" w:color="auto"/>
            </w:tcBorders>
          </w:tcPr>
          <w:p w14:paraId="4A3BE4AC" w14:textId="77777777" w:rsidR="00CA43BD" w:rsidRDefault="00CA43BD" w:rsidP="00CA43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4D614218" w:rsidR="00CA43BD" w:rsidRDefault="00CA43BD" w:rsidP="00CA43BD">
            <w:pPr>
              <w:pStyle w:val="CRCoverPage"/>
              <w:spacing w:after="0"/>
              <w:ind w:left="100"/>
              <w:rPr>
                <w:noProof/>
              </w:rPr>
            </w:pPr>
            <w:r>
              <w:rPr>
                <w:noProof/>
                <w:lang w:eastAsia="zh-TW"/>
              </w:rPr>
              <w:t>Define</w:t>
            </w:r>
            <w:r>
              <w:rPr>
                <w:rFonts w:hint="eastAsia"/>
                <w:noProof/>
                <w:lang w:eastAsia="zh-TW"/>
              </w:rPr>
              <w:t xml:space="preserve"> the </w:t>
            </w:r>
            <w:r>
              <w:rPr>
                <w:noProof/>
                <w:lang w:eastAsia="zh-TW"/>
              </w:rPr>
              <w:t xml:space="preserve">protocol level </w:t>
            </w:r>
            <w:r>
              <w:rPr>
                <w:noProof/>
              </w:rPr>
              <w:t>handling of ATSSS container IE when there is no updated ATSSS rules during 2</w:t>
            </w:r>
            <w:r w:rsidRPr="004E1B53">
              <w:rPr>
                <w:noProof/>
                <w:vertAlign w:val="superscript"/>
              </w:rPr>
              <w:t>nd</w:t>
            </w:r>
            <w:r>
              <w:rPr>
                <w:noProof/>
              </w:rPr>
              <w:t xml:space="preserve"> leg establishment</w:t>
            </w:r>
          </w:p>
        </w:tc>
      </w:tr>
      <w:tr w:rsidR="00CA43BD" w14:paraId="67BD561C" w14:textId="77777777" w:rsidTr="00547111">
        <w:tc>
          <w:tcPr>
            <w:tcW w:w="2694" w:type="dxa"/>
            <w:gridSpan w:val="2"/>
            <w:tcBorders>
              <w:left w:val="single" w:sz="4" w:space="0" w:color="auto"/>
            </w:tcBorders>
          </w:tcPr>
          <w:p w14:paraId="7A30C9A1" w14:textId="77777777" w:rsidR="00CA43BD" w:rsidRDefault="00CA43BD" w:rsidP="00CA43BD">
            <w:pPr>
              <w:pStyle w:val="CRCoverPage"/>
              <w:spacing w:after="0"/>
              <w:rPr>
                <w:b/>
                <w:i/>
                <w:noProof/>
                <w:sz w:val="8"/>
                <w:szCs w:val="8"/>
              </w:rPr>
            </w:pPr>
          </w:p>
        </w:tc>
        <w:tc>
          <w:tcPr>
            <w:tcW w:w="6946" w:type="dxa"/>
            <w:gridSpan w:val="9"/>
            <w:tcBorders>
              <w:right w:val="single" w:sz="4" w:space="0" w:color="auto"/>
            </w:tcBorders>
          </w:tcPr>
          <w:p w14:paraId="3CB430B5" w14:textId="77777777" w:rsidR="00CA43BD" w:rsidRDefault="00CA43BD" w:rsidP="00CA43BD">
            <w:pPr>
              <w:pStyle w:val="CRCoverPage"/>
              <w:spacing w:after="0"/>
              <w:rPr>
                <w:noProof/>
                <w:sz w:val="8"/>
                <w:szCs w:val="8"/>
              </w:rPr>
            </w:pPr>
          </w:p>
        </w:tc>
      </w:tr>
      <w:tr w:rsidR="00CA43BD" w14:paraId="262596DA" w14:textId="77777777" w:rsidTr="00547111">
        <w:tc>
          <w:tcPr>
            <w:tcW w:w="2694" w:type="dxa"/>
            <w:gridSpan w:val="2"/>
            <w:tcBorders>
              <w:left w:val="single" w:sz="4" w:space="0" w:color="auto"/>
              <w:bottom w:val="single" w:sz="4" w:space="0" w:color="auto"/>
            </w:tcBorders>
          </w:tcPr>
          <w:p w14:paraId="659D5F83" w14:textId="77777777" w:rsidR="00CA43BD" w:rsidRDefault="00CA43BD" w:rsidP="00CA43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CE80997" w:rsidR="00CA43BD" w:rsidRDefault="00CA43BD" w:rsidP="00CA43BD">
            <w:pPr>
              <w:pStyle w:val="CRCoverPage"/>
              <w:spacing w:after="0"/>
              <w:ind w:left="100"/>
              <w:rPr>
                <w:noProof/>
              </w:rPr>
            </w:pPr>
            <w:r>
              <w:rPr>
                <w:noProof/>
              </w:rPr>
              <w:t>It is not defined how the UE handle the ATSSS container IE when there is no updated ATSSS rules during 2</w:t>
            </w:r>
            <w:r w:rsidRPr="004E1B53">
              <w:rPr>
                <w:noProof/>
                <w:vertAlign w:val="superscript"/>
              </w:rPr>
              <w:t>nd</w:t>
            </w:r>
            <w:r>
              <w:rPr>
                <w:noProof/>
              </w:rPr>
              <w:t xml:space="preserve"> leg establishment</w:t>
            </w:r>
          </w:p>
        </w:tc>
      </w:tr>
      <w:tr w:rsidR="00C510F1" w14:paraId="2E02AFEF" w14:textId="77777777" w:rsidTr="00547111">
        <w:tc>
          <w:tcPr>
            <w:tcW w:w="2694" w:type="dxa"/>
            <w:gridSpan w:val="2"/>
          </w:tcPr>
          <w:p w14:paraId="0B18EFDB" w14:textId="77777777" w:rsidR="00C510F1" w:rsidRDefault="00C510F1" w:rsidP="00C510F1">
            <w:pPr>
              <w:pStyle w:val="CRCoverPage"/>
              <w:spacing w:after="0"/>
              <w:rPr>
                <w:b/>
                <w:i/>
                <w:noProof/>
                <w:sz w:val="8"/>
                <w:szCs w:val="8"/>
              </w:rPr>
            </w:pPr>
          </w:p>
        </w:tc>
        <w:tc>
          <w:tcPr>
            <w:tcW w:w="6946" w:type="dxa"/>
            <w:gridSpan w:val="9"/>
          </w:tcPr>
          <w:p w14:paraId="56B6630C" w14:textId="77777777" w:rsidR="00C510F1" w:rsidRDefault="00C510F1" w:rsidP="00C510F1">
            <w:pPr>
              <w:pStyle w:val="CRCoverPage"/>
              <w:spacing w:after="0"/>
              <w:rPr>
                <w:noProof/>
                <w:sz w:val="8"/>
                <w:szCs w:val="8"/>
              </w:rPr>
            </w:pPr>
          </w:p>
        </w:tc>
      </w:tr>
      <w:tr w:rsidR="00C510F1" w14:paraId="74997849" w14:textId="77777777" w:rsidTr="00547111">
        <w:tc>
          <w:tcPr>
            <w:tcW w:w="2694" w:type="dxa"/>
            <w:gridSpan w:val="2"/>
            <w:tcBorders>
              <w:top w:val="single" w:sz="4" w:space="0" w:color="auto"/>
              <w:left w:val="single" w:sz="4" w:space="0" w:color="auto"/>
            </w:tcBorders>
          </w:tcPr>
          <w:p w14:paraId="38241EDE" w14:textId="77777777" w:rsidR="00C510F1" w:rsidRDefault="00C510F1" w:rsidP="00C510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C6196DF" w:rsidR="00C510F1" w:rsidRDefault="00C510F1" w:rsidP="00C510F1">
            <w:pPr>
              <w:pStyle w:val="CRCoverPage"/>
              <w:spacing w:after="0"/>
              <w:ind w:left="100"/>
              <w:rPr>
                <w:noProof/>
              </w:rPr>
            </w:pPr>
            <w:r>
              <w:rPr>
                <w:noProof/>
              </w:rPr>
              <w:t>6.4.1.3</w:t>
            </w:r>
            <w:r w:rsidR="00B85779">
              <w:rPr>
                <w:noProof/>
              </w:rPr>
              <w:t>, 9.11.4.22</w:t>
            </w:r>
          </w:p>
        </w:tc>
      </w:tr>
      <w:tr w:rsidR="00C510F1" w14:paraId="4B9358B6" w14:textId="77777777" w:rsidTr="00547111">
        <w:tc>
          <w:tcPr>
            <w:tcW w:w="2694" w:type="dxa"/>
            <w:gridSpan w:val="2"/>
            <w:tcBorders>
              <w:left w:val="single" w:sz="4" w:space="0" w:color="auto"/>
            </w:tcBorders>
          </w:tcPr>
          <w:p w14:paraId="3EA87C95" w14:textId="77777777" w:rsidR="00C510F1" w:rsidRDefault="00C510F1" w:rsidP="00C510F1">
            <w:pPr>
              <w:pStyle w:val="CRCoverPage"/>
              <w:spacing w:after="0"/>
              <w:rPr>
                <w:b/>
                <w:i/>
                <w:noProof/>
                <w:sz w:val="8"/>
                <w:szCs w:val="8"/>
              </w:rPr>
            </w:pPr>
          </w:p>
        </w:tc>
        <w:tc>
          <w:tcPr>
            <w:tcW w:w="6946" w:type="dxa"/>
            <w:gridSpan w:val="9"/>
            <w:tcBorders>
              <w:right w:val="single" w:sz="4" w:space="0" w:color="auto"/>
            </w:tcBorders>
          </w:tcPr>
          <w:p w14:paraId="60C047E7" w14:textId="77777777" w:rsidR="00C510F1" w:rsidRDefault="00C510F1" w:rsidP="00C510F1">
            <w:pPr>
              <w:pStyle w:val="CRCoverPage"/>
              <w:spacing w:after="0"/>
              <w:rPr>
                <w:noProof/>
                <w:sz w:val="8"/>
                <w:szCs w:val="8"/>
              </w:rPr>
            </w:pPr>
          </w:p>
        </w:tc>
      </w:tr>
      <w:tr w:rsidR="00C510F1" w14:paraId="5F94BADA" w14:textId="77777777" w:rsidTr="00547111">
        <w:tc>
          <w:tcPr>
            <w:tcW w:w="2694" w:type="dxa"/>
            <w:gridSpan w:val="2"/>
            <w:tcBorders>
              <w:left w:val="single" w:sz="4" w:space="0" w:color="auto"/>
            </w:tcBorders>
          </w:tcPr>
          <w:p w14:paraId="6EBF1841" w14:textId="77777777" w:rsidR="00C510F1" w:rsidRDefault="00C510F1" w:rsidP="00C510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510F1" w:rsidRDefault="00C510F1" w:rsidP="00C510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510F1" w:rsidRDefault="00C510F1" w:rsidP="00C510F1">
            <w:pPr>
              <w:pStyle w:val="CRCoverPage"/>
              <w:spacing w:after="0"/>
              <w:jc w:val="center"/>
              <w:rPr>
                <w:b/>
                <w:caps/>
                <w:noProof/>
              </w:rPr>
            </w:pPr>
            <w:r>
              <w:rPr>
                <w:b/>
                <w:caps/>
                <w:noProof/>
              </w:rPr>
              <w:t>N</w:t>
            </w:r>
          </w:p>
        </w:tc>
        <w:tc>
          <w:tcPr>
            <w:tcW w:w="2977" w:type="dxa"/>
            <w:gridSpan w:val="4"/>
          </w:tcPr>
          <w:p w14:paraId="12C61BF1" w14:textId="77777777" w:rsidR="00C510F1" w:rsidRDefault="00C510F1" w:rsidP="00C510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510F1" w:rsidRDefault="00C510F1" w:rsidP="00C510F1">
            <w:pPr>
              <w:pStyle w:val="CRCoverPage"/>
              <w:spacing w:after="0"/>
              <w:ind w:left="99"/>
              <w:rPr>
                <w:noProof/>
              </w:rPr>
            </w:pPr>
          </w:p>
        </w:tc>
      </w:tr>
      <w:tr w:rsidR="00C510F1" w14:paraId="3FE906FB" w14:textId="77777777" w:rsidTr="00547111">
        <w:tc>
          <w:tcPr>
            <w:tcW w:w="2694" w:type="dxa"/>
            <w:gridSpan w:val="2"/>
            <w:tcBorders>
              <w:left w:val="single" w:sz="4" w:space="0" w:color="auto"/>
            </w:tcBorders>
          </w:tcPr>
          <w:p w14:paraId="67D11E86" w14:textId="77777777" w:rsidR="00C510F1" w:rsidRDefault="00C510F1" w:rsidP="00C510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510F1" w:rsidRDefault="00C510F1" w:rsidP="00C51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510F1" w:rsidRDefault="00C510F1" w:rsidP="00C510F1">
            <w:pPr>
              <w:pStyle w:val="CRCoverPage"/>
              <w:spacing w:after="0"/>
              <w:jc w:val="center"/>
              <w:rPr>
                <w:b/>
                <w:caps/>
                <w:noProof/>
              </w:rPr>
            </w:pPr>
            <w:r>
              <w:rPr>
                <w:b/>
                <w:caps/>
                <w:noProof/>
              </w:rPr>
              <w:t>X</w:t>
            </w:r>
          </w:p>
        </w:tc>
        <w:tc>
          <w:tcPr>
            <w:tcW w:w="2977" w:type="dxa"/>
            <w:gridSpan w:val="4"/>
          </w:tcPr>
          <w:p w14:paraId="697C0B0D" w14:textId="77777777" w:rsidR="00C510F1" w:rsidRDefault="00C510F1" w:rsidP="00C510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510F1" w:rsidRDefault="00C510F1" w:rsidP="00C510F1">
            <w:pPr>
              <w:pStyle w:val="CRCoverPage"/>
              <w:spacing w:after="0"/>
              <w:ind w:left="99"/>
              <w:rPr>
                <w:noProof/>
              </w:rPr>
            </w:pPr>
            <w:r>
              <w:rPr>
                <w:noProof/>
              </w:rPr>
              <w:t xml:space="preserve">TS/TR ... CR ... </w:t>
            </w:r>
          </w:p>
        </w:tc>
      </w:tr>
      <w:tr w:rsidR="00C510F1" w14:paraId="54C70661" w14:textId="77777777" w:rsidTr="00547111">
        <w:tc>
          <w:tcPr>
            <w:tcW w:w="2694" w:type="dxa"/>
            <w:gridSpan w:val="2"/>
            <w:tcBorders>
              <w:left w:val="single" w:sz="4" w:space="0" w:color="auto"/>
            </w:tcBorders>
          </w:tcPr>
          <w:p w14:paraId="69BDA791" w14:textId="77777777" w:rsidR="00C510F1" w:rsidRDefault="00C510F1" w:rsidP="00C510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510F1" w:rsidRDefault="00C510F1" w:rsidP="00C51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510F1" w:rsidRDefault="00C510F1" w:rsidP="00C510F1">
            <w:pPr>
              <w:pStyle w:val="CRCoverPage"/>
              <w:spacing w:after="0"/>
              <w:jc w:val="center"/>
              <w:rPr>
                <w:b/>
                <w:caps/>
                <w:noProof/>
              </w:rPr>
            </w:pPr>
            <w:r>
              <w:rPr>
                <w:b/>
                <w:caps/>
                <w:noProof/>
              </w:rPr>
              <w:t>X</w:t>
            </w:r>
          </w:p>
        </w:tc>
        <w:tc>
          <w:tcPr>
            <w:tcW w:w="2977" w:type="dxa"/>
            <w:gridSpan w:val="4"/>
          </w:tcPr>
          <w:p w14:paraId="4BE2CB9C" w14:textId="77777777" w:rsidR="00C510F1" w:rsidRDefault="00C510F1" w:rsidP="00C510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510F1" w:rsidRDefault="00C510F1" w:rsidP="00C510F1">
            <w:pPr>
              <w:pStyle w:val="CRCoverPage"/>
              <w:spacing w:after="0"/>
              <w:ind w:left="99"/>
              <w:rPr>
                <w:noProof/>
              </w:rPr>
            </w:pPr>
            <w:r>
              <w:rPr>
                <w:noProof/>
              </w:rPr>
              <w:t xml:space="preserve">TS/TR ... CR ... </w:t>
            </w:r>
          </w:p>
        </w:tc>
      </w:tr>
      <w:tr w:rsidR="00C510F1" w14:paraId="6D4B164C" w14:textId="77777777" w:rsidTr="00547111">
        <w:tc>
          <w:tcPr>
            <w:tcW w:w="2694" w:type="dxa"/>
            <w:gridSpan w:val="2"/>
            <w:tcBorders>
              <w:left w:val="single" w:sz="4" w:space="0" w:color="auto"/>
            </w:tcBorders>
          </w:tcPr>
          <w:p w14:paraId="724C8B15" w14:textId="77777777" w:rsidR="00C510F1" w:rsidRDefault="00C510F1" w:rsidP="00C510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510F1" w:rsidRDefault="00C510F1" w:rsidP="00C510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510F1" w:rsidRDefault="00C510F1" w:rsidP="00C510F1">
            <w:pPr>
              <w:pStyle w:val="CRCoverPage"/>
              <w:spacing w:after="0"/>
              <w:jc w:val="center"/>
              <w:rPr>
                <w:b/>
                <w:caps/>
                <w:noProof/>
              </w:rPr>
            </w:pPr>
            <w:r>
              <w:rPr>
                <w:b/>
                <w:caps/>
                <w:noProof/>
              </w:rPr>
              <w:t>X</w:t>
            </w:r>
          </w:p>
        </w:tc>
        <w:tc>
          <w:tcPr>
            <w:tcW w:w="2977" w:type="dxa"/>
            <w:gridSpan w:val="4"/>
          </w:tcPr>
          <w:p w14:paraId="5EAC6096" w14:textId="77777777" w:rsidR="00C510F1" w:rsidRDefault="00C510F1" w:rsidP="00C510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510F1" w:rsidRDefault="00C510F1" w:rsidP="00C510F1">
            <w:pPr>
              <w:pStyle w:val="CRCoverPage"/>
              <w:spacing w:after="0"/>
              <w:ind w:left="99"/>
              <w:rPr>
                <w:noProof/>
              </w:rPr>
            </w:pPr>
            <w:r>
              <w:rPr>
                <w:noProof/>
              </w:rPr>
              <w:t xml:space="preserve">TS/TR ... CR ... </w:t>
            </w:r>
          </w:p>
        </w:tc>
      </w:tr>
      <w:tr w:rsidR="00C510F1" w14:paraId="6816D577" w14:textId="77777777" w:rsidTr="008863B9">
        <w:tc>
          <w:tcPr>
            <w:tcW w:w="2694" w:type="dxa"/>
            <w:gridSpan w:val="2"/>
            <w:tcBorders>
              <w:left w:val="single" w:sz="4" w:space="0" w:color="auto"/>
            </w:tcBorders>
          </w:tcPr>
          <w:p w14:paraId="74A365C8" w14:textId="77777777" w:rsidR="00C510F1" w:rsidRDefault="00C510F1" w:rsidP="00C510F1">
            <w:pPr>
              <w:pStyle w:val="CRCoverPage"/>
              <w:spacing w:after="0"/>
              <w:rPr>
                <w:b/>
                <w:i/>
                <w:noProof/>
              </w:rPr>
            </w:pPr>
          </w:p>
        </w:tc>
        <w:tc>
          <w:tcPr>
            <w:tcW w:w="6946" w:type="dxa"/>
            <w:gridSpan w:val="9"/>
            <w:tcBorders>
              <w:right w:val="single" w:sz="4" w:space="0" w:color="auto"/>
            </w:tcBorders>
          </w:tcPr>
          <w:p w14:paraId="3B849361" w14:textId="77777777" w:rsidR="00C510F1" w:rsidRDefault="00C510F1" w:rsidP="00C510F1">
            <w:pPr>
              <w:pStyle w:val="CRCoverPage"/>
              <w:spacing w:after="0"/>
              <w:rPr>
                <w:noProof/>
              </w:rPr>
            </w:pPr>
          </w:p>
        </w:tc>
      </w:tr>
      <w:tr w:rsidR="00C510F1" w14:paraId="204A6CD0" w14:textId="77777777" w:rsidTr="008863B9">
        <w:tc>
          <w:tcPr>
            <w:tcW w:w="2694" w:type="dxa"/>
            <w:gridSpan w:val="2"/>
            <w:tcBorders>
              <w:left w:val="single" w:sz="4" w:space="0" w:color="auto"/>
              <w:bottom w:val="single" w:sz="4" w:space="0" w:color="auto"/>
            </w:tcBorders>
          </w:tcPr>
          <w:p w14:paraId="4F081F48" w14:textId="77777777" w:rsidR="00C510F1" w:rsidRDefault="00C510F1" w:rsidP="00C510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510F1" w:rsidRDefault="00C510F1" w:rsidP="00C510F1">
            <w:pPr>
              <w:pStyle w:val="CRCoverPage"/>
              <w:spacing w:after="0"/>
              <w:ind w:left="100"/>
              <w:rPr>
                <w:noProof/>
              </w:rPr>
            </w:pPr>
          </w:p>
        </w:tc>
      </w:tr>
      <w:tr w:rsidR="00C510F1" w:rsidRPr="008863B9" w14:paraId="5AF31BAD" w14:textId="77777777" w:rsidTr="008863B9">
        <w:tc>
          <w:tcPr>
            <w:tcW w:w="2694" w:type="dxa"/>
            <w:gridSpan w:val="2"/>
            <w:tcBorders>
              <w:top w:val="single" w:sz="4" w:space="0" w:color="auto"/>
              <w:bottom w:val="single" w:sz="4" w:space="0" w:color="auto"/>
            </w:tcBorders>
          </w:tcPr>
          <w:p w14:paraId="623D351D" w14:textId="77777777" w:rsidR="00C510F1" w:rsidRPr="008863B9" w:rsidRDefault="00C510F1" w:rsidP="00C510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510F1" w:rsidRPr="008863B9" w:rsidRDefault="00C510F1" w:rsidP="00C510F1">
            <w:pPr>
              <w:pStyle w:val="CRCoverPage"/>
              <w:spacing w:after="0"/>
              <w:ind w:left="100"/>
              <w:rPr>
                <w:noProof/>
                <w:sz w:val="8"/>
                <w:szCs w:val="8"/>
              </w:rPr>
            </w:pPr>
          </w:p>
        </w:tc>
      </w:tr>
      <w:tr w:rsidR="00C510F1"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510F1" w:rsidRDefault="00C510F1" w:rsidP="00C510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510F1" w:rsidRDefault="00C510F1" w:rsidP="00C510F1">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6AE2C" w14:textId="77777777" w:rsidR="00721CC2" w:rsidRDefault="00721CC2" w:rsidP="00721CC2">
      <w:pPr>
        <w:jc w:val="center"/>
      </w:pPr>
      <w:bookmarkStart w:id="3" w:name="_Toc45286952"/>
      <w:bookmarkStart w:id="4" w:name="_Toc20232824"/>
      <w:bookmarkStart w:id="5" w:name="_Toc27746927"/>
      <w:bookmarkStart w:id="6" w:name="_Toc36213111"/>
      <w:bookmarkStart w:id="7" w:name="_Toc36657288"/>
      <w:bookmarkStart w:id="8" w:name="_Toc45286953"/>
      <w:bookmarkStart w:id="9" w:name="_Toc51948222"/>
      <w:bookmarkStart w:id="10" w:name="_Toc51949314"/>
      <w:r>
        <w:rPr>
          <w:noProof/>
          <w:highlight w:val="green"/>
        </w:rPr>
        <w:lastRenderedPageBreak/>
        <w:t>*** change ***</w:t>
      </w:r>
    </w:p>
    <w:bookmarkEnd w:id="3"/>
    <w:p w14:paraId="2FC375FA" w14:textId="77777777" w:rsidR="00721CC2" w:rsidRPr="00440029" w:rsidRDefault="00721CC2" w:rsidP="00721CC2">
      <w:pPr>
        <w:pStyle w:val="4"/>
      </w:pPr>
      <w:r>
        <w:t>6.4.1.3</w:t>
      </w:r>
      <w:r>
        <w:tab/>
        <w:t>UE-</w:t>
      </w:r>
      <w:r w:rsidRPr="00440029">
        <w:t>requested PDU session establishment procedure accepted</w:t>
      </w:r>
      <w:r w:rsidRPr="00286D09">
        <w:t xml:space="preserve"> </w:t>
      </w:r>
      <w:r>
        <w:t>by the network</w:t>
      </w:r>
      <w:bookmarkEnd w:id="4"/>
      <w:bookmarkEnd w:id="5"/>
      <w:bookmarkEnd w:id="6"/>
      <w:bookmarkEnd w:id="7"/>
      <w:bookmarkEnd w:id="8"/>
      <w:bookmarkEnd w:id="9"/>
      <w:bookmarkEnd w:id="10"/>
    </w:p>
    <w:p w14:paraId="7891B230" w14:textId="77777777" w:rsidR="00721CC2" w:rsidRDefault="00721CC2" w:rsidP="00721CC2">
      <w:r w:rsidRPr="00440029">
        <w:t>If the connectivity with the requested DN is accepted by the network, the SMF shall create a PDU SESSION ESTABLISHMENT ACCEPT message.</w:t>
      </w:r>
    </w:p>
    <w:p w14:paraId="086DC863" w14:textId="77777777" w:rsidR="00721CC2" w:rsidRDefault="00721CC2" w:rsidP="00721CC2">
      <w:r>
        <w:t>If the UE requests establishing an emergency PDU session, the network shall not check for service area restrictions or subscription restrictions when processing the PDU SESSION ESTABLISHMENT REQUEST message.</w:t>
      </w:r>
    </w:p>
    <w:p w14:paraId="76AD35A2" w14:textId="77777777" w:rsidR="00721CC2" w:rsidRPr="00EE0C95" w:rsidRDefault="00721CC2" w:rsidP="00721CC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6DEF867A" w14:textId="77777777" w:rsidR="00721CC2" w:rsidRDefault="00721CC2" w:rsidP="00721CC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1906F5A0" w14:textId="77777777" w:rsidR="00721CC2" w:rsidRDefault="00721CC2" w:rsidP="00721CC2">
      <w:pPr>
        <w:pStyle w:val="B1"/>
      </w:pPr>
      <w:r>
        <w:t>a)</w:t>
      </w:r>
      <w:r>
        <w:tab/>
        <w:t>the Authorized QoS rules IE contains at least one GBR QoS flow;</w:t>
      </w:r>
    </w:p>
    <w:p w14:paraId="3B09C5FB" w14:textId="77777777" w:rsidR="00721CC2" w:rsidRDefault="00721CC2" w:rsidP="00721CC2">
      <w:pPr>
        <w:pStyle w:val="B1"/>
      </w:pPr>
      <w:r>
        <w:t>b)</w:t>
      </w:r>
      <w:r>
        <w:tab/>
        <w:t>the QFI is not the same as the 5QI of the QoS flow identified by the QFI; or</w:t>
      </w:r>
    </w:p>
    <w:p w14:paraId="00FCF346" w14:textId="77777777" w:rsidR="00721CC2" w:rsidRPr="00EE0C95" w:rsidRDefault="00721CC2" w:rsidP="00721CC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030D63AE" w14:textId="77777777" w:rsidR="00721CC2" w:rsidRDefault="00721CC2" w:rsidP="00721CC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3B5B3E0" w14:textId="77777777" w:rsidR="00721CC2" w:rsidRDefault="00721CC2" w:rsidP="00721CC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CC2570C" w14:textId="77777777" w:rsidR="00721CC2" w:rsidRDefault="00721CC2" w:rsidP="00721CC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26926188" w14:textId="77777777" w:rsidR="00721CC2" w:rsidRDefault="00721CC2" w:rsidP="00721CC2">
      <w:pPr>
        <w:rPr>
          <w:lang w:eastAsia="zh-CN"/>
        </w:rPr>
      </w:pPr>
      <w:r>
        <w:t>If the "</w:t>
      </w:r>
      <w:r w:rsidRPr="00662ED3">
        <w:t>Create new EPS bearer</w:t>
      </w:r>
      <w:r>
        <w:t>"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w:t>
      </w:r>
    </w:p>
    <w:p w14:paraId="58B46B6E" w14:textId="77777777" w:rsidR="00721CC2" w:rsidRPr="003F7202" w:rsidRDefault="00721CC2" w:rsidP="00721CC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C8A50AD" w14:textId="77777777" w:rsidR="00721CC2" w:rsidRPr="00EE0C95" w:rsidRDefault="00721CC2" w:rsidP="00721CC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145BE0A" w14:textId="77777777" w:rsidR="00721CC2" w:rsidRPr="000032F7" w:rsidRDefault="00721CC2" w:rsidP="00721CC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6B983A28" w14:textId="77777777" w:rsidR="00721CC2" w:rsidRPr="000032F7" w:rsidRDefault="00721CC2" w:rsidP="00721CC2">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49FBF709" w14:textId="77777777" w:rsidR="00721CC2" w:rsidRDefault="00721CC2" w:rsidP="00721CC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6240E5DD" w14:textId="77777777" w:rsidR="00721CC2" w:rsidRDefault="00721CC2" w:rsidP="00721CC2">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EBF4811" w14:textId="77777777" w:rsidR="00721CC2" w:rsidRDefault="00721CC2" w:rsidP="00721CC2">
      <w:pPr>
        <w:pStyle w:val="B1"/>
      </w:pPr>
      <w:r>
        <w:t>a)</w:t>
      </w:r>
      <w:r>
        <w:tab/>
      </w:r>
      <w:r w:rsidRPr="00EE0C95">
        <w:rPr>
          <w:rFonts w:eastAsia="MS Mincho"/>
        </w:rPr>
        <w:t xml:space="preserve">the </w:t>
      </w:r>
      <w:r w:rsidRPr="00EE0C95">
        <w:t>S-NSSAI</w:t>
      </w:r>
      <w:r>
        <w:t xml:space="preserve"> of the PDU session; and</w:t>
      </w:r>
    </w:p>
    <w:p w14:paraId="3B3CACE3" w14:textId="77777777" w:rsidR="00721CC2" w:rsidRPr="00EE0C95" w:rsidRDefault="00721CC2" w:rsidP="00721CC2">
      <w:pPr>
        <w:pStyle w:val="B1"/>
      </w:pPr>
      <w:r>
        <w:t>b)</w:t>
      </w:r>
      <w:r>
        <w:tab/>
        <w:t xml:space="preserve">the mapped S-NSSAI </w:t>
      </w:r>
      <w:r w:rsidRPr="00E118DD">
        <w:t>(</w:t>
      </w:r>
      <w:r>
        <w:t>if available in roaming scenarios</w:t>
      </w:r>
      <w:r w:rsidRPr="00E118DD">
        <w:t>)</w:t>
      </w:r>
      <w:r w:rsidRPr="00EE0C95">
        <w:t>.</w:t>
      </w:r>
    </w:p>
    <w:p w14:paraId="21C14BEB" w14:textId="77777777" w:rsidR="00721CC2" w:rsidRPr="00EE0C95" w:rsidRDefault="00721CC2" w:rsidP="00721CC2">
      <w:r>
        <w:rPr>
          <w:rFonts w:eastAsia="MS Mincho"/>
        </w:rPr>
        <w:lastRenderedPageBreak/>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0F8A4CD7" w14:textId="77777777" w:rsidR="00721CC2" w:rsidRDefault="00721CC2" w:rsidP="00721CC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7B29F1C" w14:textId="77777777" w:rsidR="00721CC2" w:rsidRPr="00440029" w:rsidRDefault="00721CC2" w:rsidP="00721CC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A8EC832" w14:textId="77777777" w:rsidR="00721CC2" w:rsidRPr="00440029" w:rsidRDefault="00721CC2" w:rsidP="00721CC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42A2E388" w14:textId="77777777" w:rsidR="00721CC2" w:rsidRPr="00440029" w:rsidRDefault="00721CC2" w:rsidP="00721CC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7DFFA92D" w14:textId="77777777" w:rsidR="00721CC2" w:rsidRPr="00440029" w:rsidRDefault="00721CC2" w:rsidP="00721CC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540A1C35" w14:textId="77777777" w:rsidR="00721CC2" w:rsidRPr="0046178B" w:rsidRDefault="00721CC2" w:rsidP="00721CC2">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2E8F6A5" w14:textId="77777777" w:rsidR="00721CC2" w:rsidRPr="00EE0C95" w:rsidRDefault="00721CC2" w:rsidP="00721CC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E4AE62A" w14:textId="77777777" w:rsidR="00721CC2" w:rsidRDefault="00721CC2" w:rsidP="00721CC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7A6CCB5F" w14:textId="77777777" w:rsidR="00721CC2" w:rsidRPr="00373C2E" w:rsidRDefault="00721CC2" w:rsidP="00721CC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3AC2EDDA" w14:textId="77777777" w:rsidR="00721CC2" w:rsidRPr="00373C2E" w:rsidRDefault="00721CC2" w:rsidP="00721CC2">
      <w:pPr>
        <w:rPr>
          <w:rFonts w:eastAsia="MS Mincho"/>
        </w:rPr>
      </w:pPr>
      <w:bookmarkStart w:id="11"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11"/>
    <w:p w14:paraId="632BA53A" w14:textId="77777777" w:rsidR="00721CC2" w:rsidRPr="00EE0C95" w:rsidRDefault="00721CC2" w:rsidP="00721CC2">
      <w:r>
        <w:t>If the value of the RQ timer is set to "deactivated" or has a value of zero, the UE considers that RQoS is not applied for this PDU session.</w:t>
      </w:r>
    </w:p>
    <w:p w14:paraId="1C6E8487" w14:textId="77777777" w:rsidR="00721CC2" w:rsidRDefault="00721CC2" w:rsidP="00721CC2">
      <w:pPr>
        <w:pStyle w:val="NO"/>
      </w:pPr>
      <w:r>
        <w:t>NOTE 1:</w:t>
      </w:r>
      <w:r>
        <w:tab/>
        <w:t xml:space="preserve">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 </w:t>
      </w:r>
    </w:p>
    <w:p w14:paraId="56DEFC71" w14:textId="77777777" w:rsidR="00721CC2" w:rsidRDefault="00721CC2" w:rsidP="00721CC2">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43876D3E" w14:textId="77777777" w:rsidR="00721CC2" w:rsidRDefault="00721CC2" w:rsidP="00721CC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3D76B678" w14:textId="77777777" w:rsidR="00721CC2" w:rsidRPr="0046178B" w:rsidRDefault="00721CC2" w:rsidP="00721CC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0E42F65C" w14:textId="77777777" w:rsidR="00721CC2" w:rsidRPr="00F95AEC" w:rsidRDefault="00721CC2" w:rsidP="00721CC2">
      <w:r w:rsidRPr="00F95AEC">
        <w:rPr>
          <w:lang w:eastAsia="zh-CN"/>
        </w:rPr>
        <w:lastRenderedPageBreak/>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9F1D5F4" w14:textId="77777777" w:rsidR="00721CC2" w:rsidRPr="00F95AEC" w:rsidRDefault="00721CC2" w:rsidP="00721CC2">
      <w:pPr>
        <w:pStyle w:val="B1"/>
      </w:pPr>
      <w:r w:rsidRPr="00F95AEC">
        <w:t>a)</w:t>
      </w:r>
      <w:r w:rsidRPr="00F95AEC">
        <w:tab/>
        <w:t>the requested PDU session needs to be established as an always-on PDU session</w:t>
      </w:r>
      <w:r>
        <w:t xml:space="preserve"> (e.g. because the PDU session is for TSC, for URLLC, or for both)</w:t>
      </w:r>
      <w:r w:rsidRPr="00F95AEC">
        <w:t>, the SMF shall include the Always-on PDU session indication IE in the PDU SESSION ESTABLISHMENT ACCEPT message and shall set the value to "Always-on PDU session required";</w:t>
      </w:r>
      <w:r>
        <w:t xml:space="preserve"> or</w:t>
      </w:r>
    </w:p>
    <w:p w14:paraId="0DA9C3C4" w14:textId="77777777" w:rsidR="00721CC2" w:rsidRPr="00F95AEC" w:rsidRDefault="00721CC2" w:rsidP="00721CC2">
      <w:pPr>
        <w:pStyle w:val="B1"/>
      </w:pPr>
      <w:r w:rsidRPr="00F95AEC">
        <w:t>b)</w:t>
      </w:r>
      <w:r w:rsidRPr="00F95AEC">
        <w:tab/>
        <w:t>the requested PDU session shall not be established as an always-on PDU session and:</w:t>
      </w:r>
    </w:p>
    <w:p w14:paraId="44C7ECAD" w14:textId="77777777" w:rsidR="00721CC2" w:rsidRPr="00F95AEC" w:rsidRDefault="00721CC2" w:rsidP="00721CC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44CF84B6" w14:textId="77777777" w:rsidR="00721CC2" w:rsidRPr="00F95AEC" w:rsidRDefault="00721CC2" w:rsidP="00721CC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6823081E" w14:textId="4BD572BC" w:rsidR="00721CC2" w:rsidRPr="00005BB5" w:rsidRDefault="00721CC2" w:rsidP="00375167">
      <w:r>
        <w:rPr>
          <w:rFonts w:hint="eastAsia"/>
        </w:rPr>
        <w:t xml:space="preserve">If the </w:t>
      </w:r>
      <w:r>
        <w:rPr>
          <w:lang w:val="en-US"/>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ins w:id="12" w:author="Mediatek" w:date="2020-11-05T16:03:00Z">
        <w:r w:rsidR="00DC73EF"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ins>
    </w:p>
    <w:p w14:paraId="22FB441D" w14:textId="77777777" w:rsidR="00721CC2" w:rsidRDefault="00721CC2" w:rsidP="00721CC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1C70BE84" w14:textId="77777777" w:rsidR="00721CC2" w:rsidRDefault="00721CC2" w:rsidP="00721CC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2C49875A" w14:textId="77777777" w:rsidR="00721CC2" w:rsidRPr="00116AE4" w:rsidRDefault="00721CC2" w:rsidP="00721CC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1BDA406B" w14:textId="77777777" w:rsidR="00721CC2" w:rsidRPr="001449C7" w:rsidRDefault="00721CC2" w:rsidP="00721CC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1EE60F9B" w14:textId="77777777" w:rsidR="00721CC2" w:rsidRDefault="00721CC2" w:rsidP="00721CC2">
      <w:r w:rsidRPr="00CC0C94">
        <w:t>If</w:t>
      </w:r>
      <w:r>
        <w:t>:</w:t>
      </w:r>
    </w:p>
    <w:p w14:paraId="7AF172C4" w14:textId="77777777" w:rsidR="00721CC2" w:rsidRDefault="00721CC2" w:rsidP="00721CC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1BCCB1A8" w14:textId="77777777" w:rsidR="00721CC2" w:rsidRDefault="00721CC2" w:rsidP="00721CC2">
      <w:pPr>
        <w:pStyle w:val="B1"/>
      </w:pPr>
      <w:r>
        <w:t>b)</w:t>
      </w:r>
      <w:r>
        <w:tab/>
        <w:t>the SMF supports</w:t>
      </w:r>
      <w:r w:rsidRPr="007B0020">
        <w:t xml:space="preserve"> </w:t>
      </w:r>
      <w:r>
        <w:t>IP h</w:t>
      </w:r>
      <w:r w:rsidRPr="00CC0C94">
        <w:t>eader compression</w:t>
      </w:r>
      <w:r>
        <w:t xml:space="preserve"> for control plane CIoT 5GS optimization;</w:t>
      </w:r>
    </w:p>
    <w:p w14:paraId="16C8359A" w14:textId="77777777" w:rsidR="00721CC2" w:rsidRDefault="00721CC2" w:rsidP="00721CC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9BD17EF" w14:textId="77777777" w:rsidR="00721CC2" w:rsidRDefault="00721CC2" w:rsidP="00721CC2">
      <w:r w:rsidRPr="00CC0C94">
        <w:t>If</w:t>
      </w:r>
      <w:r>
        <w:t>:</w:t>
      </w:r>
    </w:p>
    <w:p w14:paraId="064BEE24" w14:textId="77777777" w:rsidR="00721CC2" w:rsidRDefault="00721CC2" w:rsidP="00721CC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29FB850A" w14:textId="77777777" w:rsidR="00721CC2" w:rsidRDefault="00721CC2" w:rsidP="00721CC2">
      <w:pPr>
        <w:pStyle w:val="B1"/>
      </w:pPr>
      <w:r>
        <w:t>b)</w:t>
      </w:r>
      <w:r>
        <w:tab/>
        <w:t>the SMF supports</w:t>
      </w:r>
      <w:r w:rsidRPr="007B0020">
        <w:t xml:space="preserve"> </w:t>
      </w:r>
      <w:r>
        <w:t>Ethernet h</w:t>
      </w:r>
      <w:r w:rsidRPr="00CC0C94">
        <w:t>eader compression</w:t>
      </w:r>
      <w:r>
        <w:t xml:space="preserve"> for control plane CIoT 5GS optimization;</w:t>
      </w:r>
    </w:p>
    <w:p w14:paraId="312B9FAF" w14:textId="77777777" w:rsidR="00721CC2" w:rsidRDefault="00721CC2" w:rsidP="00721CC2">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7199C840" w14:textId="77777777" w:rsidR="00721CC2" w:rsidRPr="00440029" w:rsidRDefault="00721CC2" w:rsidP="00721CC2">
      <w:pPr>
        <w:rPr>
          <w:lang w:val="en-US"/>
        </w:rPr>
      </w:pPr>
      <w:r w:rsidRPr="00440029">
        <w:t xml:space="preserve">The SMF shall send the PDU SESSION ESTABLISHMENT ACCEPT </w:t>
      </w:r>
      <w:r w:rsidRPr="00440029">
        <w:rPr>
          <w:lang w:val="en-US"/>
        </w:rPr>
        <w:t>message</w:t>
      </w:r>
      <w:r>
        <w:rPr>
          <w:lang w:val="en-US"/>
        </w:rPr>
        <w:t>.</w:t>
      </w:r>
    </w:p>
    <w:p w14:paraId="33A42AA0" w14:textId="77777777" w:rsidR="00721CC2" w:rsidRPr="00E86707" w:rsidRDefault="00721CC2" w:rsidP="00721CC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3C03FAD7" w14:textId="77777777" w:rsidR="00721CC2" w:rsidRDefault="00721CC2" w:rsidP="00721CC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QoS flow </w:t>
      </w:r>
      <w:r>
        <w:lastRenderedPageBreak/>
        <w:t>descriptions if it is included in the Authorized QoS flow descriptions IE of the PDU SESSION ESTABLISHMENT ACCEPT message for the PDU session.</w:t>
      </w:r>
    </w:p>
    <w:p w14:paraId="7FBAE537" w14:textId="77777777" w:rsidR="00721CC2" w:rsidRPr="00600585" w:rsidRDefault="00721CC2" w:rsidP="00721CC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3FF86A63" w14:textId="77777777" w:rsidR="00721CC2" w:rsidRDefault="00721CC2" w:rsidP="00721CC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38163819" w14:textId="77777777" w:rsidR="00721CC2" w:rsidRDefault="00721CC2" w:rsidP="00721CC2">
      <w:pPr>
        <w:pStyle w:val="B1"/>
      </w:pPr>
      <w:r>
        <w:t>a)</w:t>
      </w:r>
      <w:r>
        <w:tab/>
        <w:t>Semantic errors in QoS operations:</w:t>
      </w:r>
    </w:p>
    <w:p w14:paraId="4772F2A5" w14:textId="77777777" w:rsidR="00721CC2" w:rsidRDefault="00721CC2" w:rsidP="00721CC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1FD37C6F" w14:textId="77777777" w:rsidR="00721CC2" w:rsidRDefault="00721CC2" w:rsidP="00721CC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F5975A9" w14:textId="77777777" w:rsidR="00721CC2" w:rsidRDefault="00721CC2" w:rsidP="00721CC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760384DF" w14:textId="77777777" w:rsidR="00721CC2" w:rsidRDefault="00721CC2" w:rsidP="00721CC2">
      <w:pPr>
        <w:pStyle w:val="B2"/>
      </w:pPr>
      <w:r>
        <w:t>4)</w:t>
      </w:r>
      <w:r>
        <w:tab/>
        <w:t>When the r</w:t>
      </w:r>
      <w:r w:rsidRPr="008937E4">
        <w:t>ule operation</w:t>
      </w:r>
      <w:r>
        <w:t xml:space="preserve"> </w:t>
      </w:r>
      <w:r w:rsidRPr="00CC0C94">
        <w:t xml:space="preserve">is an operation other than "Create new </w:t>
      </w:r>
      <w:r>
        <w:t>QoS rule</w:t>
      </w:r>
      <w:r w:rsidRPr="00CC0C94">
        <w:t>"</w:t>
      </w:r>
      <w:r>
        <w:t>, and the request type is "initial request" or "initial emergency request".</w:t>
      </w:r>
    </w:p>
    <w:p w14:paraId="000D4CDC" w14:textId="77777777" w:rsidR="00721CC2" w:rsidRDefault="00721CC2" w:rsidP="00721CC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the request type is "initial request" and the UE is in NB-N1 mode.</w:t>
      </w:r>
    </w:p>
    <w:p w14:paraId="194A527D" w14:textId="77777777" w:rsidR="00721CC2" w:rsidRDefault="00721CC2" w:rsidP="00721CC2">
      <w:pPr>
        <w:pStyle w:val="B2"/>
      </w:pPr>
      <w:r>
        <w:t>6)</w:t>
      </w:r>
      <w:r>
        <w:tab/>
        <w:t>When the rule operation is "Create new QoS rule" and two or more QoS rules associated with this PDU session would have identical QoS rule identifier values.</w:t>
      </w:r>
    </w:p>
    <w:p w14:paraId="534B5296" w14:textId="77777777" w:rsidR="00721CC2" w:rsidRDefault="00721CC2" w:rsidP="00721CC2">
      <w:pPr>
        <w:pStyle w:val="B2"/>
      </w:pPr>
      <w:r>
        <w:t>7)</w:t>
      </w:r>
      <w:r>
        <w:tab/>
        <w:t>When the rule operation is "Create new QoS rule", the DQR bit is set to "the QoS rule is not the default QoS rule", and the PDU session type of the PDU session is "Unstructured".</w:t>
      </w:r>
    </w:p>
    <w:p w14:paraId="0BAC2F70" w14:textId="77777777" w:rsidR="00721CC2" w:rsidRDefault="00721CC2" w:rsidP="00721CC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 and the request type is "initial request" or "initial emergency request".</w:t>
      </w:r>
    </w:p>
    <w:p w14:paraId="67A48F03" w14:textId="77777777" w:rsidR="00721CC2" w:rsidRDefault="00721CC2" w:rsidP="00721CC2">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request type is "initial request", the QFI associated with the QoS flow description is not the same as the QFI of the default QoS rule and the UE is NB-N1 mode.</w:t>
      </w:r>
    </w:p>
    <w:p w14:paraId="2F0F5031" w14:textId="77777777" w:rsidR="00721CC2" w:rsidRDefault="00721CC2" w:rsidP="00721CC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79842311" w14:textId="77777777" w:rsidR="00721CC2" w:rsidRDefault="00721CC2" w:rsidP="00721CC2">
      <w:pPr>
        <w:pStyle w:val="B1"/>
      </w:pPr>
      <w:r>
        <w:tab/>
        <w:t>In case 4, case 5, or case 7 if the rule operation is for a non-default QoS rule, the UE shall send a PDU SESSION MODIFICATION REQUEST message to delete the QoS rule with 5GSM cause #83 "semantic error in the QoS operation".</w:t>
      </w:r>
    </w:p>
    <w:p w14:paraId="5D423703" w14:textId="77777777" w:rsidR="00721CC2" w:rsidRDefault="00721CC2" w:rsidP="00721CC2">
      <w:pPr>
        <w:pStyle w:val="B1"/>
      </w:pPr>
      <w:r>
        <w:tab/>
        <w:t>In case 8, case 9, or case 10, the UE shall send a PDU SESSION MODIFICATION REQUEST message to delete the QoS flow description with 5GSM cause #83 "semantic error in the QoS operation".</w:t>
      </w:r>
    </w:p>
    <w:p w14:paraId="50456766" w14:textId="77777777" w:rsidR="00721CC2" w:rsidRDefault="00721CC2" w:rsidP="00721CC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19C90D2" w14:textId="77777777" w:rsidR="00721CC2" w:rsidRDefault="00721CC2" w:rsidP="00721CC2">
      <w:pPr>
        <w:pStyle w:val="B1"/>
      </w:pPr>
      <w:r>
        <w:t>b)</w:t>
      </w:r>
      <w:r>
        <w:tab/>
        <w:t>Syntactical errors in QoS operations:</w:t>
      </w:r>
    </w:p>
    <w:p w14:paraId="3E6C76D2" w14:textId="77777777" w:rsidR="00721CC2" w:rsidRDefault="00721CC2" w:rsidP="00721CC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2172869" w14:textId="77777777" w:rsidR="00721CC2" w:rsidRDefault="00721CC2" w:rsidP="00721CC2">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2D7620FB" w14:textId="77777777" w:rsidR="00721CC2" w:rsidRPr="00CC0C94" w:rsidRDefault="00721CC2" w:rsidP="00721CC2">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14:paraId="27DC190C" w14:textId="77777777" w:rsidR="00721CC2" w:rsidRDefault="00721CC2" w:rsidP="00721CC2">
      <w:pPr>
        <w:pStyle w:val="B2"/>
      </w:pPr>
      <w:r>
        <w:t>4)</w:t>
      </w:r>
      <w:r>
        <w:tab/>
        <w:t>When, the</w:t>
      </w:r>
    </w:p>
    <w:p w14:paraId="41B9AF5C" w14:textId="77777777" w:rsidR="00721CC2" w:rsidRDefault="00721CC2" w:rsidP="00721CC2">
      <w:pPr>
        <w:pStyle w:val="B3"/>
      </w:pPr>
      <w:r>
        <w:t>A)</w:t>
      </w:r>
      <w:r>
        <w:tab/>
        <w:t>r</w:t>
      </w:r>
      <w:r w:rsidRPr="008937E4">
        <w:t>ule operation</w:t>
      </w:r>
      <w:r w:rsidRPr="00CC0C94">
        <w:t xml:space="preserve"> </w:t>
      </w:r>
      <w:r>
        <w:t>is</w:t>
      </w:r>
      <w:r w:rsidRPr="00CC0C94">
        <w:t xml:space="preserve"> "</w:t>
      </w:r>
      <w:r w:rsidRPr="00C079D1">
        <w:t>Create new QoS rule</w:t>
      </w:r>
      <w:r w:rsidRPr="00CC0C94">
        <w:t>"</w:t>
      </w:r>
      <w:r>
        <w:t xml:space="preserve">, the UE determines that there is a resulting QoS rule for a </w:t>
      </w:r>
      <w:r>
        <w:rPr>
          <w:noProof/>
          <w:lang w:val="en-US"/>
        </w:rPr>
        <w:t>GBR QoS flow (as described in 3GPP TS 23.501 [8] table</w:t>
      </w:r>
      <w:r>
        <w:t> </w:t>
      </w:r>
      <w:r w:rsidRPr="00B6630E">
        <w:t>5.7.4-1</w:t>
      </w:r>
      <w:r>
        <w:t>), and there is no QoS flow description with a QFI corresponding to the QFI of the resulting QoS rule.</w:t>
      </w:r>
    </w:p>
    <w:p w14:paraId="0B8939A3" w14:textId="77777777" w:rsidR="00721CC2" w:rsidRDefault="00721CC2" w:rsidP="00721CC2">
      <w:pPr>
        <w:pStyle w:val="B3"/>
      </w:pPr>
      <w:r>
        <w:t>B)</w:t>
      </w:r>
      <w:r>
        <w:tab/>
        <w:t xml:space="preserve">request type is "existing PDU session" or "existing emergency PDU session", the flow description operation is </w:t>
      </w:r>
      <w:r w:rsidRPr="00CC0C94">
        <w:t>"</w:t>
      </w:r>
      <w:r>
        <w:t>Delete existing QoS flow description</w:t>
      </w:r>
      <w:r w:rsidRPr="00CC0C94">
        <w:t>"</w:t>
      </w:r>
      <w:r>
        <w:t xml:space="preserve">, and the UE determines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A74D432" w14:textId="77777777" w:rsidR="00721CC2" w:rsidRDefault="00721CC2" w:rsidP="00721CC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p>
    <w:p w14:paraId="5EFD3B8F" w14:textId="77777777" w:rsidR="00721CC2" w:rsidRPr="00CC0C94" w:rsidRDefault="00721CC2" w:rsidP="00721CC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3E2BC09" w14:textId="77777777" w:rsidR="00721CC2" w:rsidRPr="00CC0C94" w:rsidRDefault="00721CC2" w:rsidP="00721CC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1C546C01" w14:textId="77777777" w:rsidR="00721CC2" w:rsidRPr="00CC0C94" w:rsidRDefault="00721CC2" w:rsidP="00721CC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DC027D2" w14:textId="77777777" w:rsidR="00721CC2" w:rsidRDefault="00721CC2" w:rsidP="00721CC2">
      <w:pPr>
        <w:pStyle w:val="B1"/>
      </w:pPr>
      <w:r w:rsidRPr="00CC0C94">
        <w:t>c)</w:t>
      </w:r>
      <w:r w:rsidRPr="00CC0C94">
        <w:tab/>
        <w:t xml:space="preserve">Semantic errors in </w:t>
      </w:r>
      <w:r w:rsidRPr="004B6717">
        <w:t>packet</w:t>
      </w:r>
      <w:r w:rsidRPr="00CC0C94">
        <w:t xml:space="preserve"> filter</w:t>
      </w:r>
      <w:r>
        <w:t>s</w:t>
      </w:r>
      <w:r w:rsidRPr="00CC0C94">
        <w:t>:</w:t>
      </w:r>
    </w:p>
    <w:p w14:paraId="7FC48BBC" w14:textId="77777777" w:rsidR="00721CC2" w:rsidRPr="00CC0C94" w:rsidRDefault="00721CC2" w:rsidP="00721CC2">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231B398" w14:textId="77777777" w:rsidR="00721CC2" w:rsidRDefault="00721CC2" w:rsidP="00721CC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7C39148" w14:textId="77777777" w:rsidR="00721CC2" w:rsidRPr="00CC0C94" w:rsidRDefault="00721CC2" w:rsidP="00721CC2">
      <w:pPr>
        <w:pStyle w:val="B1"/>
      </w:pPr>
      <w:r w:rsidRPr="00CC0C94">
        <w:t>d)</w:t>
      </w:r>
      <w:r w:rsidRPr="00CC0C94">
        <w:tab/>
        <w:t>Syntactical errors in packet filters:</w:t>
      </w:r>
    </w:p>
    <w:p w14:paraId="64A9406F" w14:textId="77777777" w:rsidR="00721CC2" w:rsidRPr="00CC0C94" w:rsidRDefault="00721CC2" w:rsidP="00721CC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4C19D4E4" w14:textId="77777777" w:rsidR="00721CC2" w:rsidRDefault="00721CC2" w:rsidP="00721CC2">
      <w:pPr>
        <w:pStyle w:val="B2"/>
      </w:pPr>
      <w:r>
        <w:t>2</w:t>
      </w:r>
      <w:r w:rsidRPr="00CC0C94">
        <w:t>)</w:t>
      </w:r>
      <w:r w:rsidRPr="00CC0C94">
        <w:tab/>
        <w:t>When there are other types of syntactical errors in the coding of packet filters, such as the use of a reserved value for a packet filter component identifier.</w:t>
      </w:r>
    </w:p>
    <w:p w14:paraId="1608FE41" w14:textId="77777777" w:rsidR="00721CC2" w:rsidRDefault="00721CC2" w:rsidP="00721CC2">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720ECBC4" w14:textId="77777777" w:rsidR="00721CC2" w:rsidRPr="00F95AEC" w:rsidRDefault="00721CC2" w:rsidP="00721CC2">
      <w:r w:rsidRPr="00F95AEC">
        <w:lastRenderedPageBreak/>
        <w:t>If the Always-on PDU session indication IE is included in the PDU SESSION ESTABLISHMENT ACCEPT message and:</w:t>
      </w:r>
    </w:p>
    <w:p w14:paraId="3CAC1B55" w14:textId="77777777" w:rsidR="00721CC2" w:rsidRPr="00F95AEC" w:rsidRDefault="00721CC2" w:rsidP="00721CC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31A172E8" w14:textId="77777777" w:rsidR="00721CC2" w:rsidRPr="00F95AEC" w:rsidRDefault="00721CC2" w:rsidP="00721CC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9C1FEC2" w14:textId="77777777" w:rsidR="00721CC2" w:rsidRPr="00F95AEC" w:rsidRDefault="00721CC2" w:rsidP="00721CC2">
      <w:r w:rsidRPr="00F95AEC">
        <w:t>The UE shall not consider the established PDU session as an always-on PDU session if the UE does not receive the Always-on PDU session indication IE in the PDU SESSION ESTABLISHMENT ACCEPT message.</w:t>
      </w:r>
    </w:p>
    <w:p w14:paraId="42570F19" w14:textId="77777777" w:rsidR="00721CC2" w:rsidRDefault="00721CC2" w:rsidP="00721CC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20EB1BE2" w14:textId="77777777" w:rsidR="00721CC2" w:rsidRDefault="00721CC2" w:rsidP="00721CC2">
      <w:pPr>
        <w:pStyle w:val="NO"/>
      </w:pPr>
      <w:r>
        <w:t>NOTE 2:</w:t>
      </w:r>
      <w:r>
        <w:tab/>
        <w:t>An error detected in a mapped EPS bearer context does not cause the UE to discard the Authorized QoS rules IE and Authorized QoS flow descriptions IE included in the PDU SESSION ESTABLISHMENT ACCEPT, if any.</w:t>
      </w:r>
    </w:p>
    <w:p w14:paraId="769972DB" w14:textId="77777777" w:rsidR="00721CC2" w:rsidRDefault="00721CC2" w:rsidP="00721CC2">
      <w:pPr>
        <w:pStyle w:val="B1"/>
      </w:pPr>
      <w:r>
        <w:t>a)</w:t>
      </w:r>
      <w:r>
        <w:tab/>
        <w:t>Semantic error in the mapped EPS bearer operation:</w:t>
      </w:r>
    </w:p>
    <w:p w14:paraId="77D83FE1" w14:textId="77777777" w:rsidR="00721CC2" w:rsidRDefault="00721CC2" w:rsidP="00721CC2">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14:paraId="3E17928D" w14:textId="77777777" w:rsidR="00721CC2" w:rsidRDefault="00721CC2" w:rsidP="00721CC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95DEFC9" w14:textId="77777777" w:rsidR="00721CC2" w:rsidRDefault="00721CC2" w:rsidP="00721CC2">
      <w:pPr>
        <w:pStyle w:val="B2"/>
      </w:pPr>
      <w:r>
        <w:t>3)</w:t>
      </w:r>
      <w:r>
        <w:tab/>
        <w:t xml:space="preserve">When the operation code is </w:t>
      </w:r>
      <w:r w:rsidRPr="00CC0C94">
        <w:t xml:space="preserve">"Create </w:t>
      </w:r>
      <w:r>
        <w:t>new EPS bearer</w:t>
      </w:r>
      <w:r w:rsidRPr="00CC0C94">
        <w:t>"</w:t>
      </w:r>
      <w:r>
        <w:t xml:space="preserve"> </w:t>
      </w:r>
      <w:r w:rsidRPr="000A777C">
        <w:t>or "Modify existing EPS bearer"</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3C4AD37" w14:textId="77777777" w:rsidR="00721CC2" w:rsidRPr="00CC0C94" w:rsidRDefault="00721CC2" w:rsidP="00721CC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7B35DD7C" w14:textId="77777777" w:rsidR="00721CC2" w:rsidRPr="00CC0C94" w:rsidRDefault="00721CC2" w:rsidP="00721CC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5C7EDB53" w14:textId="77777777" w:rsidR="00721CC2" w:rsidRDefault="00721CC2" w:rsidP="00721CC2">
      <w:pPr>
        <w:pStyle w:val="B1"/>
      </w:pPr>
      <w:r>
        <w:t>b)</w:t>
      </w:r>
      <w:r>
        <w:tab/>
        <w:t>if the mapped EPS bearer context includes a traffic flow template, the UE shall check the traffic flow template for different types of TFT IE errors as follows:</w:t>
      </w:r>
    </w:p>
    <w:p w14:paraId="09B0F3F8" w14:textId="77777777" w:rsidR="00721CC2" w:rsidRPr="00CC0C94" w:rsidRDefault="00721CC2" w:rsidP="00721CC2">
      <w:pPr>
        <w:pStyle w:val="B2"/>
      </w:pPr>
      <w:r>
        <w:t>1</w:t>
      </w:r>
      <w:r w:rsidRPr="00CC0C94">
        <w:t>)</w:t>
      </w:r>
      <w:r w:rsidRPr="00CC0C94">
        <w:tab/>
        <w:t>Semantic errors in TFT operations:</w:t>
      </w:r>
    </w:p>
    <w:p w14:paraId="648C2B63" w14:textId="77777777" w:rsidR="00721CC2" w:rsidRPr="00CC0C94" w:rsidRDefault="00721CC2" w:rsidP="00721CC2">
      <w:pPr>
        <w:pStyle w:val="B3"/>
      </w:pPr>
      <w:r>
        <w:t>i</w:t>
      </w:r>
      <w:r w:rsidRPr="00CC0C94">
        <w:t>)</w:t>
      </w:r>
      <w:r w:rsidRPr="00CC0C94">
        <w:tab/>
        <w:t xml:space="preserve">When the </w:t>
      </w:r>
      <w:r w:rsidRPr="00920167">
        <w:t>TFT operation</w:t>
      </w:r>
      <w:r w:rsidRPr="00CC0C94">
        <w:t xml:space="preserve"> is an operation other than "Create a new TFT"</w:t>
      </w:r>
    </w:p>
    <w:p w14:paraId="70695AF1" w14:textId="77777777" w:rsidR="00721CC2" w:rsidRPr="00CC0C94" w:rsidRDefault="00721CC2" w:rsidP="00721CC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14D2B18F" w14:textId="77777777" w:rsidR="00721CC2" w:rsidRPr="0086317A" w:rsidRDefault="00721CC2" w:rsidP="00721CC2">
      <w:pPr>
        <w:pStyle w:val="B2"/>
      </w:pPr>
      <w:r>
        <w:t>2</w:t>
      </w:r>
      <w:r w:rsidRPr="00CC0C94">
        <w:t>)</w:t>
      </w:r>
      <w:r w:rsidRPr="00CC0C94">
        <w:tab/>
        <w:t>Syntactical errors in TFT operations:</w:t>
      </w:r>
    </w:p>
    <w:p w14:paraId="71F284E7" w14:textId="77777777" w:rsidR="00721CC2" w:rsidRPr="00CC0C94" w:rsidRDefault="00721CC2" w:rsidP="00721CC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7FE17678" w14:textId="77777777" w:rsidR="00721CC2" w:rsidRPr="00CC0C94" w:rsidRDefault="00721CC2" w:rsidP="00721CC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78AD0CF" w14:textId="77777777" w:rsidR="00721CC2" w:rsidRPr="00CC0C94" w:rsidRDefault="00721CC2" w:rsidP="00721CC2">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379485F" w14:textId="77777777" w:rsidR="00721CC2" w:rsidRPr="00CC0C94" w:rsidRDefault="00721CC2" w:rsidP="00721CC2">
      <w:pPr>
        <w:pStyle w:val="B2"/>
      </w:pPr>
      <w:r>
        <w:t>3</w:t>
      </w:r>
      <w:r w:rsidRPr="00CC0C94">
        <w:t>)</w:t>
      </w:r>
      <w:r w:rsidRPr="00CC0C94">
        <w:tab/>
        <w:t>Semantic errors in packet filters:</w:t>
      </w:r>
    </w:p>
    <w:p w14:paraId="0EDA670A" w14:textId="77777777" w:rsidR="00721CC2" w:rsidRPr="00CC0C94" w:rsidRDefault="00721CC2" w:rsidP="00721CC2">
      <w:pPr>
        <w:pStyle w:val="B3"/>
      </w:pPr>
      <w:r>
        <w:lastRenderedPageBreak/>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BAFAE4A" w14:textId="77777777" w:rsidR="00721CC2" w:rsidRPr="00CC0C94" w:rsidRDefault="00721CC2" w:rsidP="00721CC2">
      <w:pPr>
        <w:pStyle w:val="B3"/>
      </w:pPr>
      <w:r>
        <w:t>ii</w:t>
      </w:r>
      <w:r w:rsidRPr="00CC0C94">
        <w:t>)</w:t>
      </w:r>
      <w:r w:rsidRPr="00CC0C94">
        <w:tab/>
        <w:t>When the resulting TFT does not contain any packet filter which applicable for the uplink direction.</w:t>
      </w:r>
    </w:p>
    <w:p w14:paraId="4DBE4DE9" w14:textId="77777777" w:rsidR="00721CC2" w:rsidRPr="00CC0C94" w:rsidRDefault="00721CC2" w:rsidP="00721CC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18BFB565" w14:textId="77777777" w:rsidR="00721CC2" w:rsidRPr="00CC0C94" w:rsidRDefault="00721CC2" w:rsidP="00721CC2">
      <w:pPr>
        <w:pStyle w:val="B2"/>
      </w:pPr>
      <w:r>
        <w:t>4</w:t>
      </w:r>
      <w:r w:rsidRPr="00CC0C94">
        <w:t>)</w:t>
      </w:r>
      <w:r w:rsidRPr="00CC0C94">
        <w:tab/>
        <w:t>Syntactical errors in packet filters:</w:t>
      </w:r>
    </w:p>
    <w:p w14:paraId="0D9E9DB0" w14:textId="77777777" w:rsidR="00721CC2" w:rsidRPr="00CC0C94" w:rsidRDefault="00721CC2" w:rsidP="00721CC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1914330B" w14:textId="77777777" w:rsidR="00721CC2" w:rsidRPr="00CC0C94" w:rsidRDefault="00721CC2" w:rsidP="00721CC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36F6F920" w14:textId="77777777" w:rsidR="00721CC2" w:rsidRPr="00CC0C94" w:rsidRDefault="00721CC2" w:rsidP="00721CC2">
      <w:pPr>
        <w:pStyle w:val="B3"/>
      </w:pPr>
      <w:r>
        <w:t>iii</w:t>
      </w:r>
      <w:r w:rsidRPr="00CC0C94">
        <w:t>)</w:t>
      </w:r>
      <w:r w:rsidRPr="00CC0C94">
        <w:tab/>
        <w:t>When there are other types of syntactical errors in the coding of packet filters, such as the use of a reserved value for a packet filter component identifier.</w:t>
      </w:r>
    </w:p>
    <w:p w14:paraId="3BC00915" w14:textId="77777777" w:rsidR="00721CC2" w:rsidRPr="00CC0C94" w:rsidRDefault="00721CC2" w:rsidP="00721CC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512936E8" w14:textId="77777777" w:rsidR="00721CC2" w:rsidRPr="00CC0C94" w:rsidRDefault="00721CC2" w:rsidP="00721CC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52C38AD" w14:textId="77777777" w:rsidR="00721CC2" w:rsidRPr="00CC0C94" w:rsidRDefault="00721CC2" w:rsidP="00721CC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7C8708E1" w14:textId="77777777" w:rsidR="00721CC2" w:rsidRDefault="00721CC2" w:rsidP="00721CC2">
      <w:bookmarkStart w:id="13"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13"/>
    <w:p w14:paraId="636C9D3E" w14:textId="77777777" w:rsidR="00721CC2" w:rsidRDefault="00721CC2" w:rsidP="00721CC2">
      <w:pPr>
        <w:pStyle w:val="NO"/>
      </w:pPr>
      <w:r>
        <w:t>NOTE 3:</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8D936F4" w14:textId="77777777" w:rsidR="00721CC2" w:rsidRDefault="00721CC2" w:rsidP="00721CC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201E09E8" w14:textId="77777777" w:rsidR="00721CC2" w:rsidRDefault="00721CC2" w:rsidP="00721CC2">
      <w:r>
        <w:t>If the UE requests the PDU session type "IPv4v6" and:</w:t>
      </w:r>
    </w:p>
    <w:p w14:paraId="3B6EC5E6" w14:textId="77777777" w:rsidR="00721CC2" w:rsidRDefault="00721CC2" w:rsidP="00721CC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23AAE05F" w14:textId="77777777" w:rsidR="00721CC2" w:rsidRDefault="00721CC2" w:rsidP="00721CC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6D6E71DA" w14:textId="77777777" w:rsidR="00721CC2" w:rsidRDefault="00721CC2" w:rsidP="00721CC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4112B421" w14:textId="77777777" w:rsidR="00721CC2" w:rsidRDefault="00721CC2" w:rsidP="00721CC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14:paraId="05951A40" w14:textId="77777777" w:rsidR="00721CC2" w:rsidRDefault="00721CC2" w:rsidP="00721CC2">
      <w:pPr>
        <w:pStyle w:val="B1"/>
      </w:pPr>
      <w:r>
        <w:t>-</w:t>
      </w:r>
      <w:r>
        <w:tab/>
        <w:t>the UE is registered to a new PLMN which is not in the list of equivalent PLMNs;</w:t>
      </w:r>
    </w:p>
    <w:p w14:paraId="441CCEEF" w14:textId="77777777" w:rsidR="00721CC2" w:rsidRDefault="00721CC2" w:rsidP="00721CC2">
      <w:pPr>
        <w:pStyle w:val="B1"/>
      </w:pPr>
      <w:r>
        <w:lastRenderedPageBreak/>
        <w:t>-</w:t>
      </w:r>
      <w:r>
        <w:tab/>
        <w:t xml:space="preserve">the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14:paraId="203B7DD1" w14:textId="77777777" w:rsidR="00721CC2" w:rsidRDefault="00721CC2" w:rsidP="00721CC2">
      <w:pPr>
        <w:pStyle w:val="B1"/>
      </w:pPr>
      <w:r>
        <w:t>-</w:t>
      </w:r>
      <w:r>
        <w:tab/>
        <w:t>the UE is switched off, or</w:t>
      </w:r>
    </w:p>
    <w:p w14:paraId="25569059" w14:textId="77777777" w:rsidR="00721CC2" w:rsidRDefault="00721CC2" w:rsidP="00721CC2">
      <w:pPr>
        <w:pStyle w:val="B1"/>
      </w:pPr>
      <w:r>
        <w:t>-</w:t>
      </w:r>
      <w:r>
        <w:tab/>
        <w:t>the USIM is removed.</w:t>
      </w:r>
    </w:p>
    <w:p w14:paraId="04EC5C82" w14:textId="77777777" w:rsidR="00721CC2" w:rsidRDefault="00721CC2" w:rsidP="00721CC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14:paraId="7AA5A736" w14:textId="77777777" w:rsidR="00721CC2" w:rsidRDefault="00721CC2" w:rsidP="00721CC2">
      <w:pPr>
        <w:pStyle w:val="B1"/>
      </w:pPr>
      <w:r>
        <w:t>-</w:t>
      </w:r>
      <w:r>
        <w:tab/>
        <w:t>the UE is registered to a new PLMN which is not in the list of equivalent PLMNs;</w:t>
      </w:r>
    </w:p>
    <w:p w14:paraId="400CC777" w14:textId="77777777" w:rsidR="00721CC2" w:rsidRDefault="00721CC2" w:rsidP="00721CC2">
      <w:pPr>
        <w:pStyle w:val="B1"/>
      </w:pPr>
      <w:r>
        <w:t>-</w:t>
      </w:r>
      <w:r>
        <w:tab/>
        <w:t xml:space="preserve">the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14:paraId="454CFC05" w14:textId="77777777" w:rsidR="00721CC2" w:rsidRDefault="00721CC2" w:rsidP="00721CC2">
      <w:pPr>
        <w:pStyle w:val="B1"/>
      </w:pPr>
      <w:r>
        <w:t>-</w:t>
      </w:r>
      <w:r>
        <w:tab/>
        <w:t>the UE is switched off, or</w:t>
      </w:r>
    </w:p>
    <w:p w14:paraId="356D12D9" w14:textId="77777777" w:rsidR="00721CC2" w:rsidRDefault="00721CC2" w:rsidP="00721CC2">
      <w:pPr>
        <w:pStyle w:val="B1"/>
      </w:pPr>
      <w:r>
        <w:t>-</w:t>
      </w:r>
      <w:r>
        <w:tab/>
        <w:t>the USIM is removed.</w:t>
      </w:r>
    </w:p>
    <w:p w14:paraId="3478F02A" w14:textId="77777777" w:rsidR="00721CC2" w:rsidRDefault="00721CC2" w:rsidP="00721CC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EA2533A" w14:textId="77777777" w:rsidR="00721CC2" w:rsidRDefault="00721CC2" w:rsidP="00721CC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45F94FC" w14:textId="77777777" w:rsidR="00721CC2" w:rsidRDefault="00721CC2" w:rsidP="00721CC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14:paraId="71E37B3C" w14:textId="77777777" w:rsidR="00721CC2" w:rsidRDefault="00721CC2" w:rsidP="00721CC2">
      <w:pPr>
        <w:pStyle w:val="NO"/>
        <w:rPr>
          <w:lang w:eastAsia="ko-KR"/>
        </w:rPr>
      </w:pPr>
      <w:r>
        <w:rPr>
          <w:lang w:eastAsia="ko-KR"/>
        </w:rPr>
        <w:t>NOTE 4:</w:t>
      </w:r>
      <w:r>
        <w:rPr>
          <w:lang w:eastAsia="ko-KR"/>
        </w:rPr>
        <w:tab/>
        <w:t>The IPv4 link MTU size corresponds to the maximum length of user data packet that can be sent via N3 interface for a PDU session of the "IPv4" PDU session type.</w:t>
      </w:r>
    </w:p>
    <w:p w14:paraId="3EFB9805" w14:textId="77777777" w:rsidR="00721CC2" w:rsidRDefault="00721CC2" w:rsidP="00721CC2">
      <w:pPr>
        <w:pStyle w:val="NO"/>
        <w:rPr>
          <w:lang w:eastAsia="ko-KR"/>
        </w:rPr>
      </w:pPr>
      <w:r>
        <w:rPr>
          <w:lang w:eastAsia="ko-KR"/>
        </w:rPr>
        <w:t>NOTE 5:</w:t>
      </w:r>
      <w:r>
        <w:rPr>
          <w:lang w:eastAsia="ko-KR"/>
        </w:rPr>
        <w:tab/>
        <w:t>The Ethernet frame payload MTU size corresponds to the maximum length of a payload of an Ethernet frame that can be sent via N3 interface for a PDU session of the "Ethernet" PDU session type.</w:t>
      </w:r>
    </w:p>
    <w:p w14:paraId="5503CEF5" w14:textId="77777777" w:rsidR="00721CC2" w:rsidRDefault="00721CC2" w:rsidP="00721CC2">
      <w:pPr>
        <w:pStyle w:val="NO"/>
        <w:rPr>
          <w:lang w:eastAsia="ko-KR"/>
        </w:rPr>
      </w:pPr>
      <w:r>
        <w:rPr>
          <w:lang w:eastAsia="ko-KR"/>
        </w:rPr>
        <w:t>NOTE 6:</w:t>
      </w:r>
      <w:r>
        <w:rPr>
          <w:lang w:eastAsia="ko-KR"/>
        </w:rPr>
        <w:tab/>
        <w:t>The unstructured link MTU size correspond to the maximum length of user data packet that can be sent either via the control plane or via N3 interface for a PDU session of the "Unstructured" PDU session type.</w:t>
      </w:r>
    </w:p>
    <w:p w14:paraId="0E27705D" w14:textId="77777777" w:rsidR="00721CC2" w:rsidRDefault="00721CC2" w:rsidP="00721CC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1A0E4DB8" w14:textId="77777777" w:rsidR="00721CC2" w:rsidRDefault="00721CC2" w:rsidP="00721CC2">
      <w:r>
        <w:t xml:space="preserve">If the UE has indicated support for CIoT 5GS optimizations and receives a small data rate control parameters container in the Extended protocol configuration options IE in the </w:t>
      </w:r>
      <w:bookmarkStart w:id="14" w:name="_Hlk5913870"/>
      <w:r w:rsidRPr="00440029">
        <w:t>PDU SESSION ESTABLISHMENT ACCEPT</w:t>
      </w:r>
      <w:r>
        <w:t xml:space="preserve"> </w:t>
      </w:r>
      <w:bookmarkEnd w:id="14"/>
      <w:r>
        <w:t>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31C84C95" w14:textId="77777777" w:rsidR="00721CC2" w:rsidRDefault="00721CC2" w:rsidP="00721CC2">
      <w:pPr>
        <w:rPr>
          <w:lang w:eastAsia="ko-KR"/>
        </w:rPr>
      </w:pPr>
      <w:r>
        <w:lastRenderedPageBreak/>
        <w:t xml:space="preserve">If the UE has indicated support for CIoT 5GS optimizations and receives an additional small data rate control </w:t>
      </w:r>
      <w:bookmarkStart w:id="15" w:name="_Hlk5912682"/>
      <w:r>
        <w:t>parameters for exception data container</w:t>
      </w:r>
      <w:bookmarkEnd w:id="15"/>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C2EC791" w14:textId="77777777" w:rsidR="00721CC2" w:rsidRDefault="00721CC2" w:rsidP="00721CC2">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59AB04E7" w14:textId="77777777" w:rsidR="00721CC2" w:rsidRDefault="00721CC2" w:rsidP="00721CC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10E7FC3F" w14:textId="77777777" w:rsidR="00721CC2" w:rsidRDefault="00721CC2" w:rsidP="00721CC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EC4A6B3" w14:textId="77777777" w:rsidR="00721CC2" w:rsidRDefault="00721CC2" w:rsidP="00721CC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them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r>
        <w:t xml:space="preserve"> </w:t>
      </w:r>
    </w:p>
    <w:p w14:paraId="493BE224" w14:textId="77777777" w:rsidR="00721CC2" w:rsidRDefault="00721CC2" w:rsidP="00721CC2">
      <w:pPr>
        <w:pStyle w:val="NO"/>
        <w:rPr>
          <w:lang w:eastAsia="ko-KR"/>
        </w:rPr>
      </w:pPr>
      <w:r>
        <w:rPr>
          <w:lang w:eastAsia="ko-KR"/>
        </w:rPr>
        <w:t>NOTE 7:</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195F5300" w14:textId="77777777" w:rsidR="00721CC2" w:rsidRDefault="00721CC2" w:rsidP="00721CC2">
      <w:pPr>
        <w:pStyle w:val="NO"/>
        <w:rPr>
          <w:lang w:eastAsia="ko-KR"/>
        </w:rPr>
      </w:pPr>
      <w:r>
        <w:rPr>
          <w:lang w:eastAsia="ko-KR"/>
        </w:rPr>
        <w:t>NOTE 8:</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8FFEB42" w14:textId="77777777" w:rsidR="00721CC2" w:rsidRPr="004B11B4" w:rsidRDefault="00721CC2" w:rsidP="00721CC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CF12F07" w14:textId="77777777" w:rsidR="00721CC2" w:rsidRPr="004B11B4" w:rsidRDefault="00721CC2" w:rsidP="00721CC2">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1BA5D053" w14:textId="77777777" w:rsidR="00721CC2" w:rsidRPr="00CF661E" w:rsidRDefault="00721CC2" w:rsidP="00721CC2">
      <w:pPr>
        <w:pStyle w:val="NO"/>
      </w:pPr>
      <w:r w:rsidRPr="00CF661E">
        <w:t xml:space="preserve">NOTE 9: </w:t>
      </w:r>
      <w:r w:rsidRPr="00CF661E">
        <w:tab/>
        <w:t>Support of DNS over (D)TLS is based on the informative requirements as specified in 3GPP TS 33.501 [24] and it is implemented based on the operator requirement.</w:t>
      </w:r>
    </w:p>
    <w:p w14:paraId="188E9AE6" w14:textId="05552873" w:rsidR="00604F08" w:rsidRDefault="00604F08" w:rsidP="00604F08">
      <w:pPr>
        <w:jc w:val="center"/>
      </w:pPr>
      <w:bookmarkStart w:id="16" w:name="_Toc20233309"/>
      <w:bookmarkStart w:id="17" w:name="_Toc27747446"/>
      <w:bookmarkStart w:id="18" w:name="_Toc36213640"/>
      <w:bookmarkStart w:id="19" w:name="_Toc36657817"/>
      <w:bookmarkStart w:id="20" w:name="_Toc45287494"/>
      <w:bookmarkStart w:id="21" w:name="_Toc51948770"/>
      <w:bookmarkStart w:id="22" w:name="_Toc51949862"/>
      <w:r>
        <w:rPr>
          <w:noProof/>
          <w:highlight w:val="green"/>
        </w:rPr>
        <w:t>*** change ***</w:t>
      </w:r>
    </w:p>
    <w:p w14:paraId="2259D6EE" w14:textId="77777777" w:rsidR="00604F08" w:rsidRPr="00913BB3" w:rsidRDefault="00604F08" w:rsidP="00604F08">
      <w:pPr>
        <w:pStyle w:val="4"/>
      </w:pPr>
      <w:r>
        <w:t>9.11.4.22</w:t>
      </w:r>
      <w:r w:rsidRPr="00913BB3">
        <w:tab/>
      </w:r>
      <w:r>
        <w:t>ATSSS container</w:t>
      </w:r>
      <w:bookmarkEnd w:id="16"/>
      <w:bookmarkEnd w:id="17"/>
      <w:bookmarkEnd w:id="18"/>
      <w:bookmarkEnd w:id="19"/>
      <w:bookmarkEnd w:id="20"/>
      <w:bookmarkEnd w:id="21"/>
      <w:bookmarkEnd w:id="22"/>
    </w:p>
    <w:p w14:paraId="6B97352F" w14:textId="77777777" w:rsidR="00604F08" w:rsidRDefault="00604F08" w:rsidP="00604F08">
      <w:r>
        <w:t>The purpose of the ATSSS</w:t>
      </w:r>
      <w:r w:rsidRPr="00EC3DFF">
        <w:t xml:space="preserve"> container</w:t>
      </w:r>
      <w:r>
        <w:rPr>
          <w:i/>
        </w:rPr>
        <w:t xml:space="preserve"> </w:t>
      </w:r>
      <w:r>
        <w:t>information element is to transfer parameters associated with ATSSS.</w:t>
      </w:r>
    </w:p>
    <w:p w14:paraId="22E04C47" w14:textId="77777777" w:rsidR="00604F08" w:rsidRPr="00913BB3" w:rsidRDefault="00604F08" w:rsidP="00604F08">
      <w:r w:rsidRPr="00913BB3">
        <w:t xml:space="preserve">The </w:t>
      </w:r>
      <w:r>
        <w:t>ATSSS container</w:t>
      </w:r>
      <w:r w:rsidRPr="00913BB3">
        <w:t xml:space="preserve"> information element is coded as shown in figure </w:t>
      </w:r>
      <w:r>
        <w:t>9.11.4.22</w:t>
      </w:r>
      <w:r w:rsidRPr="00913BB3">
        <w:t>.1 and table </w:t>
      </w:r>
      <w:r>
        <w:t>9.11.4.22</w:t>
      </w:r>
      <w:r w:rsidRPr="00913BB3">
        <w:t>.1.</w:t>
      </w:r>
    </w:p>
    <w:p w14:paraId="11DB118B" w14:textId="77777777" w:rsidR="00604F08" w:rsidRDefault="00604F08" w:rsidP="00604F08">
      <w:r>
        <w:lastRenderedPageBreak/>
        <w:t xml:space="preserve">The </w:t>
      </w:r>
      <w:r w:rsidRPr="009C453A">
        <w:t>ATSSS container</w:t>
      </w:r>
      <w:r>
        <w:rPr>
          <w:i/>
        </w:rPr>
        <w:t xml:space="preserve"> </w:t>
      </w:r>
      <w:r>
        <w:t>is a type 6 information element with a minimum length of 3 octets and a maximum length of 65538 octets.</w:t>
      </w:r>
    </w:p>
    <w:tbl>
      <w:tblPr>
        <w:tblW w:w="0" w:type="auto"/>
        <w:jc w:val="center"/>
        <w:tblLayout w:type="fixed"/>
        <w:tblCellMar>
          <w:left w:w="28" w:type="dxa"/>
          <w:right w:w="56" w:type="dxa"/>
        </w:tblCellMar>
        <w:tblLook w:val="04A0" w:firstRow="1" w:lastRow="0" w:firstColumn="1" w:lastColumn="0" w:noHBand="0" w:noVBand="1"/>
      </w:tblPr>
      <w:tblGrid>
        <w:gridCol w:w="673"/>
        <w:gridCol w:w="673"/>
        <w:gridCol w:w="674"/>
        <w:gridCol w:w="673"/>
        <w:gridCol w:w="673"/>
        <w:gridCol w:w="674"/>
        <w:gridCol w:w="673"/>
        <w:gridCol w:w="674"/>
        <w:gridCol w:w="1134"/>
      </w:tblGrid>
      <w:tr w:rsidR="00604F08" w14:paraId="255C079F" w14:textId="77777777" w:rsidTr="006D7E1F">
        <w:trPr>
          <w:cantSplit/>
          <w:jc w:val="center"/>
        </w:trPr>
        <w:tc>
          <w:tcPr>
            <w:tcW w:w="673" w:type="dxa"/>
            <w:hideMark/>
          </w:tcPr>
          <w:p w14:paraId="1C3CBB7E" w14:textId="77777777" w:rsidR="00604F08" w:rsidRPr="004E051B" w:rsidRDefault="00604F08" w:rsidP="006D7E1F">
            <w:pPr>
              <w:pStyle w:val="TAC"/>
            </w:pPr>
            <w:r w:rsidRPr="004E051B">
              <w:t>8</w:t>
            </w:r>
          </w:p>
        </w:tc>
        <w:tc>
          <w:tcPr>
            <w:tcW w:w="673" w:type="dxa"/>
            <w:hideMark/>
          </w:tcPr>
          <w:p w14:paraId="60F19AE0" w14:textId="77777777" w:rsidR="00604F08" w:rsidRPr="004E051B" w:rsidRDefault="00604F08" w:rsidP="006D7E1F">
            <w:pPr>
              <w:pStyle w:val="TAC"/>
            </w:pPr>
            <w:r w:rsidRPr="004E051B">
              <w:t>7</w:t>
            </w:r>
          </w:p>
        </w:tc>
        <w:tc>
          <w:tcPr>
            <w:tcW w:w="674" w:type="dxa"/>
            <w:hideMark/>
          </w:tcPr>
          <w:p w14:paraId="2FCF75DE" w14:textId="77777777" w:rsidR="00604F08" w:rsidRPr="004E051B" w:rsidRDefault="00604F08" w:rsidP="006D7E1F">
            <w:pPr>
              <w:pStyle w:val="TAC"/>
            </w:pPr>
            <w:r w:rsidRPr="004E051B">
              <w:t>6</w:t>
            </w:r>
          </w:p>
        </w:tc>
        <w:tc>
          <w:tcPr>
            <w:tcW w:w="673" w:type="dxa"/>
            <w:hideMark/>
          </w:tcPr>
          <w:p w14:paraId="44E98E1B" w14:textId="77777777" w:rsidR="00604F08" w:rsidRPr="004E051B" w:rsidRDefault="00604F08" w:rsidP="006D7E1F">
            <w:pPr>
              <w:pStyle w:val="TAC"/>
            </w:pPr>
            <w:r w:rsidRPr="004E051B">
              <w:t>5</w:t>
            </w:r>
          </w:p>
        </w:tc>
        <w:tc>
          <w:tcPr>
            <w:tcW w:w="673" w:type="dxa"/>
            <w:hideMark/>
          </w:tcPr>
          <w:p w14:paraId="4EFD6E16" w14:textId="77777777" w:rsidR="00604F08" w:rsidRPr="004E051B" w:rsidRDefault="00604F08" w:rsidP="006D7E1F">
            <w:pPr>
              <w:pStyle w:val="TAC"/>
            </w:pPr>
            <w:r w:rsidRPr="004E051B">
              <w:t>4</w:t>
            </w:r>
          </w:p>
        </w:tc>
        <w:tc>
          <w:tcPr>
            <w:tcW w:w="674" w:type="dxa"/>
            <w:hideMark/>
          </w:tcPr>
          <w:p w14:paraId="6B751862" w14:textId="77777777" w:rsidR="00604F08" w:rsidRPr="004E051B" w:rsidRDefault="00604F08" w:rsidP="006D7E1F">
            <w:pPr>
              <w:pStyle w:val="TAC"/>
            </w:pPr>
            <w:r w:rsidRPr="004E051B">
              <w:t>3</w:t>
            </w:r>
          </w:p>
        </w:tc>
        <w:tc>
          <w:tcPr>
            <w:tcW w:w="673" w:type="dxa"/>
            <w:hideMark/>
          </w:tcPr>
          <w:p w14:paraId="06355201" w14:textId="77777777" w:rsidR="00604F08" w:rsidRPr="004E051B" w:rsidRDefault="00604F08" w:rsidP="006D7E1F">
            <w:pPr>
              <w:pStyle w:val="TAC"/>
            </w:pPr>
            <w:r w:rsidRPr="004E051B">
              <w:t>2</w:t>
            </w:r>
          </w:p>
        </w:tc>
        <w:tc>
          <w:tcPr>
            <w:tcW w:w="674" w:type="dxa"/>
            <w:hideMark/>
          </w:tcPr>
          <w:p w14:paraId="4697A124" w14:textId="77777777" w:rsidR="00604F08" w:rsidRPr="004E051B" w:rsidRDefault="00604F08" w:rsidP="006D7E1F">
            <w:pPr>
              <w:pStyle w:val="TAC"/>
            </w:pPr>
            <w:r w:rsidRPr="004E051B">
              <w:t>1</w:t>
            </w:r>
          </w:p>
        </w:tc>
        <w:tc>
          <w:tcPr>
            <w:tcW w:w="1134" w:type="dxa"/>
          </w:tcPr>
          <w:p w14:paraId="420DC56F" w14:textId="77777777" w:rsidR="00604F08" w:rsidRPr="004E051B" w:rsidRDefault="00604F08" w:rsidP="006D7E1F">
            <w:pPr>
              <w:pStyle w:val="TAL"/>
            </w:pPr>
          </w:p>
        </w:tc>
      </w:tr>
      <w:tr w:rsidR="00604F08" w14:paraId="58D11E6A" w14:textId="77777777" w:rsidTr="006D7E1F">
        <w:trPr>
          <w:cantSplit/>
          <w:jc w:val="center"/>
        </w:trPr>
        <w:tc>
          <w:tcPr>
            <w:tcW w:w="5387" w:type="dxa"/>
            <w:gridSpan w:val="8"/>
            <w:tcBorders>
              <w:top w:val="single" w:sz="6" w:space="0" w:color="auto"/>
              <w:left w:val="single" w:sz="6" w:space="0" w:color="auto"/>
              <w:bottom w:val="nil"/>
              <w:right w:val="single" w:sz="6" w:space="0" w:color="auto"/>
            </w:tcBorders>
            <w:hideMark/>
          </w:tcPr>
          <w:p w14:paraId="569D1F80" w14:textId="77777777" w:rsidR="00604F08" w:rsidRPr="004E051B" w:rsidRDefault="00604F08" w:rsidP="006D7E1F">
            <w:pPr>
              <w:pStyle w:val="TAC"/>
            </w:pPr>
            <w:r>
              <w:t>ATSSS</w:t>
            </w:r>
            <w:r w:rsidRPr="004E051B">
              <w:t xml:space="preserve"> container IEI</w:t>
            </w:r>
          </w:p>
        </w:tc>
        <w:tc>
          <w:tcPr>
            <w:tcW w:w="1134" w:type="dxa"/>
            <w:hideMark/>
          </w:tcPr>
          <w:p w14:paraId="64CE48F0" w14:textId="77777777" w:rsidR="00604F08" w:rsidRPr="004E051B" w:rsidRDefault="00604F08" w:rsidP="006D7E1F">
            <w:pPr>
              <w:pStyle w:val="TAL"/>
            </w:pPr>
            <w:r w:rsidRPr="004E051B">
              <w:t>octet 1</w:t>
            </w:r>
          </w:p>
        </w:tc>
      </w:tr>
      <w:tr w:rsidR="00604F08" w14:paraId="6F053B8A" w14:textId="77777777" w:rsidTr="006D7E1F">
        <w:trPr>
          <w:cantSplit/>
          <w:jc w:val="center"/>
        </w:trPr>
        <w:tc>
          <w:tcPr>
            <w:tcW w:w="5387" w:type="dxa"/>
            <w:gridSpan w:val="8"/>
            <w:tcBorders>
              <w:top w:val="single" w:sz="6" w:space="0" w:color="auto"/>
              <w:left w:val="single" w:sz="6" w:space="0" w:color="auto"/>
              <w:bottom w:val="single" w:sz="4" w:space="0" w:color="auto"/>
              <w:right w:val="single" w:sz="6" w:space="0" w:color="auto"/>
            </w:tcBorders>
            <w:hideMark/>
          </w:tcPr>
          <w:p w14:paraId="6988B2AE" w14:textId="77777777" w:rsidR="00604F08" w:rsidRPr="004E051B" w:rsidRDefault="00604F08" w:rsidP="006D7E1F">
            <w:pPr>
              <w:pStyle w:val="TAC"/>
            </w:pPr>
            <w:r w:rsidRPr="004E051B">
              <w:t xml:space="preserve">Length of </w:t>
            </w:r>
            <w:r>
              <w:t>ATSSS</w:t>
            </w:r>
            <w:r w:rsidRPr="004E051B">
              <w:t xml:space="preserve"> container contents</w:t>
            </w:r>
          </w:p>
        </w:tc>
        <w:tc>
          <w:tcPr>
            <w:tcW w:w="1134" w:type="dxa"/>
            <w:hideMark/>
          </w:tcPr>
          <w:p w14:paraId="3C3BA5D0" w14:textId="77777777" w:rsidR="00604F08" w:rsidRDefault="00604F08" w:rsidP="006D7E1F">
            <w:pPr>
              <w:pStyle w:val="TAL"/>
            </w:pPr>
            <w:r w:rsidRPr="004E051B">
              <w:t>octet 2</w:t>
            </w:r>
          </w:p>
          <w:p w14:paraId="5754E5EB" w14:textId="77777777" w:rsidR="00604F08" w:rsidRPr="004E051B" w:rsidRDefault="00604F08" w:rsidP="006D7E1F">
            <w:pPr>
              <w:pStyle w:val="TAL"/>
            </w:pPr>
            <w:r>
              <w:t>octet 3</w:t>
            </w:r>
          </w:p>
        </w:tc>
      </w:tr>
      <w:tr w:rsidR="00604F08" w14:paraId="11FEB47C" w14:textId="77777777" w:rsidTr="006D7E1F">
        <w:trPr>
          <w:cantSplit/>
          <w:jc w:val="center"/>
        </w:trPr>
        <w:tc>
          <w:tcPr>
            <w:tcW w:w="5387" w:type="dxa"/>
            <w:gridSpan w:val="8"/>
            <w:tcBorders>
              <w:top w:val="single" w:sz="4" w:space="0" w:color="auto"/>
              <w:left w:val="single" w:sz="4" w:space="0" w:color="auto"/>
              <w:bottom w:val="single" w:sz="4" w:space="0" w:color="auto"/>
              <w:right w:val="single" w:sz="4" w:space="0" w:color="auto"/>
            </w:tcBorders>
            <w:hideMark/>
          </w:tcPr>
          <w:p w14:paraId="36CA0ECD" w14:textId="77777777" w:rsidR="00604F08" w:rsidRPr="004E051B" w:rsidRDefault="00604F08" w:rsidP="006D7E1F">
            <w:pPr>
              <w:pStyle w:val="TAC"/>
            </w:pPr>
            <w:r w:rsidRPr="004E051B">
              <w:br/>
            </w:r>
            <w:r>
              <w:t>ATSSS</w:t>
            </w:r>
            <w:r w:rsidRPr="004E051B">
              <w:t xml:space="preserve"> container contents</w:t>
            </w:r>
          </w:p>
        </w:tc>
        <w:tc>
          <w:tcPr>
            <w:tcW w:w="1134" w:type="dxa"/>
            <w:tcBorders>
              <w:left w:val="single" w:sz="4" w:space="0" w:color="auto"/>
            </w:tcBorders>
            <w:hideMark/>
          </w:tcPr>
          <w:p w14:paraId="00A69715" w14:textId="5F5D980E" w:rsidR="00604F08" w:rsidRPr="004E051B" w:rsidRDefault="00604F08" w:rsidP="006D7E1F">
            <w:pPr>
              <w:pStyle w:val="TAL"/>
            </w:pPr>
            <w:r w:rsidRPr="004E051B">
              <w:t xml:space="preserve">octet </w:t>
            </w:r>
            <w:r>
              <w:t>4</w:t>
            </w:r>
            <w:ins w:id="23" w:author="Mediatek" w:date="2020-11-05T15:54:00Z">
              <w:r w:rsidR="00A90969" w:rsidRPr="00CC0C94">
                <w:t>*</w:t>
              </w:r>
            </w:ins>
            <w:r w:rsidRPr="004E051B">
              <w:br/>
            </w:r>
            <w:r w:rsidRPr="004E051B">
              <w:br/>
              <w:t>octet x</w:t>
            </w:r>
            <w:ins w:id="24" w:author="Mediatek" w:date="2020-11-05T15:54:00Z">
              <w:r w:rsidR="00A90969" w:rsidRPr="00CC0C94">
                <w:t>*</w:t>
              </w:r>
            </w:ins>
          </w:p>
        </w:tc>
      </w:tr>
    </w:tbl>
    <w:p w14:paraId="735EA0D5" w14:textId="77777777" w:rsidR="00604F08" w:rsidRPr="00913BB3" w:rsidRDefault="00604F08" w:rsidP="00604F08">
      <w:pPr>
        <w:pStyle w:val="TF"/>
        <w:rPr>
          <w:lang w:val="fr-FR"/>
        </w:rPr>
      </w:pPr>
      <w:r w:rsidRPr="00913BB3">
        <w:rPr>
          <w:lang w:val="fr-FR"/>
        </w:rPr>
        <w:t>Figure </w:t>
      </w:r>
      <w:r>
        <w:rPr>
          <w:lang w:val="fr-FR"/>
        </w:rPr>
        <w:t>9.11.4.22</w:t>
      </w:r>
      <w:r w:rsidRPr="00913BB3">
        <w:rPr>
          <w:lang w:val="fr-FR"/>
        </w:rPr>
        <w:t xml:space="preserve">.1: </w:t>
      </w:r>
      <w:r>
        <w:rPr>
          <w:lang w:val="fr-FR"/>
        </w:rPr>
        <w:t xml:space="preserve">ATSSS container </w:t>
      </w:r>
      <w:r w:rsidRPr="00913BB3">
        <w:rPr>
          <w:lang w:val="fr-FR"/>
        </w:rPr>
        <w:t xml:space="preserve">information element </w:t>
      </w:r>
    </w:p>
    <w:p w14:paraId="104D0208" w14:textId="77777777" w:rsidR="00604F08" w:rsidRPr="00913BB3" w:rsidRDefault="00604F08" w:rsidP="00604F08">
      <w:pPr>
        <w:pStyle w:val="TH"/>
        <w:rPr>
          <w:lang w:val="fr-FR"/>
        </w:rPr>
      </w:pPr>
      <w:r w:rsidRPr="00913BB3">
        <w:rPr>
          <w:lang w:val="fr-FR"/>
        </w:rPr>
        <w:t>Table </w:t>
      </w:r>
      <w:r>
        <w:rPr>
          <w:lang w:val="fr-FR"/>
        </w:rPr>
        <w:t>9.11.4.22</w:t>
      </w:r>
      <w:r w:rsidRPr="00913BB3">
        <w:rPr>
          <w:lang w:val="fr-FR"/>
        </w:rPr>
        <w:t xml:space="preserve">.1: </w:t>
      </w:r>
      <w:r>
        <w:rPr>
          <w:lang w:val="fr-FR"/>
        </w:rPr>
        <w:t>ATSSS container</w:t>
      </w:r>
      <w:r w:rsidRPr="00913BB3">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4A0" w:firstRow="1" w:lastRow="0" w:firstColumn="1" w:lastColumn="0" w:noHBand="0" w:noVBand="1"/>
      </w:tblPr>
      <w:tblGrid>
        <w:gridCol w:w="6805"/>
      </w:tblGrid>
      <w:tr w:rsidR="00604F08" w14:paraId="24FA58BD" w14:textId="77777777" w:rsidTr="006D7E1F">
        <w:trPr>
          <w:jc w:val="center"/>
        </w:trPr>
        <w:tc>
          <w:tcPr>
            <w:tcW w:w="6805" w:type="dxa"/>
            <w:hideMark/>
          </w:tcPr>
          <w:p w14:paraId="7553A553" w14:textId="77777777" w:rsidR="00604F08" w:rsidRPr="004E051B" w:rsidRDefault="00604F08" w:rsidP="006D7E1F">
            <w:pPr>
              <w:pStyle w:val="TAL"/>
              <w:rPr>
                <w:rFonts w:cs="Arial"/>
              </w:rPr>
            </w:pPr>
            <w:r>
              <w:t>ATSSS</w:t>
            </w:r>
            <w:r w:rsidRPr="004E051B">
              <w:t xml:space="preserve"> container contents </w:t>
            </w:r>
            <w:r>
              <w:t xml:space="preserve">are </w:t>
            </w:r>
            <w:r w:rsidRPr="004E051B">
              <w:t>defined in 3GPP TS 24</w:t>
            </w:r>
            <w:r>
              <w:t>.193</w:t>
            </w:r>
            <w:r w:rsidRPr="004E051B">
              <w:t> [</w:t>
            </w:r>
            <w:r>
              <w:t>13B</w:t>
            </w:r>
            <w:r w:rsidRPr="004E051B">
              <w:t>].</w:t>
            </w:r>
          </w:p>
        </w:tc>
      </w:tr>
    </w:tbl>
    <w:p w14:paraId="336AD4E2" w14:textId="77777777" w:rsidR="003A2988" w:rsidRDefault="003A2988" w:rsidP="003A2988">
      <w:pPr>
        <w:jc w:val="cente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A790B" w14:textId="77777777" w:rsidR="00574716" w:rsidRDefault="00574716">
      <w:r>
        <w:separator/>
      </w:r>
    </w:p>
  </w:endnote>
  <w:endnote w:type="continuationSeparator" w:id="0">
    <w:p w14:paraId="356AD392" w14:textId="77777777" w:rsidR="00574716" w:rsidRDefault="00574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A09C6" w14:textId="77777777" w:rsidR="00574716" w:rsidRDefault="00574716">
      <w:r>
        <w:separator/>
      </w:r>
    </w:p>
  </w:footnote>
  <w:footnote w:type="continuationSeparator" w:id="0">
    <w:p w14:paraId="25EAF980" w14:textId="77777777" w:rsidR="00574716" w:rsidRDefault="00574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5B"/>
    <w:rsid w:val="00022E4A"/>
    <w:rsid w:val="00081AC6"/>
    <w:rsid w:val="000A1F6F"/>
    <w:rsid w:val="000A6394"/>
    <w:rsid w:val="000B7FED"/>
    <w:rsid w:val="000C038A"/>
    <w:rsid w:val="000C6598"/>
    <w:rsid w:val="000E0534"/>
    <w:rsid w:val="000E3DB3"/>
    <w:rsid w:val="00143DCF"/>
    <w:rsid w:val="00145D43"/>
    <w:rsid w:val="00181725"/>
    <w:rsid w:val="00185EEA"/>
    <w:rsid w:val="00192C46"/>
    <w:rsid w:val="001A08B3"/>
    <w:rsid w:val="001A7B60"/>
    <w:rsid w:val="001B52F0"/>
    <w:rsid w:val="001B7A65"/>
    <w:rsid w:val="001E41F3"/>
    <w:rsid w:val="00227EAD"/>
    <w:rsid w:val="00230865"/>
    <w:rsid w:val="00242D04"/>
    <w:rsid w:val="002515FE"/>
    <w:rsid w:val="0026004D"/>
    <w:rsid w:val="002640DD"/>
    <w:rsid w:val="00275D12"/>
    <w:rsid w:val="00284FEB"/>
    <w:rsid w:val="002860C4"/>
    <w:rsid w:val="002A1ABE"/>
    <w:rsid w:val="002B5741"/>
    <w:rsid w:val="002B625D"/>
    <w:rsid w:val="002C5BB5"/>
    <w:rsid w:val="002F4340"/>
    <w:rsid w:val="00305409"/>
    <w:rsid w:val="003609EF"/>
    <w:rsid w:val="0036231A"/>
    <w:rsid w:val="00363DF6"/>
    <w:rsid w:val="003674C0"/>
    <w:rsid w:val="00374DD4"/>
    <w:rsid w:val="00375167"/>
    <w:rsid w:val="003A2988"/>
    <w:rsid w:val="003E1A36"/>
    <w:rsid w:val="003E3DC3"/>
    <w:rsid w:val="003F2B3C"/>
    <w:rsid w:val="00410371"/>
    <w:rsid w:val="004242F1"/>
    <w:rsid w:val="004A6835"/>
    <w:rsid w:val="004B75B7"/>
    <w:rsid w:val="004D5BEB"/>
    <w:rsid w:val="004D72E8"/>
    <w:rsid w:val="004E1669"/>
    <w:rsid w:val="0051580D"/>
    <w:rsid w:val="00547111"/>
    <w:rsid w:val="00570453"/>
    <w:rsid w:val="00574716"/>
    <w:rsid w:val="00592D74"/>
    <w:rsid w:val="005A43BF"/>
    <w:rsid w:val="005E2C44"/>
    <w:rsid w:val="00604F08"/>
    <w:rsid w:val="00621188"/>
    <w:rsid w:val="006257ED"/>
    <w:rsid w:val="0064571B"/>
    <w:rsid w:val="00651707"/>
    <w:rsid w:val="00677E82"/>
    <w:rsid w:val="00695808"/>
    <w:rsid w:val="00697EC5"/>
    <w:rsid w:val="006B46FB"/>
    <w:rsid w:val="006B65E0"/>
    <w:rsid w:val="006E21FB"/>
    <w:rsid w:val="00721CC2"/>
    <w:rsid w:val="00792342"/>
    <w:rsid w:val="007977A8"/>
    <w:rsid w:val="007B47C0"/>
    <w:rsid w:val="007B512A"/>
    <w:rsid w:val="007C2097"/>
    <w:rsid w:val="007D6A07"/>
    <w:rsid w:val="007E51CF"/>
    <w:rsid w:val="007F7259"/>
    <w:rsid w:val="008040A8"/>
    <w:rsid w:val="008279FA"/>
    <w:rsid w:val="008438B9"/>
    <w:rsid w:val="008626E7"/>
    <w:rsid w:val="00870EE7"/>
    <w:rsid w:val="008863B9"/>
    <w:rsid w:val="008A45A6"/>
    <w:rsid w:val="008C660C"/>
    <w:rsid w:val="008F686C"/>
    <w:rsid w:val="009148DE"/>
    <w:rsid w:val="00921127"/>
    <w:rsid w:val="00926378"/>
    <w:rsid w:val="00941BFE"/>
    <w:rsid w:val="00941E30"/>
    <w:rsid w:val="009777D9"/>
    <w:rsid w:val="00991B88"/>
    <w:rsid w:val="009A5753"/>
    <w:rsid w:val="009A579D"/>
    <w:rsid w:val="009C7BFC"/>
    <w:rsid w:val="009E27D4"/>
    <w:rsid w:val="009E2816"/>
    <w:rsid w:val="009E3297"/>
    <w:rsid w:val="009E6C24"/>
    <w:rsid w:val="009F0235"/>
    <w:rsid w:val="009F734F"/>
    <w:rsid w:val="00A13F39"/>
    <w:rsid w:val="00A246B6"/>
    <w:rsid w:val="00A421A1"/>
    <w:rsid w:val="00A47E70"/>
    <w:rsid w:val="00A50CF0"/>
    <w:rsid w:val="00A542A2"/>
    <w:rsid w:val="00A7671C"/>
    <w:rsid w:val="00A90969"/>
    <w:rsid w:val="00AA2CBC"/>
    <w:rsid w:val="00AC5820"/>
    <w:rsid w:val="00AD1CD8"/>
    <w:rsid w:val="00AF6F97"/>
    <w:rsid w:val="00B24E27"/>
    <w:rsid w:val="00B258BB"/>
    <w:rsid w:val="00B67B97"/>
    <w:rsid w:val="00B85779"/>
    <w:rsid w:val="00B968C8"/>
    <w:rsid w:val="00BA3EC5"/>
    <w:rsid w:val="00BA51D9"/>
    <w:rsid w:val="00BB5DFC"/>
    <w:rsid w:val="00BD279D"/>
    <w:rsid w:val="00BD3DD7"/>
    <w:rsid w:val="00BD6BB8"/>
    <w:rsid w:val="00BE70D2"/>
    <w:rsid w:val="00C27E5F"/>
    <w:rsid w:val="00C510F1"/>
    <w:rsid w:val="00C66BA2"/>
    <w:rsid w:val="00C71D5B"/>
    <w:rsid w:val="00C75CB0"/>
    <w:rsid w:val="00C95985"/>
    <w:rsid w:val="00CA43BD"/>
    <w:rsid w:val="00CC5026"/>
    <w:rsid w:val="00CC556C"/>
    <w:rsid w:val="00CC68D0"/>
    <w:rsid w:val="00CD63E4"/>
    <w:rsid w:val="00CF586C"/>
    <w:rsid w:val="00D03F9A"/>
    <w:rsid w:val="00D06D51"/>
    <w:rsid w:val="00D24991"/>
    <w:rsid w:val="00D50255"/>
    <w:rsid w:val="00D66520"/>
    <w:rsid w:val="00DA3849"/>
    <w:rsid w:val="00DB5F08"/>
    <w:rsid w:val="00DC73EF"/>
    <w:rsid w:val="00DD46A8"/>
    <w:rsid w:val="00DE34CF"/>
    <w:rsid w:val="00DF27CE"/>
    <w:rsid w:val="00E02C44"/>
    <w:rsid w:val="00E13F3D"/>
    <w:rsid w:val="00E24AF2"/>
    <w:rsid w:val="00E34898"/>
    <w:rsid w:val="00E47A01"/>
    <w:rsid w:val="00E8079D"/>
    <w:rsid w:val="00EB09B7"/>
    <w:rsid w:val="00EE7D7C"/>
    <w:rsid w:val="00F25D98"/>
    <w:rsid w:val="00F300FB"/>
    <w:rsid w:val="00F84EF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標題 1 字元"/>
    <w:link w:val="1"/>
    <w:rsid w:val="00721CC2"/>
    <w:rPr>
      <w:rFonts w:ascii="Arial" w:hAnsi="Arial"/>
      <w:sz w:val="36"/>
      <w:lang w:val="en-GB" w:eastAsia="en-US"/>
    </w:rPr>
  </w:style>
  <w:style w:type="character" w:customStyle="1" w:styleId="20">
    <w:name w:val="標題 2 字元"/>
    <w:link w:val="2"/>
    <w:rsid w:val="00721CC2"/>
    <w:rPr>
      <w:rFonts w:ascii="Arial" w:hAnsi="Arial"/>
      <w:sz w:val="32"/>
      <w:lang w:val="en-GB" w:eastAsia="en-US"/>
    </w:rPr>
  </w:style>
  <w:style w:type="character" w:customStyle="1" w:styleId="30">
    <w:name w:val="標題 3 字元"/>
    <w:link w:val="3"/>
    <w:rsid w:val="00721CC2"/>
    <w:rPr>
      <w:rFonts w:ascii="Arial" w:hAnsi="Arial"/>
      <w:sz w:val="28"/>
      <w:lang w:val="en-GB" w:eastAsia="en-US"/>
    </w:rPr>
  </w:style>
  <w:style w:type="character" w:customStyle="1" w:styleId="40">
    <w:name w:val="標題 4 字元"/>
    <w:link w:val="4"/>
    <w:rsid w:val="00721CC2"/>
    <w:rPr>
      <w:rFonts w:ascii="Arial" w:hAnsi="Arial"/>
      <w:sz w:val="24"/>
      <w:lang w:val="en-GB" w:eastAsia="en-US"/>
    </w:rPr>
  </w:style>
  <w:style w:type="character" w:customStyle="1" w:styleId="50">
    <w:name w:val="標題 5 字元"/>
    <w:link w:val="5"/>
    <w:rsid w:val="00721CC2"/>
    <w:rPr>
      <w:rFonts w:ascii="Arial" w:hAnsi="Arial"/>
      <w:sz w:val="22"/>
      <w:lang w:val="en-GB" w:eastAsia="en-US"/>
    </w:rPr>
  </w:style>
  <w:style w:type="character" w:customStyle="1" w:styleId="60">
    <w:name w:val="標題 6 字元"/>
    <w:link w:val="6"/>
    <w:rsid w:val="00721CC2"/>
    <w:rPr>
      <w:rFonts w:ascii="Arial" w:hAnsi="Arial"/>
      <w:lang w:val="en-GB" w:eastAsia="en-US"/>
    </w:rPr>
  </w:style>
  <w:style w:type="character" w:customStyle="1" w:styleId="70">
    <w:name w:val="標題 7 字元"/>
    <w:link w:val="7"/>
    <w:rsid w:val="00721CC2"/>
    <w:rPr>
      <w:rFonts w:ascii="Arial" w:hAnsi="Arial"/>
      <w:lang w:val="en-GB" w:eastAsia="en-US"/>
    </w:rPr>
  </w:style>
  <w:style w:type="character" w:customStyle="1" w:styleId="a5">
    <w:name w:val="頁首 字元"/>
    <w:link w:val="a4"/>
    <w:locked/>
    <w:rsid w:val="00721CC2"/>
    <w:rPr>
      <w:rFonts w:ascii="Arial" w:hAnsi="Arial"/>
      <w:b/>
      <w:noProof/>
      <w:sz w:val="18"/>
      <w:lang w:val="en-GB" w:eastAsia="en-US"/>
    </w:rPr>
  </w:style>
  <w:style w:type="character" w:customStyle="1" w:styleId="ac">
    <w:name w:val="頁尾 字元"/>
    <w:link w:val="ab"/>
    <w:locked/>
    <w:rsid w:val="00721CC2"/>
    <w:rPr>
      <w:rFonts w:ascii="Arial" w:hAnsi="Arial"/>
      <w:b/>
      <w:i/>
      <w:noProof/>
      <w:sz w:val="18"/>
      <w:lang w:val="en-GB" w:eastAsia="en-US"/>
    </w:rPr>
  </w:style>
  <w:style w:type="character" w:customStyle="1" w:styleId="NOZchn">
    <w:name w:val="NO Zchn"/>
    <w:link w:val="NO"/>
    <w:qFormat/>
    <w:rsid w:val="00721CC2"/>
    <w:rPr>
      <w:rFonts w:ascii="Times New Roman" w:hAnsi="Times New Roman"/>
      <w:lang w:val="en-GB" w:eastAsia="en-US"/>
    </w:rPr>
  </w:style>
  <w:style w:type="character" w:customStyle="1" w:styleId="PLChar">
    <w:name w:val="PL Char"/>
    <w:link w:val="PL"/>
    <w:locked/>
    <w:rsid w:val="00721CC2"/>
    <w:rPr>
      <w:rFonts w:ascii="Courier New" w:hAnsi="Courier New"/>
      <w:noProof/>
      <w:sz w:val="16"/>
      <w:lang w:val="en-GB" w:eastAsia="en-US"/>
    </w:rPr>
  </w:style>
  <w:style w:type="character" w:customStyle="1" w:styleId="TALChar">
    <w:name w:val="TAL Char"/>
    <w:link w:val="TAL"/>
    <w:rsid w:val="00721CC2"/>
    <w:rPr>
      <w:rFonts w:ascii="Arial" w:hAnsi="Arial"/>
      <w:sz w:val="18"/>
      <w:lang w:val="en-GB" w:eastAsia="en-US"/>
    </w:rPr>
  </w:style>
  <w:style w:type="character" w:customStyle="1" w:styleId="TACChar">
    <w:name w:val="TAC Char"/>
    <w:link w:val="TAC"/>
    <w:locked/>
    <w:rsid w:val="00721CC2"/>
    <w:rPr>
      <w:rFonts w:ascii="Arial" w:hAnsi="Arial"/>
      <w:sz w:val="18"/>
      <w:lang w:val="en-GB" w:eastAsia="en-US"/>
    </w:rPr>
  </w:style>
  <w:style w:type="character" w:customStyle="1" w:styleId="TAHCar">
    <w:name w:val="TAH Car"/>
    <w:link w:val="TAH"/>
    <w:rsid w:val="00721CC2"/>
    <w:rPr>
      <w:rFonts w:ascii="Arial" w:hAnsi="Arial"/>
      <w:b/>
      <w:sz w:val="18"/>
      <w:lang w:val="en-GB" w:eastAsia="en-US"/>
    </w:rPr>
  </w:style>
  <w:style w:type="character" w:customStyle="1" w:styleId="EXCar">
    <w:name w:val="EX Car"/>
    <w:link w:val="EX"/>
    <w:qFormat/>
    <w:rsid w:val="00721CC2"/>
    <w:rPr>
      <w:rFonts w:ascii="Times New Roman" w:hAnsi="Times New Roman"/>
      <w:lang w:val="en-GB" w:eastAsia="en-US"/>
    </w:rPr>
  </w:style>
  <w:style w:type="character" w:customStyle="1" w:styleId="B1Char">
    <w:name w:val="B1 Char"/>
    <w:link w:val="B1"/>
    <w:locked/>
    <w:rsid w:val="00721CC2"/>
    <w:rPr>
      <w:rFonts w:ascii="Times New Roman" w:hAnsi="Times New Roman"/>
      <w:lang w:val="en-GB" w:eastAsia="en-US"/>
    </w:rPr>
  </w:style>
  <w:style w:type="character" w:customStyle="1" w:styleId="EditorsNoteChar">
    <w:name w:val="Editor's Note Char"/>
    <w:link w:val="EditorsNote"/>
    <w:rsid w:val="00721CC2"/>
    <w:rPr>
      <w:rFonts w:ascii="Times New Roman" w:hAnsi="Times New Roman"/>
      <w:color w:val="FF0000"/>
      <w:lang w:val="en-GB" w:eastAsia="en-US"/>
    </w:rPr>
  </w:style>
  <w:style w:type="character" w:customStyle="1" w:styleId="THChar">
    <w:name w:val="TH Char"/>
    <w:link w:val="TH"/>
    <w:qFormat/>
    <w:rsid w:val="00721CC2"/>
    <w:rPr>
      <w:rFonts w:ascii="Arial" w:hAnsi="Arial"/>
      <w:b/>
      <w:lang w:val="en-GB" w:eastAsia="en-US"/>
    </w:rPr>
  </w:style>
  <w:style w:type="character" w:customStyle="1" w:styleId="TANChar">
    <w:name w:val="TAN Char"/>
    <w:link w:val="TAN"/>
    <w:locked/>
    <w:rsid w:val="00721CC2"/>
    <w:rPr>
      <w:rFonts w:ascii="Arial" w:hAnsi="Arial"/>
      <w:sz w:val="18"/>
      <w:lang w:val="en-GB" w:eastAsia="en-US"/>
    </w:rPr>
  </w:style>
  <w:style w:type="character" w:customStyle="1" w:styleId="TFChar">
    <w:name w:val="TF Char"/>
    <w:link w:val="TF"/>
    <w:locked/>
    <w:rsid w:val="00721CC2"/>
    <w:rPr>
      <w:rFonts w:ascii="Arial" w:hAnsi="Arial"/>
      <w:b/>
      <w:lang w:val="en-GB" w:eastAsia="en-US"/>
    </w:rPr>
  </w:style>
  <w:style w:type="character" w:customStyle="1" w:styleId="B2Char">
    <w:name w:val="B2 Char"/>
    <w:link w:val="B2"/>
    <w:rsid w:val="00721CC2"/>
    <w:rPr>
      <w:rFonts w:ascii="Times New Roman" w:hAnsi="Times New Roman"/>
      <w:lang w:val="en-GB" w:eastAsia="en-US"/>
    </w:rPr>
  </w:style>
  <w:style w:type="paragraph" w:customStyle="1" w:styleId="TAJ">
    <w:name w:val="TAJ"/>
    <w:basedOn w:val="TH"/>
    <w:rsid w:val="00721CC2"/>
    <w:rPr>
      <w:rFonts w:eastAsia="SimSun"/>
      <w:lang w:eastAsia="x-none"/>
    </w:rPr>
  </w:style>
  <w:style w:type="paragraph" w:customStyle="1" w:styleId="Guidance">
    <w:name w:val="Guidance"/>
    <w:basedOn w:val="a"/>
    <w:rsid w:val="00721CC2"/>
    <w:rPr>
      <w:rFonts w:eastAsia="SimSun"/>
      <w:i/>
      <w:color w:val="0000FF"/>
    </w:rPr>
  </w:style>
  <w:style w:type="character" w:customStyle="1" w:styleId="af3">
    <w:name w:val="註解方塊文字 字元"/>
    <w:link w:val="af2"/>
    <w:rsid w:val="00721CC2"/>
    <w:rPr>
      <w:rFonts w:ascii="Tahoma" w:hAnsi="Tahoma" w:cs="Tahoma"/>
      <w:sz w:val="16"/>
      <w:szCs w:val="16"/>
      <w:lang w:val="en-GB" w:eastAsia="en-US"/>
    </w:rPr>
  </w:style>
  <w:style w:type="character" w:customStyle="1" w:styleId="a8">
    <w:name w:val="註腳文字 字元"/>
    <w:link w:val="a7"/>
    <w:rsid w:val="00721CC2"/>
    <w:rPr>
      <w:rFonts w:ascii="Times New Roman" w:hAnsi="Times New Roman"/>
      <w:sz w:val="16"/>
      <w:lang w:val="en-GB" w:eastAsia="en-US"/>
    </w:rPr>
  </w:style>
  <w:style w:type="paragraph" w:styleId="af8">
    <w:name w:val="index heading"/>
    <w:basedOn w:val="a"/>
    <w:next w:val="a"/>
    <w:rsid w:val="00721CC2"/>
    <w:pPr>
      <w:pBdr>
        <w:top w:val="single" w:sz="12" w:space="0" w:color="auto"/>
      </w:pBdr>
      <w:spacing w:before="360" w:after="240"/>
    </w:pPr>
    <w:rPr>
      <w:rFonts w:eastAsia="SimSun"/>
      <w:b/>
      <w:i/>
      <w:sz w:val="26"/>
      <w:lang w:eastAsia="zh-CN"/>
    </w:rPr>
  </w:style>
  <w:style w:type="paragraph" w:customStyle="1" w:styleId="INDENT1">
    <w:name w:val="INDENT1"/>
    <w:basedOn w:val="a"/>
    <w:rsid w:val="00721CC2"/>
    <w:pPr>
      <w:ind w:left="851"/>
    </w:pPr>
    <w:rPr>
      <w:rFonts w:eastAsia="SimSun"/>
      <w:lang w:eastAsia="zh-CN"/>
    </w:rPr>
  </w:style>
  <w:style w:type="paragraph" w:customStyle="1" w:styleId="INDENT2">
    <w:name w:val="INDENT2"/>
    <w:basedOn w:val="a"/>
    <w:rsid w:val="00721CC2"/>
    <w:pPr>
      <w:ind w:left="1135" w:hanging="284"/>
    </w:pPr>
    <w:rPr>
      <w:rFonts w:eastAsia="SimSun"/>
      <w:lang w:eastAsia="zh-CN"/>
    </w:rPr>
  </w:style>
  <w:style w:type="paragraph" w:customStyle="1" w:styleId="INDENT3">
    <w:name w:val="INDENT3"/>
    <w:basedOn w:val="a"/>
    <w:rsid w:val="00721CC2"/>
    <w:pPr>
      <w:ind w:left="1701" w:hanging="567"/>
    </w:pPr>
    <w:rPr>
      <w:rFonts w:eastAsia="SimSun"/>
      <w:lang w:eastAsia="zh-CN"/>
    </w:rPr>
  </w:style>
  <w:style w:type="paragraph" w:customStyle="1" w:styleId="FigureTitle">
    <w:name w:val="Figure_Title"/>
    <w:basedOn w:val="a"/>
    <w:next w:val="a"/>
    <w:rsid w:val="00721CC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21CC2"/>
    <w:pPr>
      <w:keepNext/>
      <w:keepLines/>
      <w:spacing w:before="240"/>
      <w:ind w:left="1418"/>
    </w:pPr>
    <w:rPr>
      <w:rFonts w:ascii="Arial" w:eastAsia="SimSun" w:hAnsi="Arial"/>
      <w:b/>
      <w:sz w:val="36"/>
      <w:lang w:val="en-US" w:eastAsia="zh-CN"/>
    </w:rPr>
  </w:style>
  <w:style w:type="paragraph" w:styleId="af9">
    <w:name w:val="caption"/>
    <w:basedOn w:val="a"/>
    <w:next w:val="a"/>
    <w:qFormat/>
    <w:rsid w:val="00721CC2"/>
    <w:pPr>
      <w:spacing w:before="120" w:after="120"/>
    </w:pPr>
    <w:rPr>
      <w:rFonts w:eastAsia="SimSun"/>
      <w:b/>
      <w:lang w:eastAsia="zh-CN"/>
    </w:rPr>
  </w:style>
  <w:style w:type="character" w:customStyle="1" w:styleId="af7">
    <w:name w:val="文件引導模式 字元"/>
    <w:link w:val="af6"/>
    <w:rsid w:val="00721CC2"/>
    <w:rPr>
      <w:rFonts w:ascii="Tahoma" w:hAnsi="Tahoma" w:cs="Tahoma"/>
      <w:shd w:val="clear" w:color="auto" w:fill="000080"/>
      <w:lang w:val="en-GB" w:eastAsia="en-US"/>
    </w:rPr>
  </w:style>
  <w:style w:type="paragraph" w:styleId="afa">
    <w:name w:val="Plain Text"/>
    <w:basedOn w:val="a"/>
    <w:link w:val="afb"/>
    <w:rsid w:val="00721CC2"/>
    <w:rPr>
      <w:rFonts w:ascii="Courier New" w:hAnsi="Courier New"/>
      <w:lang w:val="nb-NO" w:eastAsia="zh-CN"/>
    </w:rPr>
  </w:style>
  <w:style w:type="character" w:customStyle="1" w:styleId="afb">
    <w:name w:val="純文字 字元"/>
    <w:basedOn w:val="a0"/>
    <w:link w:val="afa"/>
    <w:rsid w:val="00721CC2"/>
    <w:rPr>
      <w:rFonts w:ascii="Courier New" w:hAnsi="Courier New"/>
      <w:lang w:val="nb-NO" w:eastAsia="zh-CN"/>
    </w:rPr>
  </w:style>
  <w:style w:type="paragraph" w:styleId="afc">
    <w:name w:val="Body Text"/>
    <w:basedOn w:val="a"/>
    <w:link w:val="afd"/>
    <w:rsid w:val="00721CC2"/>
    <w:rPr>
      <w:lang w:eastAsia="zh-CN"/>
    </w:rPr>
  </w:style>
  <w:style w:type="character" w:customStyle="1" w:styleId="afd">
    <w:name w:val="本文 字元"/>
    <w:basedOn w:val="a0"/>
    <w:link w:val="afc"/>
    <w:rsid w:val="00721CC2"/>
    <w:rPr>
      <w:rFonts w:ascii="Times New Roman" w:hAnsi="Times New Roman"/>
      <w:lang w:val="en-GB" w:eastAsia="zh-CN"/>
    </w:rPr>
  </w:style>
  <w:style w:type="character" w:customStyle="1" w:styleId="af0">
    <w:name w:val="註解文字 字元"/>
    <w:link w:val="af"/>
    <w:rsid w:val="00721CC2"/>
    <w:rPr>
      <w:rFonts w:ascii="Times New Roman" w:hAnsi="Times New Roman"/>
      <w:lang w:val="en-GB" w:eastAsia="en-US"/>
    </w:rPr>
  </w:style>
  <w:style w:type="paragraph" w:styleId="afe">
    <w:name w:val="List Paragraph"/>
    <w:basedOn w:val="a"/>
    <w:uiPriority w:val="34"/>
    <w:qFormat/>
    <w:rsid w:val="00721CC2"/>
    <w:pPr>
      <w:ind w:left="720"/>
      <w:contextualSpacing/>
    </w:pPr>
    <w:rPr>
      <w:rFonts w:eastAsia="SimSun"/>
      <w:lang w:eastAsia="zh-CN"/>
    </w:rPr>
  </w:style>
  <w:style w:type="paragraph" w:styleId="aff">
    <w:name w:val="Revision"/>
    <w:hidden/>
    <w:uiPriority w:val="99"/>
    <w:semiHidden/>
    <w:rsid w:val="00721CC2"/>
    <w:rPr>
      <w:rFonts w:ascii="Times New Roman" w:eastAsia="SimSun" w:hAnsi="Times New Roman"/>
      <w:lang w:val="en-GB" w:eastAsia="en-US"/>
    </w:rPr>
  </w:style>
  <w:style w:type="character" w:customStyle="1" w:styleId="af5">
    <w:name w:val="註解主旨 字元"/>
    <w:link w:val="af4"/>
    <w:rsid w:val="00721CC2"/>
    <w:rPr>
      <w:rFonts w:ascii="Times New Roman" w:hAnsi="Times New Roman"/>
      <w:b/>
      <w:bCs/>
      <w:lang w:val="en-GB" w:eastAsia="en-US"/>
    </w:rPr>
  </w:style>
  <w:style w:type="paragraph" w:styleId="aff0">
    <w:name w:val="TOC Heading"/>
    <w:basedOn w:val="1"/>
    <w:next w:val="a"/>
    <w:uiPriority w:val="39"/>
    <w:unhideWhenUsed/>
    <w:qFormat/>
    <w:rsid w:val="00721CC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721C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721CC2"/>
    <w:rPr>
      <w:rFonts w:ascii="Times New Roman" w:hAnsi="Times New Roman"/>
      <w:lang w:val="en-GB" w:eastAsia="en-US"/>
    </w:rPr>
  </w:style>
  <w:style w:type="character" w:customStyle="1" w:styleId="EWChar">
    <w:name w:val="EW Char"/>
    <w:link w:val="EW"/>
    <w:qFormat/>
    <w:locked/>
    <w:rsid w:val="00721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C5B0C-AB93-48C7-B777-5CB77D85F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12</Pages>
  <Words>6234</Words>
  <Characters>35540</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54</cp:revision>
  <cp:lastPrinted>1899-12-31T23:00:00Z</cp:lastPrinted>
  <dcterms:created xsi:type="dcterms:W3CDTF">2018-11-05T09:14:00Z</dcterms:created>
  <dcterms:modified xsi:type="dcterms:W3CDTF">2020-11-06T01:57:00Z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