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CA51C" w14:textId="2776006A" w:rsidR="000C1C79" w:rsidRPr="00C16BAF" w:rsidRDefault="000C1C79" w:rsidP="000C1C79">
      <w:pPr>
        <w:rPr>
          <w:rFonts w:ascii="Arial" w:hAnsi="Arial"/>
          <w:b/>
          <w:i/>
          <w:noProof/>
          <w:sz w:val="24"/>
        </w:rPr>
      </w:pPr>
      <w:bookmarkStart w:id="0" w:name="_Toc519693979"/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124-e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</w:t>
      </w:r>
      <w:r>
        <w:rPr>
          <w:rFonts w:ascii="Arial" w:hAnsi="Arial"/>
          <w:b/>
          <w:noProof/>
          <w:sz w:val="24"/>
        </w:rPr>
        <w:t>203</w:t>
      </w:r>
      <w:r w:rsidR="00996860">
        <w:rPr>
          <w:rFonts w:ascii="Arial" w:hAnsi="Arial"/>
          <w:b/>
          <w:noProof/>
          <w:sz w:val="24"/>
        </w:rPr>
        <w:t>780</w:t>
      </w:r>
      <w:bookmarkStart w:id="1" w:name="_GoBack"/>
      <w:bookmarkEnd w:id="1"/>
    </w:p>
    <w:p w14:paraId="7AE6E70E" w14:textId="77777777" w:rsidR="000C1C79" w:rsidRDefault="000C1C79" w:rsidP="000C1C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p w14:paraId="073AF3A8" w14:textId="77777777" w:rsidR="000C1C79" w:rsidRDefault="000C1C79" w:rsidP="000C1C7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BA23956" w14:textId="77777777" w:rsidR="000C1C79" w:rsidRDefault="000C1C79" w:rsidP="000C1C79">
      <w:pPr>
        <w:rPr>
          <w:rFonts w:ascii="Arial" w:hAnsi="Arial" w:cs="Arial"/>
          <w:b/>
          <w:bCs/>
        </w:rPr>
      </w:pPr>
    </w:p>
    <w:p w14:paraId="65EB25A2" w14:textId="01153CD2" w:rsidR="00C20A8F" w:rsidRPr="000C1C79" w:rsidRDefault="000F1C86" w:rsidP="00C20A8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color w:val="808080" w:themeColor="background1" w:themeShade="80"/>
          <w:sz w:val="24"/>
          <w:szCs w:val="24"/>
          <w:lang w:eastAsia="zh-CN"/>
        </w:rPr>
      </w:pPr>
      <w:r w:rsidRPr="000C1C79">
        <w:rPr>
          <w:b/>
          <w:bCs/>
          <w:color w:val="808080" w:themeColor="background1" w:themeShade="80"/>
          <w:sz w:val="24"/>
        </w:rPr>
        <w:t>SA WG2 Meeting #13</w:t>
      </w:r>
      <w:r w:rsidR="000832DE" w:rsidRPr="000C1C79">
        <w:rPr>
          <w:b/>
          <w:bCs/>
          <w:color w:val="808080" w:themeColor="background1" w:themeShade="80"/>
          <w:sz w:val="24"/>
        </w:rPr>
        <w:t>9E</w:t>
      </w:r>
      <w:r w:rsidRPr="000C1C79">
        <w:rPr>
          <w:b/>
          <w:bCs/>
          <w:color w:val="808080" w:themeColor="background1" w:themeShade="80"/>
          <w:sz w:val="24"/>
        </w:rPr>
        <w:t xml:space="preserve"> (e-meeting)</w:t>
      </w:r>
      <w:r w:rsidR="00C20A8F" w:rsidRPr="000C1C79">
        <w:rPr>
          <w:b/>
          <w:noProof/>
          <w:color w:val="808080" w:themeColor="background1" w:themeShade="80"/>
          <w:sz w:val="24"/>
          <w:szCs w:val="24"/>
        </w:rPr>
        <w:tab/>
      </w:r>
      <w:r w:rsidR="001C46FA" w:rsidRPr="000C1C79">
        <w:rPr>
          <w:b/>
          <w:noProof/>
          <w:color w:val="808080" w:themeColor="background1" w:themeShade="80"/>
          <w:sz w:val="24"/>
          <w:szCs w:val="24"/>
        </w:rPr>
        <w:t>S2-200</w:t>
      </w:r>
      <w:r w:rsidR="00C17CC9" w:rsidRPr="000C1C79">
        <w:rPr>
          <w:b/>
          <w:noProof/>
          <w:color w:val="808080" w:themeColor="background1" w:themeShade="80"/>
          <w:sz w:val="24"/>
          <w:szCs w:val="24"/>
        </w:rPr>
        <w:t>4335</w:t>
      </w:r>
    </w:p>
    <w:p w14:paraId="090FB2F6" w14:textId="6DB987D2" w:rsidR="00C20A8F" w:rsidRPr="000C1C79" w:rsidRDefault="000832DE" w:rsidP="00C17CC9">
      <w:pPr>
        <w:pStyle w:val="CRCoverPage"/>
        <w:pBdr>
          <w:bottom w:val="single" w:sz="4" w:space="1" w:color="auto"/>
        </w:pBdr>
        <w:tabs>
          <w:tab w:val="right" w:pos="9612"/>
          <w:tab w:val="right" w:pos="13323"/>
        </w:tabs>
        <w:spacing w:after="0"/>
        <w:rPr>
          <w:b/>
          <w:bCs/>
          <w:color w:val="808080" w:themeColor="background1" w:themeShade="80"/>
          <w:sz w:val="24"/>
        </w:rPr>
      </w:pPr>
      <w:r w:rsidRPr="000C1C79">
        <w:rPr>
          <w:b/>
          <w:bCs/>
          <w:color w:val="808080" w:themeColor="background1" w:themeShade="80"/>
          <w:sz w:val="24"/>
        </w:rPr>
        <w:t>June</w:t>
      </w:r>
      <w:r w:rsidR="000F1C86" w:rsidRPr="000C1C79">
        <w:rPr>
          <w:b/>
          <w:bCs/>
          <w:color w:val="808080" w:themeColor="background1" w:themeShade="80"/>
          <w:sz w:val="24"/>
        </w:rPr>
        <w:t xml:space="preserve"> </w:t>
      </w:r>
      <w:r w:rsidRPr="000C1C79">
        <w:rPr>
          <w:b/>
          <w:bCs/>
          <w:color w:val="808080" w:themeColor="background1" w:themeShade="80"/>
          <w:sz w:val="24"/>
        </w:rPr>
        <w:t>01</w:t>
      </w:r>
      <w:r w:rsidR="000F1C86" w:rsidRPr="000C1C79">
        <w:rPr>
          <w:b/>
          <w:bCs/>
          <w:color w:val="808080" w:themeColor="background1" w:themeShade="80"/>
          <w:sz w:val="24"/>
        </w:rPr>
        <w:t xml:space="preserve"> - </w:t>
      </w:r>
      <w:r w:rsidRPr="000C1C79">
        <w:rPr>
          <w:b/>
          <w:bCs/>
          <w:color w:val="808080" w:themeColor="background1" w:themeShade="80"/>
          <w:sz w:val="24"/>
        </w:rPr>
        <w:t>12</w:t>
      </w:r>
      <w:r w:rsidR="000F1C86" w:rsidRPr="000C1C79">
        <w:rPr>
          <w:b/>
          <w:bCs/>
          <w:color w:val="808080" w:themeColor="background1" w:themeShade="80"/>
          <w:sz w:val="24"/>
        </w:rPr>
        <w:t>, 2020, Elbonia</w:t>
      </w:r>
      <w:r w:rsidR="000F1C86" w:rsidRPr="000C1C79" w:rsidDel="000F1C86">
        <w:rPr>
          <w:b/>
          <w:bCs/>
          <w:color w:val="808080" w:themeColor="background1" w:themeShade="80"/>
          <w:sz w:val="24"/>
        </w:rPr>
        <w:t xml:space="preserve"> </w:t>
      </w:r>
      <w:r w:rsidR="00C17CC9" w:rsidRPr="000C1C79">
        <w:rPr>
          <w:b/>
          <w:bCs/>
          <w:color w:val="808080" w:themeColor="background1" w:themeShade="80"/>
          <w:sz w:val="24"/>
        </w:rPr>
        <w:tab/>
        <w:t>(Revision of S2-2003640_r01)</w:t>
      </w:r>
    </w:p>
    <w:p w14:paraId="29FB70A3" w14:textId="77777777" w:rsidR="00C17CC9" w:rsidRDefault="00C17CC9" w:rsidP="00C20A8F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3A514B8D" w14:textId="470BC7C3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Title:</w:t>
      </w:r>
      <w:r w:rsidRPr="00C17CC9">
        <w:rPr>
          <w:rFonts w:ascii="Arial" w:hAnsi="Arial" w:cs="Arial"/>
          <w:b/>
          <w:color w:val="auto"/>
        </w:rPr>
        <w:tab/>
      </w:r>
      <w:r w:rsidR="004B747A" w:rsidRPr="00C17CC9">
        <w:rPr>
          <w:rFonts w:ascii="Arial" w:hAnsi="Arial" w:cs="Arial"/>
          <w:color w:val="auto"/>
        </w:rPr>
        <w:t xml:space="preserve">Reply </w:t>
      </w:r>
      <w:r w:rsidR="00C46C1B" w:rsidRPr="00C17CC9">
        <w:rPr>
          <w:rFonts w:ascii="Arial" w:hAnsi="Arial" w:cs="Arial"/>
          <w:color w:val="auto"/>
        </w:rPr>
        <w:t xml:space="preserve">LS on </w:t>
      </w:r>
      <w:r w:rsidR="004B747A" w:rsidRPr="00C17CC9">
        <w:rPr>
          <w:rFonts w:ascii="Arial" w:hAnsi="Arial" w:cs="Arial"/>
          <w:color w:val="auto"/>
        </w:rPr>
        <w:t>manual CAG ID selection and granularity of UAC parameters for PNI-NPNs</w:t>
      </w:r>
    </w:p>
    <w:p w14:paraId="5BCC454D" w14:textId="7D8793BC" w:rsidR="00BC2226" w:rsidRPr="00C17CC9" w:rsidRDefault="00C20A8F" w:rsidP="00BC2226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Response to:</w:t>
      </w:r>
      <w:r w:rsidRPr="00C17CC9">
        <w:rPr>
          <w:rFonts w:ascii="Arial" w:hAnsi="Arial" w:cs="Arial"/>
          <w:bCs/>
          <w:color w:val="auto"/>
        </w:rPr>
        <w:tab/>
      </w:r>
      <w:r w:rsidR="006738E9" w:rsidRPr="00C17CC9">
        <w:rPr>
          <w:rFonts w:ascii="Arial" w:hAnsi="Arial" w:cs="Arial"/>
          <w:bCs/>
          <w:color w:val="auto"/>
        </w:rPr>
        <w:t xml:space="preserve">LS on </w:t>
      </w:r>
      <w:r w:rsidR="00BC2226" w:rsidRPr="00C17CC9">
        <w:rPr>
          <w:rFonts w:ascii="Arial" w:hAnsi="Arial" w:cs="Arial"/>
          <w:color w:val="auto"/>
        </w:rPr>
        <w:t>manual CAG ID selection and granularity of UAC parameters for PNI-NPNs</w:t>
      </w:r>
      <w:r w:rsidR="00CA2862" w:rsidRPr="00C17CC9">
        <w:rPr>
          <w:rFonts w:ascii="Arial" w:hAnsi="Arial" w:cs="Arial"/>
          <w:color w:val="auto"/>
        </w:rPr>
        <w:t xml:space="preserve"> </w:t>
      </w:r>
      <w:r w:rsidR="00F52541" w:rsidRPr="00C17CC9">
        <w:rPr>
          <w:rFonts w:ascii="Arial" w:hAnsi="Arial" w:cs="Arial"/>
          <w:color w:val="auto"/>
        </w:rPr>
        <w:t>(</w:t>
      </w:r>
      <w:r w:rsidR="00CA2862" w:rsidRPr="00C17CC9">
        <w:rPr>
          <w:rFonts w:ascii="Arial" w:hAnsi="Arial" w:cs="Arial"/>
          <w:color w:val="auto"/>
        </w:rPr>
        <w:t>R2-2002417</w:t>
      </w:r>
      <w:r w:rsidR="00CA2862" w:rsidRPr="00C17CC9">
        <w:rPr>
          <w:rFonts w:ascii="Arial" w:hAnsi="Arial" w:cs="Arial" w:hint="eastAsia"/>
          <w:color w:val="auto"/>
          <w:lang w:eastAsia="zh-CN"/>
        </w:rPr>
        <w:t>/</w:t>
      </w:r>
      <w:r w:rsidR="00F52541" w:rsidRPr="00C17CC9">
        <w:rPr>
          <w:rFonts w:ascii="Arial" w:hAnsi="Arial" w:cs="Arial"/>
          <w:color w:val="auto"/>
        </w:rPr>
        <w:t>S2-2003530)</w:t>
      </w:r>
    </w:p>
    <w:p w14:paraId="468B761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</w:p>
    <w:p w14:paraId="6F3DFF09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Release:</w:t>
      </w:r>
      <w:r w:rsidRPr="00C17CC9">
        <w:rPr>
          <w:rFonts w:ascii="Arial" w:hAnsi="Arial" w:cs="Arial"/>
          <w:bCs/>
          <w:color w:val="auto"/>
        </w:rPr>
        <w:tab/>
        <w:t>Rel-16</w:t>
      </w:r>
    </w:p>
    <w:p w14:paraId="386DDC54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Work Item:</w:t>
      </w:r>
      <w:r w:rsidRPr="00C17CC9">
        <w:rPr>
          <w:rFonts w:ascii="Arial" w:hAnsi="Arial" w:cs="Arial"/>
          <w:bCs/>
          <w:color w:val="auto"/>
        </w:rPr>
        <w:tab/>
      </w:r>
      <w:r w:rsidR="00CF7970" w:rsidRPr="00C17CC9">
        <w:rPr>
          <w:rFonts w:ascii="Arial" w:hAnsi="Arial" w:cs="Arial"/>
          <w:bCs/>
          <w:color w:val="auto"/>
        </w:rPr>
        <w:t>NG_RAN_PRN-Core, Vertical_LAN</w:t>
      </w:r>
    </w:p>
    <w:p w14:paraId="69AA5742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/>
          <w:color w:val="auto"/>
        </w:rPr>
      </w:pPr>
    </w:p>
    <w:p w14:paraId="46E2698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Source:</w:t>
      </w:r>
      <w:r w:rsidRPr="00C17CC9">
        <w:rPr>
          <w:rFonts w:ascii="Arial" w:hAnsi="Arial" w:cs="Arial"/>
          <w:bCs/>
          <w:color w:val="auto"/>
        </w:rPr>
        <w:tab/>
      </w:r>
      <w:r w:rsidR="001E1512" w:rsidRPr="00C17CC9">
        <w:rPr>
          <w:rFonts w:ascii="Arial" w:hAnsi="Arial" w:cs="Arial"/>
          <w:bCs/>
          <w:color w:val="auto"/>
        </w:rPr>
        <w:t>SA</w:t>
      </w:r>
      <w:r w:rsidR="00B76C43" w:rsidRPr="00C17CC9">
        <w:rPr>
          <w:rFonts w:ascii="Arial" w:hAnsi="Arial" w:cs="Arial"/>
          <w:bCs/>
          <w:color w:val="auto"/>
        </w:rPr>
        <w:t xml:space="preserve"> WG</w:t>
      </w:r>
      <w:r w:rsidR="001E1512" w:rsidRPr="00C17CC9">
        <w:rPr>
          <w:rFonts w:ascii="Arial" w:hAnsi="Arial" w:cs="Arial"/>
          <w:bCs/>
          <w:color w:val="auto"/>
        </w:rPr>
        <w:t>2</w:t>
      </w:r>
    </w:p>
    <w:p w14:paraId="76F71EC1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  <w:lang w:eastAsia="zh-CN"/>
        </w:rPr>
      </w:pPr>
      <w:r w:rsidRPr="00C17CC9">
        <w:rPr>
          <w:rFonts w:ascii="Arial" w:hAnsi="Arial" w:cs="Arial"/>
          <w:b/>
          <w:color w:val="auto"/>
        </w:rPr>
        <w:t>To:</w:t>
      </w:r>
      <w:r w:rsidRPr="00C17CC9">
        <w:rPr>
          <w:rFonts w:ascii="Arial" w:hAnsi="Arial" w:cs="Arial"/>
          <w:bCs/>
          <w:color w:val="auto"/>
        </w:rPr>
        <w:tab/>
      </w:r>
      <w:r w:rsidR="001E1512" w:rsidRPr="00C17CC9">
        <w:rPr>
          <w:rFonts w:ascii="Arial" w:hAnsi="Arial" w:cs="Arial"/>
          <w:bCs/>
          <w:color w:val="auto"/>
        </w:rPr>
        <w:t>RAN</w:t>
      </w:r>
      <w:r w:rsidR="000462EC" w:rsidRPr="00C17CC9">
        <w:rPr>
          <w:rFonts w:ascii="Arial" w:hAnsi="Arial" w:cs="Arial"/>
          <w:bCs/>
          <w:color w:val="auto"/>
        </w:rPr>
        <w:t xml:space="preserve"> WG</w:t>
      </w:r>
      <w:r w:rsidRPr="00C17CC9">
        <w:rPr>
          <w:rFonts w:ascii="Arial" w:hAnsi="Arial" w:cs="Arial"/>
          <w:bCs/>
          <w:color w:val="auto"/>
        </w:rPr>
        <w:t>2</w:t>
      </w:r>
    </w:p>
    <w:p w14:paraId="0163D398" w14:textId="6D3BE2C2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CC:</w:t>
      </w:r>
      <w:r w:rsidRPr="00C17CC9">
        <w:rPr>
          <w:rFonts w:ascii="Arial" w:hAnsi="Arial" w:cs="Arial"/>
          <w:b/>
          <w:color w:val="auto"/>
        </w:rPr>
        <w:tab/>
      </w:r>
      <w:r w:rsidR="00CF7970" w:rsidRPr="00C17CC9">
        <w:rPr>
          <w:rFonts w:ascii="Arial" w:hAnsi="Arial" w:cs="Arial" w:hint="eastAsia"/>
          <w:bCs/>
          <w:color w:val="auto"/>
          <w:lang w:eastAsia="zh-CN"/>
        </w:rPr>
        <w:t>CT WG1</w:t>
      </w:r>
      <w:r w:rsidR="00605D28" w:rsidRPr="00C17CC9">
        <w:rPr>
          <w:rFonts w:ascii="Arial" w:hAnsi="Arial" w:cs="Arial"/>
          <w:bCs/>
          <w:color w:val="auto"/>
          <w:lang w:eastAsia="zh-CN"/>
        </w:rPr>
        <w:t>, RAN WG3</w:t>
      </w:r>
      <w:r w:rsidR="008D4DD9" w:rsidRPr="00C17CC9">
        <w:rPr>
          <w:rFonts w:ascii="Arial" w:hAnsi="Arial" w:cs="Arial"/>
          <w:bCs/>
          <w:color w:val="auto"/>
          <w:lang w:eastAsia="zh-CN"/>
        </w:rPr>
        <w:t>, SA WG1</w:t>
      </w:r>
    </w:p>
    <w:p w14:paraId="6DB91CE6" w14:textId="77777777" w:rsidR="00C20A8F" w:rsidRPr="00C17CC9" w:rsidRDefault="00C20A8F" w:rsidP="00C20A8F">
      <w:pPr>
        <w:spacing w:after="60"/>
        <w:ind w:left="1985" w:hanging="1985"/>
        <w:rPr>
          <w:rFonts w:ascii="Arial" w:hAnsi="Arial" w:cs="Arial"/>
          <w:bCs/>
          <w:color w:val="auto"/>
        </w:rPr>
      </w:pPr>
    </w:p>
    <w:p w14:paraId="7196839C" w14:textId="77777777" w:rsidR="00C20A8F" w:rsidRPr="00C17CC9" w:rsidRDefault="00C20A8F" w:rsidP="00280384">
      <w:pPr>
        <w:tabs>
          <w:tab w:val="left" w:pos="2268"/>
        </w:tabs>
        <w:outlineLvl w:val="0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Contact Person:</w:t>
      </w:r>
      <w:r w:rsidRPr="00C17CC9">
        <w:rPr>
          <w:rFonts w:ascii="Arial" w:hAnsi="Arial" w:cs="Arial"/>
          <w:bCs/>
          <w:color w:val="auto"/>
        </w:rPr>
        <w:tab/>
      </w:r>
    </w:p>
    <w:p w14:paraId="3643FE2B" w14:textId="77777777" w:rsidR="00C20A8F" w:rsidRPr="00C17CC9" w:rsidRDefault="00C20A8F" w:rsidP="00280384">
      <w:pPr>
        <w:tabs>
          <w:tab w:val="left" w:pos="2268"/>
        </w:tabs>
        <w:outlineLvl w:val="0"/>
        <w:rPr>
          <w:rFonts w:ascii="Arial" w:hAnsi="Arial" w:cs="Arial"/>
          <w:b/>
          <w:color w:val="auto"/>
        </w:rPr>
      </w:pPr>
      <w:r w:rsidRPr="00C17CC9">
        <w:rPr>
          <w:rFonts w:ascii="Arial" w:hAnsi="Arial" w:cs="Arial"/>
          <w:b/>
          <w:color w:val="auto"/>
        </w:rPr>
        <w:t>Name:</w:t>
      </w:r>
      <w:r w:rsidRPr="00C17CC9">
        <w:rPr>
          <w:rFonts w:ascii="Arial" w:hAnsi="Arial" w:cs="Arial"/>
          <w:b/>
          <w:color w:val="auto"/>
        </w:rPr>
        <w:tab/>
      </w:r>
      <w:r w:rsidR="00B76C43" w:rsidRPr="00C17CC9">
        <w:rPr>
          <w:rFonts w:ascii="Arial" w:hAnsi="Arial" w:cs="Arial"/>
          <w:b/>
          <w:color w:val="auto"/>
        </w:rPr>
        <w:t>X</w:t>
      </w:r>
      <w:r w:rsidR="001E1512" w:rsidRPr="00C17CC9">
        <w:rPr>
          <w:rFonts w:ascii="Arial" w:hAnsi="Arial" w:cs="Arial"/>
          <w:b/>
          <w:color w:val="auto"/>
        </w:rPr>
        <w:t>iao</w:t>
      </w:r>
      <w:r w:rsidR="006738E9" w:rsidRPr="00C17CC9">
        <w:rPr>
          <w:rFonts w:ascii="Arial" w:hAnsi="Arial" w:cs="Arial"/>
          <w:b/>
          <w:color w:val="auto"/>
        </w:rPr>
        <w:t>wan</w:t>
      </w:r>
      <w:r w:rsidR="00B76C43" w:rsidRPr="00C17CC9">
        <w:rPr>
          <w:rFonts w:ascii="Arial" w:hAnsi="Arial" w:cs="Arial"/>
          <w:b/>
          <w:color w:val="auto"/>
        </w:rPr>
        <w:t xml:space="preserve"> K</w:t>
      </w:r>
      <w:r w:rsidR="006738E9" w:rsidRPr="00C17CC9">
        <w:rPr>
          <w:rFonts w:ascii="Arial" w:hAnsi="Arial" w:cs="Arial"/>
          <w:b/>
          <w:color w:val="auto"/>
        </w:rPr>
        <w:t>e</w:t>
      </w:r>
    </w:p>
    <w:p w14:paraId="697A9342" w14:textId="77777777" w:rsidR="00C20A8F" w:rsidRPr="00C17CC9" w:rsidRDefault="00C20A8F" w:rsidP="00C20A8F">
      <w:pPr>
        <w:tabs>
          <w:tab w:val="left" w:pos="2268"/>
        </w:tabs>
        <w:rPr>
          <w:rFonts w:ascii="Arial" w:hAnsi="Arial" w:cs="Arial"/>
          <w:b/>
          <w:color w:val="auto"/>
        </w:rPr>
      </w:pPr>
      <w:r w:rsidRPr="00C17CC9">
        <w:rPr>
          <w:rFonts w:ascii="Arial" w:hAnsi="Arial" w:cs="Arial"/>
          <w:b/>
          <w:color w:val="auto"/>
        </w:rPr>
        <w:t>Email Address:</w:t>
      </w:r>
      <w:r w:rsidRPr="00C17CC9">
        <w:rPr>
          <w:rFonts w:ascii="Arial" w:hAnsi="Arial" w:cs="Arial"/>
          <w:b/>
          <w:color w:val="auto"/>
        </w:rPr>
        <w:tab/>
      </w:r>
      <w:r w:rsidR="00B76C43" w:rsidRPr="00C17CC9">
        <w:rPr>
          <w:rFonts w:ascii="Arial" w:hAnsi="Arial" w:cs="Arial"/>
          <w:b/>
          <w:color w:val="auto"/>
        </w:rPr>
        <w:t>xiaowan.ke</w:t>
      </w:r>
      <w:r w:rsidR="00D50AF0" w:rsidRPr="00C17CC9">
        <w:rPr>
          <w:rFonts w:ascii="Arial" w:hAnsi="Arial" w:cs="Arial"/>
          <w:b/>
          <w:color w:val="auto"/>
        </w:rPr>
        <w:t>@vivo.com</w:t>
      </w:r>
    </w:p>
    <w:p w14:paraId="1E702A70" w14:textId="77777777" w:rsidR="00C20A8F" w:rsidRPr="00C17CC9" w:rsidRDefault="00C20A8F" w:rsidP="006738E9">
      <w:pPr>
        <w:spacing w:after="60"/>
        <w:rPr>
          <w:rFonts w:ascii="Arial" w:eastAsia="MS Mincho" w:hAnsi="Arial" w:cs="Arial"/>
          <w:b/>
          <w:color w:val="auto"/>
        </w:rPr>
      </w:pPr>
    </w:p>
    <w:p w14:paraId="5018CDE6" w14:textId="77777777" w:rsidR="00C20A8F" w:rsidRPr="00C17CC9" w:rsidRDefault="00C20A8F" w:rsidP="00280384">
      <w:pPr>
        <w:spacing w:after="60"/>
        <w:ind w:left="1985" w:hanging="1985"/>
        <w:outlineLvl w:val="0"/>
        <w:rPr>
          <w:rFonts w:ascii="Arial" w:hAnsi="Arial" w:cs="Arial"/>
          <w:bCs/>
          <w:color w:val="auto"/>
        </w:rPr>
      </w:pPr>
      <w:r w:rsidRPr="00C17CC9">
        <w:rPr>
          <w:rFonts w:ascii="Arial" w:hAnsi="Arial" w:cs="Arial"/>
          <w:b/>
          <w:color w:val="auto"/>
        </w:rPr>
        <w:t>Attachments:</w:t>
      </w:r>
      <w:r w:rsidRPr="00C17CC9">
        <w:rPr>
          <w:rFonts w:ascii="Arial" w:hAnsi="Arial" w:cs="Arial"/>
          <w:bCs/>
          <w:color w:val="auto"/>
        </w:rPr>
        <w:tab/>
      </w:r>
    </w:p>
    <w:p w14:paraId="629FC7C5" w14:textId="77777777" w:rsidR="00C20A8F" w:rsidRPr="00C17CC9" w:rsidRDefault="00C20A8F" w:rsidP="00C20A8F">
      <w:pPr>
        <w:pBdr>
          <w:bottom w:val="single" w:sz="4" w:space="1" w:color="auto"/>
        </w:pBdr>
        <w:rPr>
          <w:rFonts w:ascii="Arial" w:hAnsi="Arial" w:cs="Arial"/>
          <w:color w:val="auto"/>
        </w:rPr>
      </w:pPr>
    </w:p>
    <w:p w14:paraId="26BFBAE4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1. Overall Description:</w:t>
      </w:r>
    </w:p>
    <w:p w14:paraId="24718D01" w14:textId="7CB2DC30" w:rsidR="001E1512" w:rsidRPr="00C863F2" w:rsidRDefault="00E80DEF" w:rsidP="00E80DEF">
      <w:pPr>
        <w:spacing w:after="120"/>
        <w:rPr>
          <w:rFonts w:ascii="Arial" w:hAnsi="Arial" w:cs="Arial"/>
        </w:rPr>
      </w:pPr>
      <w:r w:rsidRPr="00C863F2">
        <w:rPr>
          <w:rFonts w:ascii="Arial" w:hAnsi="Arial" w:cs="Arial"/>
        </w:rPr>
        <w:t>SA2 thank</w:t>
      </w:r>
      <w:r w:rsidR="00DA0532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RAN2 for LS on </w:t>
      </w:r>
      <w:r w:rsidR="003F7232" w:rsidRPr="00C863F2">
        <w:rPr>
          <w:rFonts w:ascii="Arial" w:hAnsi="Arial" w:cs="Arial"/>
        </w:rPr>
        <w:t>Manual CAG ID selection and granularity of UAC parameters for PNI-NPNs</w:t>
      </w:r>
      <w:r w:rsidRPr="00C863F2">
        <w:rPr>
          <w:rFonts w:ascii="Arial" w:hAnsi="Arial" w:cs="Arial"/>
        </w:rPr>
        <w:t xml:space="preserve"> </w:t>
      </w:r>
      <w:r w:rsidR="00CA2862" w:rsidRPr="00C863F2">
        <w:rPr>
          <w:rFonts w:ascii="Arial" w:hAnsi="Arial" w:cs="Arial"/>
        </w:rPr>
        <w:t>(R2-2002417</w:t>
      </w:r>
      <w:r w:rsidR="00CA2862" w:rsidRPr="00C863F2">
        <w:rPr>
          <w:rFonts w:ascii="Arial" w:hAnsi="Arial" w:cs="Arial" w:hint="eastAsia"/>
          <w:lang w:eastAsia="zh-CN"/>
        </w:rPr>
        <w:t>/</w:t>
      </w:r>
      <w:r w:rsidR="00CA2862" w:rsidRPr="00C863F2">
        <w:rPr>
          <w:rFonts w:ascii="Arial" w:hAnsi="Arial" w:cs="Arial"/>
        </w:rPr>
        <w:t>S2-2003530)</w:t>
      </w:r>
      <w:r w:rsidRPr="00C863F2">
        <w:rPr>
          <w:rFonts w:ascii="Arial" w:hAnsi="Arial" w:cs="Arial"/>
        </w:rPr>
        <w:t>.</w:t>
      </w:r>
      <w:r w:rsidR="00DA0532" w:rsidRPr="00C863F2">
        <w:rPr>
          <w:rFonts w:ascii="Arial" w:hAnsi="Arial" w:cs="Arial"/>
        </w:rPr>
        <w:t xml:space="preserve"> </w:t>
      </w:r>
      <w:r w:rsidR="000462EC" w:rsidRPr="00C863F2">
        <w:rPr>
          <w:rFonts w:ascii="Arial" w:hAnsi="Arial" w:cs="Arial"/>
        </w:rPr>
        <w:t xml:space="preserve">Accordingly, SA2 would like to provide the </w:t>
      </w:r>
      <w:r w:rsidR="00391420" w:rsidRPr="00C863F2">
        <w:rPr>
          <w:rFonts w:ascii="Arial" w:hAnsi="Arial" w:cs="Arial"/>
        </w:rPr>
        <w:t xml:space="preserve">following </w:t>
      </w:r>
      <w:r w:rsidR="000462EC" w:rsidRPr="00C863F2">
        <w:rPr>
          <w:rFonts w:ascii="Arial" w:hAnsi="Arial" w:cs="Arial"/>
        </w:rPr>
        <w:t>feedback</w:t>
      </w:r>
      <w:r w:rsidR="001E1512" w:rsidRPr="00C863F2">
        <w:rPr>
          <w:rFonts w:ascii="Arial" w:hAnsi="Arial" w:cs="Arial"/>
        </w:rPr>
        <w:t xml:space="preserve">: </w:t>
      </w:r>
    </w:p>
    <w:p w14:paraId="333B207A" w14:textId="77777777" w:rsidR="003F7232" w:rsidRPr="00C863F2" w:rsidRDefault="00351A22" w:rsidP="003F7232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Question 1.1; TO: SA2; CC: CT1</w:t>
      </w:r>
      <w:r w:rsidR="003F7232" w:rsidRPr="00C863F2">
        <w:rPr>
          <w:rFonts w:ascii="Arial" w:hAnsi="Arial" w:cs="Arial"/>
          <w:b/>
        </w:rPr>
        <w:t xml:space="preserve"> </w:t>
      </w:r>
    </w:p>
    <w:p w14:paraId="7E59BC3D" w14:textId="77777777" w:rsidR="003F7232" w:rsidRPr="00C863F2" w:rsidRDefault="003F7232" w:rsidP="008801B8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>If a UE performs manual CAG selection and a successful registration, then whether the UE shall stay on cells supporting the manually selected CAG ID in RRC_CONNECTED state especially in the case when after registration the Allowed CAG List in the UE does not contain the manually selected CAG ID?</w:t>
      </w:r>
    </w:p>
    <w:p w14:paraId="53975AC8" w14:textId="446AA771" w:rsidR="00E51F18" w:rsidRPr="00C863F2" w:rsidRDefault="001823AC" w:rsidP="00DB6A98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>A</w:t>
      </w:r>
      <w:r w:rsidR="006A3A28" w:rsidRPr="00C863F2">
        <w:rPr>
          <w:rFonts w:ascii="Arial" w:hAnsi="Arial" w:cs="Arial"/>
        </w:rPr>
        <w:t>nswer</w:t>
      </w:r>
      <w:r w:rsidRPr="00C863F2">
        <w:rPr>
          <w:rFonts w:ascii="Arial" w:hAnsi="Arial" w:cs="Arial"/>
        </w:rPr>
        <w:t>:</w:t>
      </w:r>
      <w:r w:rsidR="007F1529" w:rsidRPr="00C863F2">
        <w:rPr>
          <w:rFonts w:ascii="Arial" w:hAnsi="Arial" w:cs="Arial"/>
        </w:rPr>
        <w:t xml:space="preserve"> </w:t>
      </w:r>
      <w:r w:rsidR="00BF14A2" w:rsidRPr="00C863F2">
        <w:rPr>
          <w:rFonts w:ascii="Arial" w:hAnsi="Arial" w:cs="Arial"/>
        </w:rPr>
        <w:t xml:space="preserve">If a UE performs manual CAG selection and </w:t>
      </w:r>
      <w:r w:rsidR="00DD20DC" w:rsidRPr="00C863F2">
        <w:rPr>
          <w:rFonts w:ascii="Arial" w:hAnsi="Arial" w:cs="Arial"/>
        </w:rPr>
        <w:t>registers successfully</w:t>
      </w:r>
      <w:r w:rsidR="00BF14A2" w:rsidRPr="00C863F2">
        <w:rPr>
          <w:rFonts w:ascii="Arial" w:hAnsi="Arial" w:cs="Arial"/>
        </w:rPr>
        <w:t xml:space="preserve">, </w:t>
      </w:r>
      <w:r w:rsidR="001C3611" w:rsidRPr="00C863F2">
        <w:rPr>
          <w:rFonts w:ascii="Arial" w:hAnsi="Arial" w:cs="Arial"/>
        </w:rPr>
        <w:t xml:space="preserve">it means </w:t>
      </w:r>
      <w:r w:rsidR="00DD20DC" w:rsidRPr="00C863F2">
        <w:rPr>
          <w:rFonts w:ascii="Arial" w:hAnsi="Arial" w:cs="Arial"/>
        </w:rPr>
        <w:t xml:space="preserve">that at </w:t>
      </w:r>
      <w:r w:rsidR="00E51F18" w:rsidRPr="00C863F2">
        <w:rPr>
          <w:rFonts w:ascii="Arial" w:hAnsi="Arial" w:cs="Arial"/>
        </w:rPr>
        <w:t xml:space="preserve">least one CAG ID supported by the selected cell is in the </w:t>
      </w:r>
      <w:r w:rsidR="00DD20DC" w:rsidRPr="00C863F2">
        <w:rPr>
          <w:rFonts w:ascii="Arial" w:hAnsi="Arial" w:cs="Arial"/>
        </w:rPr>
        <w:t xml:space="preserve">list of Allowed </w:t>
      </w:r>
      <w:r w:rsidR="00E51F18" w:rsidRPr="00C863F2">
        <w:rPr>
          <w:rFonts w:ascii="Arial" w:hAnsi="Arial" w:cs="Arial"/>
        </w:rPr>
        <w:t>CAG ID</w:t>
      </w:r>
      <w:r w:rsidR="00DD20DC" w:rsidRPr="00C863F2">
        <w:rPr>
          <w:rFonts w:ascii="Arial" w:hAnsi="Arial" w:cs="Arial"/>
        </w:rPr>
        <w:t>s</w:t>
      </w:r>
      <w:r w:rsidR="00E51F18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>in</w:t>
      </w:r>
      <w:r w:rsidR="00E51F18" w:rsidRPr="00C863F2">
        <w:rPr>
          <w:rFonts w:ascii="Arial" w:hAnsi="Arial" w:cs="Arial"/>
        </w:rPr>
        <w:t xml:space="preserve"> the UE</w:t>
      </w:r>
      <w:r w:rsidR="00DD20DC" w:rsidRPr="00C863F2">
        <w:rPr>
          <w:rFonts w:ascii="Arial" w:hAnsi="Arial" w:cs="Arial"/>
        </w:rPr>
        <w:t>'s</w:t>
      </w:r>
      <w:r w:rsidR="00E51F18" w:rsidRPr="00C863F2">
        <w:rPr>
          <w:rFonts w:ascii="Arial" w:hAnsi="Arial" w:cs="Arial"/>
        </w:rPr>
        <w:t xml:space="preserve"> subscription.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>During successful registration, the CAG information including</w:t>
      </w:r>
      <w:r w:rsidR="005D75EF" w:rsidRPr="00C863F2">
        <w:rPr>
          <w:rFonts w:ascii="Arial" w:hAnsi="Arial" w:cs="Arial"/>
        </w:rPr>
        <w:t xml:space="preserve"> the</w:t>
      </w:r>
      <w:r w:rsidR="00282CA3" w:rsidRPr="00C863F2">
        <w:rPr>
          <w:rFonts w:ascii="Arial" w:hAnsi="Arial" w:cs="Arial"/>
        </w:rPr>
        <w:t xml:space="preserve"> </w:t>
      </w:r>
      <w:r w:rsidR="00DD20DC" w:rsidRPr="00C863F2">
        <w:rPr>
          <w:rFonts w:ascii="Arial" w:hAnsi="Arial" w:cs="Arial"/>
        </w:rPr>
        <w:t xml:space="preserve">list of Allowed </w:t>
      </w:r>
      <w:r w:rsidR="00282CA3" w:rsidRPr="00C863F2">
        <w:rPr>
          <w:rFonts w:ascii="Arial" w:hAnsi="Arial" w:cs="Arial" w:hint="eastAsia"/>
          <w:lang w:eastAsia="zh-CN"/>
        </w:rPr>
        <w:t>CAG ID</w:t>
      </w:r>
      <w:r w:rsidR="00DD20DC" w:rsidRPr="00C863F2">
        <w:rPr>
          <w:rFonts w:ascii="Arial" w:hAnsi="Arial" w:cs="Arial"/>
          <w:lang w:eastAsia="zh-CN"/>
        </w:rPr>
        <w:t>s</w:t>
      </w:r>
      <w:r w:rsidR="00282CA3" w:rsidRPr="00C863F2">
        <w:rPr>
          <w:rFonts w:ascii="Arial" w:hAnsi="Arial" w:cs="Arial" w:hint="eastAsia"/>
          <w:lang w:eastAsia="zh-CN"/>
        </w:rPr>
        <w:t xml:space="preserve"> </w:t>
      </w:r>
      <w:r w:rsidR="00282CA3" w:rsidRPr="00C863F2">
        <w:rPr>
          <w:rFonts w:ascii="Arial" w:hAnsi="Arial" w:cs="Arial"/>
          <w:lang w:eastAsia="zh-CN"/>
        </w:rPr>
        <w:t xml:space="preserve">is provided to </w:t>
      </w:r>
      <w:r w:rsidR="00DD20DC" w:rsidRPr="00C863F2">
        <w:rPr>
          <w:rFonts w:ascii="Arial" w:hAnsi="Arial" w:cs="Arial"/>
          <w:lang w:eastAsia="zh-CN"/>
        </w:rPr>
        <w:t xml:space="preserve">the </w:t>
      </w:r>
      <w:r w:rsidR="00282CA3" w:rsidRPr="00C863F2">
        <w:rPr>
          <w:rFonts w:ascii="Arial" w:hAnsi="Arial" w:cs="Arial"/>
          <w:lang w:eastAsia="zh-CN"/>
        </w:rPr>
        <w:t>RAN</w:t>
      </w:r>
      <w:r w:rsidR="00DD20DC" w:rsidRPr="00C863F2">
        <w:rPr>
          <w:rFonts w:ascii="Arial" w:hAnsi="Arial" w:cs="Arial"/>
          <w:lang w:eastAsia="zh-CN"/>
        </w:rPr>
        <w:t xml:space="preserve">. In </w:t>
      </w:r>
      <w:r w:rsidR="00DD20DC" w:rsidRPr="00C863F2">
        <w:rPr>
          <w:rFonts w:ascii="Arial" w:hAnsi="Arial" w:cs="Arial"/>
        </w:rPr>
        <w:t>RRC_CONNECTED state</w:t>
      </w:r>
      <w:r w:rsidR="00B677AE" w:rsidRPr="00C863F2">
        <w:rPr>
          <w:rFonts w:ascii="Arial" w:hAnsi="Arial" w:cs="Arial"/>
        </w:rPr>
        <w:t xml:space="preserve">, </w:t>
      </w:r>
      <w:r w:rsidR="00282CA3" w:rsidRPr="00C863F2">
        <w:rPr>
          <w:rFonts w:ascii="Arial" w:hAnsi="Arial" w:cs="Arial"/>
          <w:lang w:eastAsia="zh-CN"/>
        </w:rPr>
        <w:t xml:space="preserve">UE </w:t>
      </w:r>
      <w:r w:rsidR="00B677AE" w:rsidRPr="00C863F2">
        <w:rPr>
          <w:rFonts w:ascii="Arial" w:hAnsi="Arial" w:cs="Arial"/>
          <w:lang w:eastAsia="zh-CN"/>
        </w:rPr>
        <w:t xml:space="preserve">mobility </w:t>
      </w:r>
      <w:r w:rsidR="00282CA3" w:rsidRPr="00C863F2">
        <w:rPr>
          <w:rFonts w:ascii="Arial" w:hAnsi="Arial" w:cs="Arial"/>
          <w:lang w:eastAsia="zh-CN"/>
        </w:rPr>
        <w:t>is under</w:t>
      </w:r>
      <w:r w:rsidR="00282CA3" w:rsidRPr="00C863F2">
        <w:rPr>
          <w:rFonts w:ascii="Arial" w:hAnsi="Arial" w:cs="Arial"/>
        </w:rPr>
        <w:t xml:space="preserve"> control of </w:t>
      </w:r>
      <w:r w:rsidR="00C863F2">
        <w:rPr>
          <w:rFonts w:ascii="Arial" w:hAnsi="Arial" w:cs="Arial"/>
        </w:rPr>
        <w:t xml:space="preserve">the </w:t>
      </w:r>
      <w:r w:rsidR="00B677AE" w:rsidRPr="00C863F2">
        <w:rPr>
          <w:rFonts w:ascii="Arial" w:hAnsi="Arial" w:cs="Arial"/>
        </w:rPr>
        <w:t>RAN</w:t>
      </w:r>
      <w:r w:rsidR="00282CA3" w:rsidRPr="00C863F2">
        <w:rPr>
          <w:rFonts w:ascii="Arial" w:hAnsi="Arial" w:cs="Arial"/>
        </w:rPr>
        <w:t xml:space="preserve">. </w:t>
      </w:r>
      <w:r w:rsidR="00777389" w:rsidRPr="00C863F2">
        <w:rPr>
          <w:rFonts w:ascii="Arial" w:hAnsi="Arial" w:cs="Arial"/>
        </w:rPr>
        <w:t>Since the selected cell is allowed for the UE</w:t>
      </w:r>
      <w:r w:rsidR="00DB6A98" w:rsidRPr="00C863F2">
        <w:rPr>
          <w:rFonts w:ascii="Arial" w:hAnsi="Arial" w:cs="Arial"/>
        </w:rPr>
        <w:t xml:space="preserve"> according to the CAG information</w:t>
      </w:r>
      <w:r w:rsidR="00777389" w:rsidRPr="00C863F2">
        <w:rPr>
          <w:rFonts w:ascii="Arial" w:hAnsi="Arial" w:cs="Arial"/>
        </w:rPr>
        <w:t xml:space="preserve">, </w:t>
      </w:r>
      <w:r w:rsidR="00C863F2">
        <w:rPr>
          <w:rFonts w:ascii="Arial" w:hAnsi="Arial" w:cs="Arial"/>
        </w:rPr>
        <w:t xml:space="preserve">the </w:t>
      </w:r>
      <w:r w:rsidR="00282CA3" w:rsidRPr="00C863F2">
        <w:rPr>
          <w:rFonts w:ascii="Arial" w:hAnsi="Arial" w:cs="Arial"/>
        </w:rPr>
        <w:t xml:space="preserve">RAN </w:t>
      </w:r>
      <w:r w:rsidR="00B677AE" w:rsidRPr="00C863F2">
        <w:rPr>
          <w:rFonts w:ascii="Arial" w:hAnsi="Arial" w:cs="Arial"/>
        </w:rPr>
        <w:t xml:space="preserve">can </w:t>
      </w:r>
      <w:r w:rsidR="00282CA3" w:rsidRPr="00C863F2">
        <w:rPr>
          <w:rFonts w:ascii="Arial" w:hAnsi="Arial" w:cs="Arial"/>
        </w:rPr>
        <w:t>keep the UE</w:t>
      </w:r>
      <w:r w:rsidR="00777389" w:rsidRPr="00C863F2">
        <w:rPr>
          <w:rFonts w:ascii="Arial" w:hAnsi="Arial" w:cs="Arial"/>
        </w:rPr>
        <w:t xml:space="preserve"> </w:t>
      </w:r>
      <w:r w:rsidR="00282CA3" w:rsidRPr="00C863F2">
        <w:rPr>
          <w:rFonts w:ascii="Arial" w:hAnsi="Arial" w:cs="Arial"/>
        </w:rPr>
        <w:t xml:space="preserve">at </w:t>
      </w:r>
      <w:r w:rsidR="00777389" w:rsidRPr="00C863F2">
        <w:rPr>
          <w:rFonts w:ascii="Arial" w:hAnsi="Arial" w:cs="Arial"/>
        </w:rPr>
        <w:t xml:space="preserve">the selected cell. </w:t>
      </w:r>
    </w:p>
    <w:p w14:paraId="708296C6" w14:textId="5DAD3CC8" w:rsidR="00282CA3" w:rsidRPr="00C863F2" w:rsidRDefault="00282CA3" w:rsidP="00282CA3">
      <w:pPr>
        <w:ind w:left="720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Furthermore, SA2 would like to provide the </w:t>
      </w:r>
      <w:r w:rsidR="00DB6A98" w:rsidRPr="00C863F2">
        <w:rPr>
          <w:rFonts w:ascii="Arial" w:hAnsi="Arial" w:cs="Arial"/>
        </w:rPr>
        <w:t xml:space="preserve">following </w:t>
      </w:r>
      <w:r w:rsidRPr="00C863F2">
        <w:rPr>
          <w:rFonts w:ascii="Arial" w:hAnsi="Arial" w:cs="Arial"/>
        </w:rPr>
        <w:t>clarification to RAN</w:t>
      </w:r>
      <w:r w:rsidR="00391420" w:rsidRPr="00C863F2">
        <w:rPr>
          <w:rFonts w:ascii="Arial" w:hAnsi="Arial" w:cs="Arial"/>
        </w:rPr>
        <w:t> 2</w:t>
      </w:r>
      <w:r w:rsidRPr="00C863F2">
        <w:rPr>
          <w:rFonts w:ascii="Arial" w:hAnsi="Arial" w:cs="Arial"/>
        </w:rPr>
        <w:t>’s question and assumption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>:</w:t>
      </w:r>
    </w:p>
    <w:p w14:paraId="5CDF2E40" w14:textId="718FF5D0" w:rsidR="00282CA3" w:rsidRPr="00C863F2" w:rsidRDefault="00282CA3" w:rsidP="003508BC">
      <w:pPr>
        <w:ind w:left="1276" w:hanging="567"/>
        <w:rPr>
          <w:rFonts w:ascii="Calibri" w:hAnsi="Calibri" w:cs="Calibri"/>
          <w:b/>
          <w:color w:val="1F497D"/>
          <w:sz w:val="22"/>
          <w:szCs w:val="22"/>
        </w:rPr>
      </w:pPr>
      <w:r w:rsidRPr="00C863F2">
        <w:rPr>
          <w:lang w:eastAsia="zh-CN"/>
        </w:rPr>
        <w:t>1)</w:t>
      </w:r>
      <w:r w:rsidR="006C69D1" w:rsidRPr="00C863F2">
        <w:rPr>
          <w:lang w:eastAsia="zh-CN"/>
        </w:rPr>
        <w:tab/>
      </w:r>
      <w:r w:rsidRPr="00C863F2">
        <w:t xml:space="preserve">In case the manually selected CAG ID is not in the </w:t>
      </w:r>
      <w:r w:rsidR="00B677AE" w:rsidRPr="00C863F2">
        <w:t>list of A</w:t>
      </w:r>
      <w:r w:rsidRPr="00C863F2">
        <w:t>llowed CAG</w:t>
      </w:r>
      <w:r w:rsidR="006C69D1" w:rsidRPr="00C863F2">
        <w:t xml:space="preserve"> IDs</w:t>
      </w:r>
      <w:r w:rsidRPr="00C863F2">
        <w:t xml:space="preserve"> </w:t>
      </w:r>
      <w:r w:rsidR="00B677AE" w:rsidRPr="00C863F2">
        <w:t xml:space="preserve">in </w:t>
      </w:r>
      <w:r w:rsidR="00DB6A98" w:rsidRPr="00C863F2">
        <w:t>the UE</w:t>
      </w:r>
      <w:r w:rsidR="00B677AE" w:rsidRPr="00C863F2">
        <w:t>'s</w:t>
      </w:r>
      <w:r w:rsidR="00DB6A98" w:rsidRPr="00C863F2">
        <w:t xml:space="preserve"> subscription </w:t>
      </w:r>
      <w:r w:rsidRPr="00C863F2">
        <w:t xml:space="preserve">but the </w:t>
      </w:r>
      <w:r w:rsidRPr="00C863F2">
        <w:rPr>
          <w:lang w:eastAsia="zh-CN"/>
        </w:rPr>
        <w:t>selected</w:t>
      </w:r>
      <w:r w:rsidRPr="00C863F2">
        <w:t xml:space="preserve"> cell </w:t>
      </w:r>
      <w:r w:rsidR="006C69D1" w:rsidRPr="00C863F2">
        <w:t xml:space="preserve">also </w:t>
      </w:r>
      <w:r w:rsidRPr="00C863F2">
        <w:t>support</w:t>
      </w:r>
      <w:r w:rsidR="0032261C" w:rsidRPr="00C863F2">
        <w:t>s</w:t>
      </w:r>
      <w:r w:rsidRPr="00C863F2">
        <w:t xml:space="preserve"> at least one of the CAG ID</w:t>
      </w:r>
      <w:r w:rsidR="006C69D1" w:rsidRPr="00C863F2">
        <w:t>s in the list of Allowed CAG IDs</w:t>
      </w:r>
      <w:r w:rsidRPr="00C863F2">
        <w:t xml:space="preserve"> </w:t>
      </w:r>
      <w:r w:rsidR="006C69D1" w:rsidRPr="00C863F2">
        <w:t xml:space="preserve">in </w:t>
      </w:r>
      <w:r w:rsidRPr="00C863F2">
        <w:t>the UE</w:t>
      </w:r>
      <w:r w:rsidR="006C69D1" w:rsidRPr="00C863F2">
        <w:t>'s subscription</w:t>
      </w:r>
      <w:r w:rsidRPr="00C863F2">
        <w:t xml:space="preserve">, </w:t>
      </w:r>
      <w:r w:rsidR="006C69D1" w:rsidRPr="00C863F2">
        <w:t xml:space="preserve">then </w:t>
      </w:r>
      <w:r w:rsidRPr="00C863F2">
        <w:t>the UE registration can be successful</w:t>
      </w:r>
      <w:r w:rsidR="006C69D1" w:rsidRPr="00C863F2">
        <w:rPr>
          <w:rFonts w:hint="eastAsia"/>
          <w:lang w:eastAsia="zh-CN"/>
        </w:rPr>
        <w:t>.</w:t>
      </w:r>
      <w:r w:rsidR="006C69D1" w:rsidRPr="00C863F2">
        <w:t xml:space="preserve"> </w:t>
      </w:r>
      <w:r w:rsidRPr="00C863F2">
        <w:t xml:space="preserve">SA2 </w:t>
      </w:r>
      <w:r w:rsidR="006C69D1" w:rsidRPr="00C863F2">
        <w:t xml:space="preserve">would like to clarify that this applies to the case raised by </w:t>
      </w:r>
      <w:r w:rsidRPr="00C863F2">
        <w:t>RAN</w:t>
      </w:r>
      <w:r w:rsidR="006C69D1" w:rsidRPr="00C863F2">
        <w:t>2 ("</w:t>
      </w:r>
      <w:r w:rsidRPr="00C863F2">
        <w:rPr>
          <w:b/>
        </w:rPr>
        <w:t>especially in the case when after registration the Allowed CAG List in the UE does not contain the manually selected CAG ID</w:t>
      </w:r>
      <w:r w:rsidR="006C69D1" w:rsidRPr="00C863F2">
        <w:rPr>
          <w:bCs/>
        </w:rPr>
        <w:t xml:space="preserve">"). </w:t>
      </w:r>
      <w:r w:rsidR="0032261C" w:rsidRPr="00C863F2">
        <w:rPr>
          <w:bCs/>
        </w:rPr>
        <w:t>For the</w:t>
      </w:r>
      <w:r w:rsidR="006C69D1" w:rsidRPr="00C863F2">
        <w:rPr>
          <w:bCs/>
        </w:rPr>
        <w:t xml:space="preserve"> case raised by RAN2</w:t>
      </w:r>
      <w:r w:rsidR="00E2312E" w:rsidRPr="00C863F2">
        <w:rPr>
          <w:bCs/>
        </w:rPr>
        <w:t>,</w:t>
      </w:r>
      <w:r w:rsidR="006C69D1" w:rsidRPr="00C863F2">
        <w:rPr>
          <w:bCs/>
        </w:rPr>
        <w:t xml:space="preserve"> it can be assumed that the cell supports </w:t>
      </w:r>
      <w:r w:rsidR="006C69D1" w:rsidRPr="00C863F2">
        <w:t xml:space="preserve">at least one of the CAG IDs </w:t>
      </w:r>
      <w:r w:rsidR="0032261C" w:rsidRPr="00C863F2">
        <w:t xml:space="preserve">contained </w:t>
      </w:r>
      <w:r w:rsidR="006C69D1" w:rsidRPr="00C863F2">
        <w:t>in the list of Allowed CAG IDs in the UE's subscription.</w:t>
      </w:r>
    </w:p>
    <w:p w14:paraId="78FE450F" w14:textId="2C8EEF9A" w:rsidR="00282CA3" w:rsidRPr="00C863F2" w:rsidRDefault="00282CA3" w:rsidP="003508BC">
      <w:pPr>
        <w:ind w:left="1276" w:hanging="567"/>
        <w:rPr>
          <w:b/>
          <w:bCs/>
          <w:color w:val="auto"/>
          <w:u w:val="single"/>
        </w:rPr>
      </w:pPr>
      <w:r w:rsidRPr="00C863F2">
        <w:rPr>
          <w:lang w:eastAsia="zh-CN"/>
        </w:rPr>
        <w:lastRenderedPageBreak/>
        <w:t>2)</w:t>
      </w:r>
      <w:r w:rsidR="006C69D1" w:rsidRPr="00C863F2">
        <w:rPr>
          <w:lang w:eastAsia="zh-CN"/>
        </w:rPr>
        <w:tab/>
        <w:t>SA2 considers the</w:t>
      </w:r>
      <w:r w:rsidRPr="00C863F2">
        <w:rPr>
          <w:lang w:eastAsia="zh-CN"/>
        </w:rPr>
        <w:t xml:space="preserve"> case </w:t>
      </w:r>
      <w:r w:rsidR="006C69D1" w:rsidRPr="00C863F2">
        <w:rPr>
          <w:lang w:eastAsia="zh-CN"/>
        </w:rPr>
        <w:t xml:space="preserve">that </w:t>
      </w:r>
      <w:r w:rsidRPr="00C863F2">
        <w:rPr>
          <w:lang w:eastAsia="zh-CN"/>
        </w:rPr>
        <w:t xml:space="preserve">the </w:t>
      </w:r>
      <w:r w:rsidRPr="00C863F2">
        <w:t>selected</w:t>
      </w:r>
      <w:r w:rsidRPr="00C863F2">
        <w:rPr>
          <w:lang w:eastAsia="zh-CN"/>
        </w:rPr>
        <w:t xml:space="preserve"> cell does</w:t>
      </w:r>
      <w:r w:rsidR="006C69D1" w:rsidRPr="00C863F2">
        <w:rPr>
          <w:lang w:eastAsia="zh-CN"/>
        </w:rPr>
        <w:t xml:space="preserve"> not </w:t>
      </w:r>
      <w:r w:rsidRPr="00C863F2">
        <w:rPr>
          <w:lang w:eastAsia="zh-CN"/>
        </w:rPr>
        <w:t xml:space="preserve">support any </w:t>
      </w:r>
      <w:r w:rsidR="00BD13BC" w:rsidRPr="00C863F2">
        <w:rPr>
          <w:lang w:eastAsia="zh-CN"/>
        </w:rPr>
        <w:t xml:space="preserve">of the </w:t>
      </w:r>
      <w:r w:rsidRPr="00C863F2">
        <w:rPr>
          <w:lang w:eastAsia="zh-CN"/>
        </w:rPr>
        <w:t>CAG ID</w:t>
      </w:r>
      <w:r w:rsidR="00BD13BC" w:rsidRPr="00C863F2">
        <w:rPr>
          <w:lang w:eastAsia="zh-CN"/>
        </w:rPr>
        <w:t>s</w:t>
      </w:r>
      <w:r w:rsidRPr="00C863F2">
        <w:rPr>
          <w:lang w:eastAsia="zh-CN"/>
        </w:rPr>
        <w:t xml:space="preserve"> </w:t>
      </w:r>
      <w:r w:rsidR="006C69D1" w:rsidRPr="00C863F2">
        <w:rPr>
          <w:lang w:eastAsia="zh-CN"/>
        </w:rPr>
        <w:t xml:space="preserve">contained in the </w:t>
      </w:r>
      <w:r w:rsidR="00BD13BC" w:rsidRPr="00C863F2">
        <w:rPr>
          <w:lang w:eastAsia="zh-CN"/>
        </w:rPr>
        <w:t xml:space="preserve">list of </w:t>
      </w:r>
      <w:r w:rsidR="006C69D1" w:rsidRPr="00C863F2">
        <w:t>Allowed CAG IDs in the UE's subscription</w:t>
      </w:r>
      <w:r w:rsidR="006C69D1" w:rsidRPr="00C863F2">
        <w:rPr>
          <w:lang w:eastAsia="zh-CN"/>
        </w:rPr>
        <w:t xml:space="preserve"> </w:t>
      </w:r>
      <w:r w:rsidRPr="00C863F2">
        <w:t xml:space="preserve">but </w:t>
      </w:r>
      <w:r w:rsidR="00BD13BC" w:rsidRPr="00C863F2">
        <w:t xml:space="preserve">the </w:t>
      </w:r>
      <w:r w:rsidRPr="00C863F2">
        <w:t xml:space="preserve">registration </w:t>
      </w:r>
      <w:r w:rsidR="00BD13BC" w:rsidRPr="00C863F2">
        <w:t xml:space="preserve">completes </w:t>
      </w:r>
      <w:r w:rsidRPr="00C863F2">
        <w:t>success</w:t>
      </w:r>
      <w:r w:rsidR="00BD13BC" w:rsidRPr="00C863F2">
        <w:t>fully (regardless whether</w:t>
      </w:r>
      <w:r w:rsidRPr="00C863F2">
        <w:t xml:space="preserve"> the manually selected CAG ID is in the </w:t>
      </w:r>
      <w:r w:rsidR="00BD13BC" w:rsidRPr="00C863F2">
        <w:t xml:space="preserve">UE's Allowed </w:t>
      </w:r>
      <w:r w:rsidRPr="00C863F2">
        <w:t xml:space="preserve">CAG list </w:t>
      </w:r>
      <w:r w:rsidR="00BD13BC" w:rsidRPr="00C863F2">
        <w:t xml:space="preserve">or </w:t>
      </w:r>
      <w:r w:rsidRPr="00C863F2">
        <w:t>not</w:t>
      </w:r>
      <w:r w:rsidR="00BD13BC" w:rsidRPr="00C863F2">
        <w:t xml:space="preserve">) </w:t>
      </w:r>
      <w:r w:rsidRPr="00C863F2">
        <w:t xml:space="preserve">an error case. SA2 </w:t>
      </w:r>
      <w:r w:rsidR="00BD13BC" w:rsidRPr="00C863F2">
        <w:t xml:space="preserve">assumes that </w:t>
      </w:r>
      <w:r w:rsidRPr="00C863F2">
        <w:t>AMF rejects the UE</w:t>
      </w:r>
      <w:r w:rsidR="00BD13BC" w:rsidRPr="00C863F2">
        <w:t>'s</w:t>
      </w:r>
      <w:r w:rsidRPr="00C863F2">
        <w:t xml:space="preserve"> registration</w:t>
      </w:r>
      <w:r w:rsidRPr="00C863F2">
        <w:rPr>
          <w:lang w:eastAsia="zh-CN"/>
        </w:rPr>
        <w:t xml:space="preserve"> </w:t>
      </w:r>
      <w:r w:rsidR="00BD13BC" w:rsidRPr="00C863F2">
        <w:rPr>
          <w:lang w:eastAsia="zh-CN"/>
        </w:rPr>
        <w:t xml:space="preserve">attempt </w:t>
      </w:r>
      <w:r w:rsidRPr="00C863F2">
        <w:rPr>
          <w:lang w:eastAsia="zh-CN"/>
        </w:rPr>
        <w:t xml:space="preserve">in case the </w:t>
      </w:r>
      <w:r w:rsidRPr="00C863F2">
        <w:t>selected</w:t>
      </w:r>
      <w:r w:rsidRPr="00C863F2">
        <w:rPr>
          <w:lang w:eastAsia="zh-CN"/>
        </w:rPr>
        <w:t xml:space="preserve"> cell does</w:t>
      </w:r>
      <w:r w:rsidR="00BD13BC" w:rsidRPr="00C863F2">
        <w:rPr>
          <w:lang w:eastAsia="zh-CN"/>
        </w:rPr>
        <w:t xml:space="preserve"> not </w:t>
      </w:r>
      <w:r w:rsidRPr="00C863F2">
        <w:rPr>
          <w:lang w:eastAsia="zh-CN"/>
        </w:rPr>
        <w:t xml:space="preserve">support any </w:t>
      </w:r>
      <w:r w:rsidR="00BD13BC" w:rsidRPr="00C863F2">
        <w:rPr>
          <w:lang w:eastAsia="zh-CN"/>
        </w:rPr>
        <w:t xml:space="preserve">of the CAG IDs contained in the list of </w:t>
      </w:r>
      <w:r w:rsidR="00BD13BC" w:rsidRPr="00C863F2">
        <w:t>Allowed CAG IDs in the UE's subscription</w:t>
      </w:r>
      <w:r w:rsidRPr="00C863F2">
        <w:t>.</w:t>
      </w:r>
    </w:p>
    <w:p w14:paraId="34E607E6" w14:textId="77777777" w:rsidR="001C3611" w:rsidRPr="00C863F2" w:rsidRDefault="001C3611" w:rsidP="00A432D7"/>
    <w:p w14:paraId="1119D4CC" w14:textId="77777777" w:rsidR="00B02E3B" w:rsidRPr="00C863F2" w:rsidRDefault="00B02E3B" w:rsidP="00B02E3B">
      <w:pPr>
        <w:pStyle w:val="Header"/>
        <w:numPr>
          <w:ilvl w:val="0"/>
          <w:numId w:val="33"/>
        </w:numPr>
        <w:spacing w:after="120"/>
        <w:rPr>
          <w:rFonts w:ascii="Calibri" w:hAnsi="Calibri"/>
          <w:sz w:val="21"/>
          <w:szCs w:val="21"/>
          <w:lang w:val="en-US" w:eastAsia="zh-CN"/>
        </w:rPr>
      </w:pPr>
      <w:r w:rsidRPr="00C863F2">
        <w:rPr>
          <w:rFonts w:ascii="Arial" w:hAnsi="Arial" w:cs="Arial"/>
          <w:b/>
          <w:bCs/>
          <w:lang w:val="en-US"/>
        </w:rPr>
        <w:t>Question 1.2; TO: SA2; CC: CT1</w:t>
      </w:r>
      <w:r w:rsidRPr="00C863F2">
        <w:rPr>
          <w:rFonts w:ascii="Arial" w:hAnsi="Arial" w:cs="Arial"/>
          <w:b/>
          <w:bCs/>
          <w:lang w:val="en-US"/>
        </w:rPr>
        <w:br/>
      </w:r>
      <w:r w:rsidRPr="00C863F2">
        <w:rPr>
          <w:rFonts w:ascii="Arial" w:hAnsi="Arial" w:cs="Arial"/>
          <w:lang w:val="en-US"/>
        </w:rPr>
        <w:t>Shall a UE prioritize for cell reselection the cells supporting the manually selected CAG ID over other suitable cells that do not support the manually selected CAG ID after a successful registration?</w:t>
      </w:r>
    </w:p>
    <w:p w14:paraId="48A43259" w14:textId="0A27ACAE" w:rsidR="006A3A28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C863F2">
        <w:rPr>
          <w:rFonts w:ascii="Arial" w:hAnsi="Arial" w:cs="Arial"/>
        </w:rPr>
        <w:t xml:space="preserve">Answer: </w:t>
      </w:r>
      <w:r w:rsidR="00040606" w:rsidRPr="00C863F2">
        <w:rPr>
          <w:rFonts w:ascii="Arial" w:hAnsi="Arial" w:cs="Arial"/>
        </w:rPr>
        <w:t>SA2</w:t>
      </w:r>
      <w:r w:rsidR="00230531" w:rsidRPr="00C863F2">
        <w:rPr>
          <w:rFonts w:ascii="Arial" w:hAnsi="Arial" w:cs="Arial"/>
        </w:rPr>
        <w:t xml:space="preserve"> </w:t>
      </w:r>
      <w:r w:rsidR="00D672BC" w:rsidRPr="00C863F2">
        <w:rPr>
          <w:rFonts w:ascii="Arial" w:hAnsi="Arial" w:cs="Arial"/>
        </w:rPr>
        <w:t xml:space="preserve">understands </w:t>
      </w:r>
      <w:r w:rsidR="00040606" w:rsidRPr="00C863F2">
        <w:rPr>
          <w:rFonts w:ascii="Arial" w:hAnsi="Arial" w:cs="Arial"/>
        </w:rPr>
        <w:t xml:space="preserve">CT1 </w:t>
      </w:r>
      <w:r w:rsidR="00D672BC" w:rsidRPr="00C863F2">
        <w:rPr>
          <w:rFonts w:ascii="Arial" w:hAnsi="Arial" w:cs="Arial"/>
        </w:rPr>
        <w:t xml:space="preserve">has already replied </w:t>
      </w:r>
      <w:r w:rsidR="00040606" w:rsidRPr="00C863F2">
        <w:rPr>
          <w:rFonts w:ascii="Arial" w:hAnsi="Arial" w:cs="Arial"/>
        </w:rPr>
        <w:t xml:space="preserve">to </w:t>
      </w:r>
      <w:r w:rsidR="00D672BC" w:rsidRPr="00C863F2">
        <w:rPr>
          <w:rFonts w:ascii="Arial" w:hAnsi="Arial" w:cs="Arial"/>
        </w:rPr>
        <w:t xml:space="preserve">this </w:t>
      </w:r>
      <w:r w:rsidR="00040606" w:rsidRPr="00C863F2">
        <w:rPr>
          <w:rFonts w:ascii="Arial" w:hAnsi="Arial" w:cs="Arial"/>
        </w:rPr>
        <w:t>question</w:t>
      </w:r>
      <w:r w:rsidR="00D672BC" w:rsidRPr="00C863F2">
        <w:rPr>
          <w:rFonts w:ascii="Arial" w:hAnsi="Arial" w:cs="Arial"/>
        </w:rPr>
        <w:t>; therefore SA2 will not provide additional feedback</w:t>
      </w:r>
      <w:r w:rsidRPr="00C863F2">
        <w:rPr>
          <w:rFonts w:ascii="Arial" w:hAnsi="Arial" w:cs="Arial"/>
        </w:rPr>
        <w:t>.</w:t>
      </w:r>
    </w:p>
    <w:p w14:paraId="78C1741D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30906C68" w14:textId="77777777" w:rsidR="00B02E3B" w:rsidRPr="00C863F2" w:rsidRDefault="00B02E3B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14:paraId="5E2C517A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2. Actions:</w:t>
      </w:r>
    </w:p>
    <w:p w14:paraId="653EAAA8" w14:textId="5A1F1E5A" w:rsidR="00C20A8F" w:rsidRPr="00C863F2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 xml:space="preserve">To </w:t>
      </w:r>
      <w:r w:rsidR="001E1512" w:rsidRPr="00C863F2">
        <w:rPr>
          <w:rFonts w:ascii="Arial" w:hAnsi="Arial" w:cs="Arial"/>
          <w:b/>
        </w:rPr>
        <w:t>RA</w:t>
      </w:r>
      <w:r w:rsidR="008D4DD9">
        <w:rPr>
          <w:rFonts w:ascii="Arial" w:hAnsi="Arial" w:cs="Arial"/>
          <w:b/>
        </w:rPr>
        <w:t>N</w:t>
      </w:r>
      <w:r w:rsidRPr="00C863F2">
        <w:rPr>
          <w:rFonts w:ascii="Arial" w:hAnsi="Arial" w:cs="Arial"/>
          <w:b/>
        </w:rPr>
        <w:t>2:</w:t>
      </w:r>
    </w:p>
    <w:p w14:paraId="3025DA1B" w14:textId="4F222586" w:rsidR="00C20A8F" w:rsidRPr="00C863F2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C863F2">
        <w:rPr>
          <w:rFonts w:ascii="Arial" w:hAnsi="Arial" w:cs="Arial"/>
          <w:b/>
        </w:rPr>
        <w:t xml:space="preserve">ACTION: </w:t>
      </w:r>
      <w:r w:rsidRPr="00C863F2">
        <w:rPr>
          <w:rFonts w:ascii="Arial" w:hAnsi="Arial" w:cs="Arial"/>
          <w:b/>
        </w:rPr>
        <w:tab/>
      </w:r>
      <w:r w:rsidR="001E1512" w:rsidRPr="00C863F2">
        <w:rPr>
          <w:rFonts w:ascii="Arial" w:hAnsi="Arial" w:cs="Arial"/>
        </w:rPr>
        <w:t>SA2</w:t>
      </w:r>
      <w:r w:rsidRPr="00C863F2">
        <w:rPr>
          <w:rFonts w:ascii="Arial" w:hAnsi="Arial" w:cs="Arial"/>
        </w:rPr>
        <w:t xml:space="preserve"> respectfully ask</w:t>
      </w:r>
      <w:r w:rsidR="00391420" w:rsidRPr="00C863F2">
        <w:rPr>
          <w:rFonts w:ascii="Arial" w:hAnsi="Arial" w:cs="Arial"/>
        </w:rPr>
        <w:t>s</w:t>
      </w:r>
      <w:r w:rsidRPr="00C863F2">
        <w:rPr>
          <w:rFonts w:ascii="Arial" w:hAnsi="Arial" w:cs="Arial"/>
        </w:rPr>
        <w:t xml:space="preserve"> </w:t>
      </w:r>
      <w:r w:rsidR="001E1512" w:rsidRPr="00C863F2">
        <w:rPr>
          <w:rFonts w:ascii="Arial" w:hAnsi="Arial" w:cs="Arial"/>
        </w:rPr>
        <w:t>RAN</w:t>
      </w:r>
      <w:r w:rsidRPr="00C863F2">
        <w:rPr>
          <w:rFonts w:ascii="Arial" w:hAnsi="Arial" w:cs="Arial"/>
        </w:rPr>
        <w:t xml:space="preserve">2 to </w:t>
      </w:r>
      <w:r w:rsidR="001E1512" w:rsidRPr="00C863F2">
        <w:rPr>
          <w:rFonts w:ascii="Arial" w:hAnsi="Arial" w:cs="Arial"/>
        </w:rPr>
        <w:t xml:space="preserve">take </w:t>
      </w:r>
      <w:r w:rsidR="00DA0532" w:rsidRPr="00C863F2">
        <w:rPr>
          <w:rFonts w:ascii="Arial" w:hAnsi="Arial" w:cs="Arial"/>
        </w:rPr>
        <w:t xml:space="preserve">the above </w:t>
      </w:r>
      <w:r w:rsidR="001E1512" w:rsidRPr="00C863F2">
        <w:rPr>
          <w:rFonts w:ascii="Arial" w:hAnsi="Arial" w:cs="Arial"/>
        </w:rPr>
        <w:t>into account.</w:t>
      </w:r>
    </w:p>
    <w:p w14:paraId="372D06F1" w14:textId="77777777" w:rsidR="00C20A8F" w:rsidRPr="00C863F2" w:rsidRDefault="00C20A8F" w:rsidP="00C20A8F">
      <w:pPr>
        <w:spacing w:after="120"/>
        <w:ind w:left="993" w:hanging="993"/>
        <w:rPr>
          <w:rFonts w:ascii="Arial" w:hAnsi="Arial" w:cs="Arial"/>
        </w:rPr>
      </w:pPr>
    </w:p>
    <w:p w14:paraId="557009D1" w14:textId="77777777" w:rsidR="00C20A8F" w:rsidRPr="00C863F2" w:rsidRDefault="00C20A8F" w:rsidP="00280384">
      <w:pPr>
        <w:spacing w:after="120"/>
        <w:outlineLvl w:val="0"/>
        <w:rPr>
          <w:rFonts w:ascii="Arial" w:hAnsi="Arial" w:cs="Arial"/>
          <w:b/>
        </w:rPr>
      </w:pPr>
      <w:r w:rsidRPr="00C863F2">
        <w:rPr>
          <w:rFonts w:ascii="Arial" w:hAnsi="Arial" w:cs="Arial"/>
          <w:b/>
        </w:rPr>
        <w:t>3. Date of Next TSG-RAN WG2 Meetings:</w:t>
      </w:r>
    </w:p>
    <w:p w14:paraId="46356E98" w14:textId="44A7CC83" w:rsidR="00CF7970" w:rsidRPr="00C863F2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SA2#1</w:t>
      </w:r>
      <w:r w:rsidR="000832DE" w:rsidRPr="00C863F2">
        <w:rPr>
          <w:rFonts w:ascii="Arial" w:hAnsi="Arial" w:cs="Arial"/>
          <w:bCs/>
        </w:rPr>
        <w:t>40</w:t>
      </w:r>
      <w:r w:rsidR="00C17CC9">
        <w:rPr>
          <w:rFonts w:ascii="Arial" w:hAnsi="Arial" w:cs="Arial"/>
          <w:bCs/>
        </w:rPr>
        <w:t>-e</w:t>
      </w:r>
      <w:r w:rsidRPr="00C863F2">
        <w:rPr>
          <w:rFonts w:ascii="Arial" w:hAnsi="Arial" w:cs="Arial"/>
          <w:bCs/>
        </w:rPr>
        <w:t xml:space="preserve"> (TBD)</w:t>
      </w:r>
      <w:r w:rsidRPr="00C863F2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 xml:space="preserve">19 </w:t>
      </w:r>
      <w:r w:rsidR="00C17CC9">
        <w:rPr>
          <w:rFonts w:ascii="Arial" w:hAnsi="Arial" w:cs="Arial"/>
          <w:bCs/>
        </w:rPr>
        <w:t>August</w:t>
      </w:r>
      <w:r w:rsidR="00A432D7">
        <w:rPr>
          <w:rFonts w:ascii="Arial" w:hAnsi="Arial" w:cs="Arial"/>
          <w:bCs/>
        </w:rPr>
        <w:t xml:space="preserve"> - 02 September</w:t>
      </w:r>
      <w:r w:rsidR="00C17CC9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</w:r>
      <w:r w:rsidRPr="00C863F2">
        <w:rPr>
          <w:rFonts w:ascii="Arial" w:hAnsi="Arial" w:cs="Arial"/>
          <w:bCs/>
        </w:rPr>
        <w:tab/>
        <w:t>(TBD)</w:t>
      </w:r>
    </w:p>
    <w:bookmarkEnd w:id="0"/>
    <w:p w14:paraId="0AE084A1" w14:textId="6A58877E" w:rsidR="001C3611" w:rsidRPr="00B76C43" w:rsidRDefault="001C3611" w:rsidP="001C361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C863F2">
        <w:rPr>
          <w:rFonts w:ascii="Arial" w:hAnsi="Arial" w:cs="Arial"/>
          <w:bCs/>
        </w:rPr>
        <w:t>SA2#</w:t>
      </w:r>
      <w:r w:rsidR="000832DE" w:rsidRPr="00C863F2">
        <w:rPr>
          <w:rFonts w:ascii="Arial" w:hAnsi="Arial" w:cs="Arial"/>
          <w:bCs/>
        </w:rPr>
        <w:t>141</w:t>
      </w:r>
      <w:r w:rsidRPr="00C863F2">
        <w:rPr>
          <w:rFonts w:ascii="Arial" w:hAnsi="Arial" w:cs="Arial"/>
          <w:bCs/>
        </w:rPr>
        <w:t xml:space="preserve"> (TB</w:t>
      </w:r>
      <w:r w:rsidR="00A432D7">
        <w:rPr>
          <w:rFonts w:ascii="Arial" w:hAnsi="Arial" w:cs="Arial"/>
          <w:bCs/>
        </w:rPr>
        <w:t>C</w:t>
      </w:r>
      <w:r w:rsidRPr="00C863F2">
        <w:rPr>
          <w:rFonts w:ascii="Arial" w:hAnsi="Arial" w:cs="Arial"/>
          <w:bCs/>
        </w:rPr>
        <w:t>)</w:t>
      </w:r>
      <w:r w:rsidRPr="00C863F2">
        <w:rPr>
          <w:rFonts w:ascii="Arial" w:hAnsi="Arial" w:cs="Arial"/>
          <w:bCs/>
        </w:rPr>
        <w:tab/>
      </w:r>
      <w:r w:rsidR="000832DE" w:rsidRPr="00C863F2">
        <w:rPr>
          <w:rFonts w:ascii="Arial" w:hAnsi="Arial" w:cs="Arial"/>
          <w:bCs/>
        </w:rPr>
        <w:t>10-16 October</w:t>
      </w:r>
      <w:r w:rsidRPr="00C863F2">
        <w:rPr>
          <w:rFonts w:ascii="Arial" w:hAnsi="Arial" w:cs="Arial"/>
          <w:bCs/>
        </w:rPr>
        <w:t xml:space="preserve"> 2020</w:t>
      </w:r>
      <w:r w:rsidRPr="00C863F2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ab/>
      </w:r>
      <w:r w:rsidR="00A432D7">
        <w:rPr>
          <w:rFonts w:ascii="Arial" w:hAnsi="Arial" w:cs="Arial"/>
          <w:bCs/>
        </w:rPr>
        <w:tab/>
      </w:r>
      <w:r w:rsidR="00C17CC9">
        <w:rPr>
          <w:rFonts w:ascii="Arial" w:hAnsi="Arial" w:cs="Arial"/>
          <w:bCs/>
        </w:rPr>
        <w:t>Tallinn, Estonia</w:t>
      </w:r>
    </w:p>
    <w:p w14:paraId="624CCBEF" w14:textId="77777777" w:rsidR="00100768" w:rsidRPr="000832DE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0832DE" w:rsidSect="00707A1D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990B8" w14:textId="77777777" w:rsidR="00AD27B0" w:rsidRDefault="00AD27B0">
      <w:r>
        <w:separator/>
      </w:r>
    </w:p>
    <w:p w14:paraId="2BC18BAE" w14:textId="77777777" w:rsidR="00AD27B0" w:rsidRDefault="00AD27B0"/>
  </w:endnote>
  <w:endnote w:type="continuationSeparator" w:id="0">
    <w:p w14:paraId="32ED60C9" w14:textId="77777777" w:rsidR="00AD27B0" w:rsidRDefault="00AD27B0">
      <w:r>
        <w:continuationSeparator/>
      </w:r>
    </w:p>
    <w:p w14:paraId="57A6BE68" w14:textId="77777777" w:rsidR="00AD27B0" w:rsidRDefault="00AD27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9A2F8" w14:textId="77777777"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3CDC1D6" w14:textId="77777777" w:rsidR="00B3501B" w:rsidRDefault="00B3501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309C8" w14:textId="77777777" w:rsidR="00AD27B0" w:rsidRDefault="00AD27B0">
      <w:r>
        <w:separator/>
      </w:r>
    </w:p>
    <w:p w14:paraId="391B1B64" w14:textId="77777777" w:rsidR="00AD27B0" w:rsidRDefault="00AD27B0"/>
  </w:footnote>
  <w:footnote w:type="continuationSeparator" w:id="0">
    <w:p w14:paraId="158144E8" w14:textId="77777777" w:rsidR="00AD27B0" w:rsidRDefault="00AD27B0">
      <w:r>
        <w:continuationSeparator/>
      </w:r>
    </w:p>
    <w:p w14:paraId="1B3D33A1" w14:textId="77777777" w:rsidR="00AD27B0" w:rsidRDefault="00AD27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0BC6" w14:textId="77777777" w:rsidR="00B3501B" w:rsidRDefault="00B3501B"/>
  <w:p w14:paraId="0C348C1D" w14:textId="77777777" w:rsidR="00B3501B" w:rsidRDefault="00B3501B"/>
  <w:p w14:paraId="56EFFEA3" w14:textId="77777777" w:rsidR="00B3501B" w:rsidRDefault="00B3501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3"/>
  </w:num>
  <w:num w:numId="27">
    <w:abstractNumId w:val="13"/>
  </w:num>
  <w:num w:numId="28">
    <w:abstractNumId w:val="28"/>
  </w:num>
  <w:num w:numId="29">
    <w:abstractNumId w:val="19"/>
  </w:num>
  <w:num w:numId="30">
    <w:abstractNumId w:val="35"/>
  </w:num>
  <w:num w:numId="31">
    <w:abstractNumId w:val="32"/>
  </w:num>
  <w:num w:numId="32">
    <w:abstractNumId w:val="17"/>
  </w:num>
  <w:num w:numId="33">
    <w:abstractNumId w:val="20"/>
  </w:num>
  <w:num w:numId="34">
    <w:abstractNumId w:val="11"/>
  </w:num>
  <w:num w:numId="35">
    <w:abstractNumId w:val="30"/>
  </w:num>
  <w:num w:numId="36">
    <w:abstractNumId w:val="3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12B2"/>
    <w:rsid w:val="00002373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33B28"/>
    <w:rsid w:val="00040606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32DE"/>
    <w:rsid w:val="000850FC"/>
    <w:rsid w:val="00087128"/>
    <w:rsid w:val="00090A3A"/>
    <w:rsid w:val="00094E22"/>
    <w:rsid w:val="00097AFB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1C79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4E8E"/>
    <w:rsid w:val="001A6F5B"/>
    <w:rsid w:val="001B08F7"/>
    <w:rsid w:val="001B439B"/>
    <w:rsid w:val="001B4834"/>
    <w:rsid w:val="001C014B"/>
    <w:rsid w:val="001C3611"/>
    <w:rsid w:val="001C46FA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531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CA3"/>
    <w:rsid w:val="00282E4C"/>
    <w:rsid w:val="00294DF7"/>
    <w:rsid w:val="00295A99"/>
    <w:rsid w:val="002967A1"/>
    <w:rsid w:val="00296A40"/>
    <w:rsid w:val="002A1F8E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2F5FDA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261C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08BC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1420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78AB"/>
    <w:rsid w:val="00490580"/>
    <w:rsid w:val="0049350D"/>
    <w:rsid w:val="004938F5"/>
    <w:rsid w:val="004948C2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EF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1B59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22F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9D1"/>
    <w:rsid w:val="006C6A56"/>
    <w:rsid w:val="006D1549"/>
    <w:rsid w:val="006D166B"/>
    <w:rsid w:val="006D36C1"/>
    <w:rsid w:val="006D6B52"/>
    <w:rsid w:val="006E2DC7"/>
    <w:rsid w:val="006E3126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77389"/>
    <w:rsid w:val="007905DA"/>
    <w:rsid w:val="00790621"/>
    <w:rsid w:val="007940C8"/>
    <w:rsid w:val="00794B61"/>
    <w:rsid w:val="007A025A"/>
    <w:rsid w:val="007A2C7C"/>
    <w:rsid w:val="007A5B4E"/>
    <w:rsid w:val="007B2286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1D53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282D"/>
    <w:rsid w:val="008D4DD9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6860"/>
    <w:rsid w:val="009970B4"/>
    <w:rsid w:val="009A3188"/>
    <w:rsid w:val="009A52D6"/>
    <w:rsid w:val="009B164C"/>
    <w:rsid w:val="009B2438"/>
    <w:rsid w:val="009B4DE3"/>
    <w:rsid w:val="009B74EE"/>
    <w:rsid w:val="009C07C4"/>
    <w:rsid w:val="009C4F15"/>
    <w:rsid w:val="009C5865"/>
    <w:rsid w:val="009C5CF5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36DDB"/>
    <w:rsid w:val="00A41677"/>
    <w:rsid w:val="00A419DD"/>
    <w:rsid w:val="00A432D7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64D5A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327E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7B0"/>
    <w:rsid w:val="00AD2B02"/>
    <w:rsid w:val="00AD3BF3"/>
    <w:rsid w:val="00AD67E0"/>
    <w:rsid w:val="00AD7B12"/>
    <w:rsid w:val="00AF36B8"/>
    <w:rsid w:val="00AF73AF"/>
    <w:rsid w:val="00B00020"/>
    <w:rsid w:val="00B01033"/>
    <w:rsid w:val="00B019B4"/>
    <w:rsid w:val="00B02E3B"/>
    <w:rsid w:val="00B1478F"/>
    <w:rsid w:val="00B15FEA"/>
    <w:rsid w:val="00B217FC"/>
    <w:rsid w:val="00B25569"/>
    <w:rsid w:val="00B32F78"/>
    <w:rsid w:val="00B337ED"/>
    <w:rsid w:val="00B3501B"/>
    <w:rsid w:val="00B36233"/>
    <w:rsid w:val="00B423FC"/>
    <w:rsid w:val="00B47A71"/>
    <w:rsid w:val="00B51B4D"/>
    <w:rsid w:val="00B5384C"/>
    <w:rsid w:val="00B53FDC"/>
    <w:rsid w:val="00B60D84"/>
    <w:rsid w:val="00B63328"/>
    <w:rsid w:val="00B63E87"/>
    <w:rsid w:val="00B64C65"/>
    <w:rsid w:val="00B677AE"/>
    <w:rsid w:val="00B7117B"/>
    <w:rsid w:val="00B721ED"/>
    <w:rsid w:val="00B73B96"/>
    <w:rsid w:val="00B74073"/>
    <w:rsid w:val="00B76C43"/>
    <w:rsid w:val="00B824D0"/>
    <w:rsid w:val="00B84AF3"/>
    <w:rsid w:val="00B85258"/>
    <w:rsid w:val="00B85ECC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61CF"/>
    <w:rsid w:val="00BC62BF"/>
    <w:rsid w:val="00BC76D1"/>
    <w:rsid w:val="00BD13BC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17CC9"/>
    <w:rsid w:val="00C20A8F"/>
    <w:rsid w:val="00C21527"/>
    <w:rsid w:val="00C25377"/>
    <w:rsid w:val="00C27C43"/>
    <w:rsid w:val="00C27D3D"/>
    <w:rsid w:val="00C32262"/>
    <w:rsid w:val="00C41B52"/>
    <w:rsid w:val="00C44A30"/>
    <w:rsid w:val="00C46462"/>
    <w:rsid w:val="00C46C1B"/>
    <w:rsid w:val="00C47B70"/>
    <w:rsid w:val="00C51400"/>
    <w:rsid w:val="00C559D5"/>
    <w:rsid w:val="00C607FA"/>
    <w:rsid w:val="00C63642"/>
    <w:rsid w:val="00C65911"/>
    <w:rsid w:val="00C739A2"/>
    <w:rsid w:val="00C751C0"/>
    <w:rsid w:val="00C758CA"/>
    <w:rsid w:val="00C771B7"/>
    <w:rsid w:val="00C8201E"/>
    <w:rsid w:val="00C84042"/>
    <w:rsid w:val="00C841C9"/>
    <w:rsid w:val="00C84B4C"/>
    <w:rsid w:val="00C850B4"/>
    <w:rsid w:val="00C863F2"/>
    <w:rsid w:val="00C86E8A"/>
    <w:rsid w:val="00C915D0"/>
    <w:rsid w:val="00C915EE"/>
    <w:rsid w:val="00CA0FF0"/>
    <w:rsid w:val="00CA2862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D57B6"/>
    <w:rsid w:val="00CE1AB4"/>
    <w:rsid w:val="00CE3605"/>
    <w:rsid w:val="00CE3EE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601CD"/>
    <w:rsid w:val="00D61A3F"/>
    <w:rsid w:val="00D6251C"/>
    <w:rsid w:val="00D64B86"/>
    <w:rsid w:val="00D66366"/>
    <w:rsid w:val="00D672BC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B6A98"/>
    <w:rsid w:val="00DC01F7"/>
    <w:rsid w:val="00DC0929"/>
    <w:rsid w:val="00DC4B03"/>
    <w:rsid w:val="00DC7B18"/>
    <w:rsid w:val="00DD00DE"/>
    <w:rsid w:val="00DD20DC"/>
    <w:rsid w:val="00DD3A51"/>
    <w:rsid w:val="00DD7403"/>
    <w:rsid w:val="00DE1387"/>
    <w:rsid w:val="00DE15C3"/>
    <w:rsid w:val="00DF0B64"/>
    <w:rsid w:val="00DF2382"/>
    <w:rsid w:val="00DF65DD"/>
    <w:rsid w:val="00E01661"/>
    <w:rsid w:val="00E0511A"/>
    <w:rsid w:val="00E111DA"/>
    <w:rsid w:val="00E1476F"/>
    <w:rsid w:val="00E14C57"/>
    <w:rsid w:val="00E176D7"/>
    <w:rsid w:val="00E2312E"/>
    <w:rsid w:val="00E24DA8"/>
    <w:rsid w:val="00E269CB"/>
    <w:rsid w:val="00E302AB"/>
    <w:rsid w:val="00E31AAD"/>
    <w:rsid w:val="00E3462D"/>
    <w:rsid w:val="00E35087"/>
    <w:rsid w:val="00E35BDA"/>
    <w:rsid w:val="00E370A5"/>
    <w:rsid w:val="00E41395"/>
    <w:rsid w:val="00E42BA9"/>
    <w:rsid w:val="00E51F18"/>
    <w:rsid w:val="00E55C0A"/>
    <w:rsid w:val="00E56054"/>
    <w:rsid w:val="00E566BC"/>
    <w:rsid w:val="00E63A29"/>
    <w:rsid w:val="00E66E18"/>
    <w:rsid w:val="00E77768"/>
    <w:rsid w:val="00E80DEF"/>
    <w:rsid w:val="00E81E13"/>
    <w:rsid w:val="00E825A5"/>
    <w:rsid w:val="00E866F3"/>
    <w:rsid w:val="00E87D98"/>
    <w:rsid w:val="00E913A8"/>
    <w:rsid w:val="00E925D4"/>
    <w:rsid w:val="00E9291A"/>
    <w:rsid w:val="00E92B1A"/>
    <w:rsid w:val="00E97307"/>
    <w:rsid w:val="00EA0AB7"/>
    <w:rsid w:val="00EA481E"/>
    <w:rsid w:val="00EA5627"/>
    <w:rsid w:val="00EA7589"/>
    <w:rsid w:val="00EA75FD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59D3"/>
    <w:rsid w:val="00EF64E8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C22"/>
    <w:rsid w:val="00F44DBC"/>
    <w:rsid w:val="00F46934"/>
    <w:rsid w:val="00F501CD"/>
    <w:rsid w:val="00F52541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7E03"/>
    <w:rsid w:val="00FB1179"/>
    <w:rsid w:val="00FC199E"/>
    <w:rsid w:val="00FC2560"/>
    <w:rsid w:val="00FC51FF"/>
    <w:rsid w:val="00FD1156"/>
    <w:rsid w:val="00FD2DC2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chsdate"/>
  <w:shapeDefaults>
    <o:shapedefaults v:ext="edit" spidmax="12289"/>
    <o:shapelayout v:ext="edit">
      <o:idmap v:ext="edit" data="1"/>
    </o:shapelayout>
  </w:shapeDefaults>
  <w:decimalSymbol w:val="."/>
  <w:listSeparator w:val=";"/>
  <w14:docId w14:val="3028DC7A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SimSun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paragraph" w:styleId="BodyText">
    <w:name w:val="Body Text"/>
    <w:basedOn w:val="Normal"/>
    <w:link w:val="BodyTextChar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BodyTextChar">
    <w:name w:val="Body Text Char"/>
    <w:link w:val="BodyText"/>
    <w:rsid w:val="007D2E38"/>
    <w:rPr>
      <w:rFonts w:eastAsia="Batang"/>
      <w:lang w:val="en-GB"/>
    </w:rPr>
  </w:style>
  <w:style w:type="paragraph" w:customStyle="1" w:styleId="Guidance">
    <w:name w:val="Guidance"/>
    <w:basedOn w:val="Normal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BalloonText">
    <w:name w:val="Balloon Text"/>
    <w:basedOn w:val="Normal"/>
    <w:link w:val="BalloonTextChar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862780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862780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Emphasis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500EC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Revision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CommentReference">
    <w:name w:val="annotation reference"/>
    <w:rsid w:val="007F247C"/>
    <w:rPr>
      <w:sz w:val="21"/>
      <w:szCs w:val="21"/>
    </w:rPr>
  </w:style>
  <w:style w:type="paragraph" w:styleId="CommentText">
    <w:name w:val="annotation text"/>
    <w:basedOn w:val="Normal"/>
    <w:link w:val="CommentTextChar"/>
    <w:rsid w:val="007F247C"/>
  </w:style>
  <w:style w:type="character" w:customStyle="1" w:styleId="CommentTextChar">
    <w:name w:val="Comment Text Char"/>
    <w:link w:val="CommentText"/>
    <w:rsid w:val="007F247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7F247C"/>
    <w:rPr>
      <w:b/>
      <w:bCs/>
    </w:rPr>
  </w:style>
  <w:style w:type="character" w:customStyle="1" w:styleId="CommentSubjectChar">
    <w:name w:val="Comment Subject Char"/>
    <w:link w:val="CommentSubject"/>
    <w:rsid w:val="007F247C"/>
    <w:rPr>
      <w:b/>
      <w:bCs/>
      <w:color w:val="000000"/>
      <w:lang w:val="en-GB" w:eastAsia="ja-JP"/>
    </w:rPr>
  </w:style>
  <w:style w:type="character" w:styleId="Hyperlink">
    <w:name w:val="Hyperlink"/>
    <w:uiPriority w:val="99"/>
    <w:qFormat/>
    <w:rsid w:val="00C20A8F"/>
    <w:rPr>
      <w:color w:val="0000FF"/>
      <w:u w:val="single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F2864-8A7E-4388-AE4E-B786386C246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a37140e-f4c5-4a6c-a9b4-20a691ce6c8a"/>
    <ds:schemaRef ds:uri="http://purl.org/dc/terms/"/>
    <ds:schemaRef ds:uri="http://schemas.openxmlformats.org/package/2006/metadata/core-properties"/>
    <ds:schemaRef ds:uri="cc9c437c-ae0c-4066-8d90-a0f7de786127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AE2E0EC-29A3-40A3-959C-742DDF063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579</Words>
  <Characters>2864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3437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V2</cp:lastModifiedBy>
  <cp:revision>9</cp:revision>
  <cp:lastPrinted>2014-10-27T07:07:00Z</cp:lastPrinted>
  <dcterms:created xsi:type="dcterms:W3CDTF">2020-05-31T12:54:00Z</dcterms:created>
  <dcterms:modified xsi:type="dcterms:W3CDTF">2020-06-03T15:25:00Z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