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E37D4DB" w:rsidR="00E8079D" w:rsidRPr="007A0F11" w:rsidRDefault="00E8079D" w:rsidP="00E8079D">
      <w:pPr>
        <w:pStyle w:val="CRCoverPage"/>
        <w:tabs>
          <w:tab w:val="right" w:pos="9639"/>
        </w:tabs>
        <w:spacing w:after="0"/>
        <w:rPr>
          <w:b/>
          <w:i/>
          <w:sz w:val="28"/>
        </w:rPr>
      </w:pPr>
      <w:r w:rsidRPr="007A0F11">
        <w:rPr>
          <w:b/>
          <w:sz w:val="24"/>
        </w:rPr>
        <w:t>3GPP TSG-CT WG</w:t>
      </w:r>
      <w:r w:rsidR="00FE4C1E" w:rsidRPr="007A0F11">
        <w:rPr>
          <w:b/>
          <w:sz w:val="24"/>
        </w:rPr>
        <w:t>1</w:t>
      </w:r>
      <w:r w:rsidRPr="007A0F11">
        <w:rPr>
          <w:b/>
          <w:sz w:val="24"/>
        </w:rPr>
        <w:t xml:space="preserve"> Meeting #</w:t>
      </w:r>
      <w:r w:rsidR="00FE4C1E" w:rsidRPr="007A0F11">
        <w:rPr>
          <w:b/>
          <w:sz w:val="24"/>
        </w:rPr>
        <w:t>1</w:t>
      </w:r>
      <w:r w:rsidR="00227EAD" w:rsidRPr="007A0F11">
        <w:rPr>
          <w:b/>
          <w:sz w:val="24"/>
        </w:rPr>
        <w:t>2</w:t>
      </w:r>
      <w:r w:rsidR="00BE70D2" w:rsidRPr="007A0F11">
        <w:rPr>
          <w:b/>
          <w:sz w:val="24"/>
        </w:rPr>
        <w:t>4</w:t>
      </w:r>
      <w:r w:rsidR="00941BFE" w:rsidRPr="007A0F11">
        <w:rPr>
          <w:b/>
          <w:sz w:val="24"/>
        </w:rPr>
        <w:t>-e</w:t>
      </w:r>
      <w:r w:rsidRPr="007A0F11">
        <w:rPr>
          <w:b/>
          <w:i/>
          <w:sz w:val="28"/>
        </w:rPr>
        <w:tab/>
      </w:r>
      <w:r w:rsidRPr="007A0F11">
        <w:rPr>
          <w:b/>
          <w:sz w:val="24"/>
        </w:rPr>
        <w:t>C</w:t>
      </w:r>
      <w:r w:rsidR="00FE4C1E" w:rsidRPr="007A0F11">
        <w:rPr>
          <w:b/>
          <w:sz w:val="24"/>
        </w:rPr>
        <w:t>1</w:t>
      </w:r>
      <w:r w:rsidRPr="007A0F11">
        <w:rPr>
          <w:b/>
          <w:sz w:val="24"/>
        </w:rPr>
        <w:t>-</w:t>
      </w:r>
      <w:r w:rsidR="003674C0" w:rsidRPr="007A0F11">
        <w:rPr>
          <w:b/>
          <w:sz w:val="24"/>
        </w:rPr>
        <w:t>20</w:t>
      </w:r>
      <w:r w:rsidR="001E086F">
        <w:rPr>
          <w:b/>
          <w:sz w:val="24"/>
        </w:rPr>
        <w:t>3596</w:t>
      </w:r>
    </w:p>
    <w:p w14:paraId="5DC21640" w14:textId="2372635D" w:rsidR="003674C0" w:rsidRPr="007A0F11" w:rsidRDefault="00941BFE" w:rsidP="00677E82">
      <w:pPr>
        <w:pStyle w:val="CRCoverPage"/>
        <w:rPr>
          <w:b/>
          <w:sz w:val="24"/>
        </w:rPr>
      </w:pPr>
      <w:r w:rsidRPr="007A0F11">
        <w:rPr>
          <w:b/>
          <w:sz w:val="24"/>
        </w:rPr>
        <w:t>Electronic meeting</w:t>
      </w:r>
      <w:r w:rsidR="003674C0" w:rsidRPr="007A0F11">
        <w:rPr>
          <w:b/>
          <w:sz w:val="24"/>
        </w:rPr>
        <w:t xml:space="preserve">, </w:t>
      </w:r>
      <w:r w:rsidR="00BE70D2" w:rsidRPr="007A0F11">
        <w:rPr>
          <w:b/>
          <w:sz w:val="24"/>
        </w:rPr>
        <w:t>2-10 June</w:t>
      </w:r>
      <w:r w:rsidR="003674C0" w:rsidRPr="007A0F11">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0F11"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7A0F11" w:rsidRDefault="00305409" w:rsidP="00E34898">
            <w:pPr>
              <w:pStyle w:val="CRCoverPage"/>
              <w:spacing w:after="0"/>
              <w:jc w:val="right"/>
              <w:rPr>
                <w:i/>
              </w:rPr>
            </w:pPr>
            <w:r w:rsidRPr="007A0F11">
              <w:rPr>
                <w:i/>
                <w:sz w:val="14"/>
              </w:rPr>
              <w:t>CR-Form-v</w:t>
            </w:r>
            <w:r w:rsidR="008863B9" w:rsidRPr="007A0F11">
              <w:rPr>
                <w:i/>
                <w:sz w:val="14"/>
              </w:rPr>
              <w:t>12.0</w:t>
            </w:r>
          </w:p>
        </w:tc>
      </w:tr>
      <w:tr w:rsidR="001E41F3" w:rsidRPr="007A0F11" w14:paraId="72856C93" w14:textId="77777777" w:rsidTr="00547111">
        <w:tc>
          <w:tcPr>
            <w:tcW w:w="9641" w:type="dxa"/>
            <w:gridSpan w:val="9"/>
            <w:tcBorders>
              <w:left w:val="single" w:sz="4" w:space="0" w:color="auto"/>
              <w:right w:val="single" w:sz="4" w:space="0" w:color="auto"/>
            </w:tcBorders>
          </w:tcPr>
          <w:p w14:paraId="61C8E1A5" w14:textId="77777777" w:rsidR="001E41F3" w:rsidRPr="007A0F11" w:rsidRDefault="001E41F3">
            <w:pPr>
              <w:pStyle w:val="CRCoverPage"/>
              <w:spacing w:after="0"/>
              <w:jc w:val="center"/>
            </w:pPr>
            <w:r w:rsidRPr="007A0F11">
              <w:rPr>
                <w:b/>
                <w:sz w:val="32"/>
              </w:rPr>
              <w:t>CHANGE REQUEST</w:t>
            </w:r>
          </w:p>
        </w:tc>
      </w:tr>
      <w:tr w:rsidR="001E41F3" w:rsidRPr="007A0F11" w14:paraId="2A68176B" w14:textId="77777777" w:rsidTr="00547111">
        <w:tc>
          <w:tcPr>
            <w:tcW w:w="9641" w:type="dxa"/>
            <w:gridSpan w:val="9"/>
            <w:tcBorders>
              <w:left w:val="single" w:sz="4" w:space="0" w:color="auto"/>
              <w:right w:val="single" w:sz="4" w:space="0" w:color="auto"/>
            </w:tcBorders>
          </w:tcPr>
          <w:p w14:paraId="03A34A5A" w14:textId="77777777" w:rsidR="001E41F3" w:rsidRPr="007A0F11" w:rsidRDefault="001E41F3">
            <w:pPr>
              <w:pStyle w:val="CRCoverPage"/>
              <w:spacing w:after="0"/>
              <w:rPr>
                <w:sz w:val="8"/>
                <w:szCs w:val="8"/>
              </w:rPr>
            </w:pPr>
          </w:p>
        </w:tc>
      </w:tr>
      <w:tr w:rsidR="001E41F3" w:rsidRPr="007A0F11" w14:paraId="4BCC8650" w14:textId="77777777" w:rsidTr="00547111">
        <w:tc>
          <w:tcPr>
            <w:tcW w:w="142" w:type="dxa"/>
            <w:tcBorders>
              <w:left w:val="single" w:sz="4" w:space="0" w:color="auto"/>
            </w:tcBorders>
          </w:tcPr>
          <w:p w14:paraId="76572A9A" w14:textId="77777777" w:rsidR="001E41F3" w:rsidRPr="007A0F11" w:rsidRDefault="001E41F3">
            <w:pPr>
              <w:pStyle w:val="CRCoverPage"/>
              <w:spacing w:after="0"/>
              <w:jc w:val="right"/>
            </w:pPr>
          </w:p>
        </w:tc>
        <w:tc>
          <w:tcPr>
            <w:tcW w:w="1559" w:type="dxa"/>
            <w:shd w:val="pct30" w:color="FFFF00" w:fill="auto"/>
          </w:tcPr>
          <w:p w14:paraId="090A41C5" w14:textId="4D46B296" w:rsidR="001E41F3" w:rsidRPr="007A0F11" w:rsidRDefault="00EA4FA2" w:rsidP="00E13F3D">
            <w:pPr>
              <w:pStyle w:val="CRCoverPage"/>
              <w:spacing w:after="0"/>
              <w:jc w:val="right"/>
              <w:rPr>
                <w:b/>
                <w:sz w:val="28"/>
              </w:rPr>
            </w:pPr>
            <w:r w:rsidRPr="007A0F11">
              <w:rPr>
                <w:b/>
                <w:sz w:val="28"/>
              </w:rPr>
              <w:t>24.501</w:t>
            </w:r>
          </w:p>
        </w:tc>
        <w:tc>
          <w:tcPr>
            <w:tcW w:w="709" w:type="dxa"/>
          </w:tcPr>
          <w:p w14:paraId="6989E4BA" w14:textId="77777777" w:rsidR="001E41F3" w:rsidRPr="007A0F11" w:rsidRDefault="001E41F3">
            <w:pPr>
              <w:pStyle w:val="CRCoverPage"/>
              <w:spacing w:after="0"/>
              <w:jc w:val="center"/>
            </w:pPr>
            <w:r w:rsidRPr="007A0F11">
              <w:rPr>
                <w:b/>
                <w:sz w:val="28"/>
              </w:rPr>
              <w:t>CR</w:t>
            </w:r>
          </w:p>
        </w:tc>
        <w:tc>
          <w:tcPr>
            <w:tcW w:w="1276" w:type="dxa"/>
            <w:shd w:val="pct30" w:color="FFFF00" w:fill="auto"/>
          </w:tcPr>
          <w:p w14:paraId="6A189C51" w14:textId="2C6415E2" w:rsidR="001E41F3" w:rsidRPr="007A0F11" w:rsidRDefault="001E086F" w:rsidP="00547111">
            <w:pPr>
              <w:pStyle w:val="CRCoverPage"/>
              <w:spacing w:after="0"/>
            </w:pPr>
            <w:r>
              <w:rPr>
                <w:b/>
                <w:sz w:val="28"/>
              </w:rPr>
              <w:t>2359</w:t>
            </w:r>
            <w:bookmarkStart w:id="0" w:name="_GoBack"/>
            <w:bookmarkEnd w:id="0"/>
          </w:p>
        </w:tc>
        <w:tc>
          <w:tcPr>
            <w:tcW w:w="709" w:type="dxa"/>
          </w:tcPr>
          <w:p w14:paraId="4D31CD14" w14:textId="77777777" w:rsidR="001E41F3" w:rsidRPr="007A0F11" w:rsidRDefault="001E41F3" w:rsidP="0051580D">
            <w:pPr>
              <w:pStyle w:val="CRCoverPage"/>
              <w:tabs>
                <w:tab w:val="right" w:pos="625"/>
              </w:tabs>
              <w:spacing w:after="0"/>
              <w:jc w:val="center"/>
            </w:pPr>
            <w:r w:rsidRPr="007A0F11">
              <w:rPr>
                <w:b/>
                <w:bCs/>
                <w:sz w:val="28"/>
              </w:rPr>
              <w:t>rev</w:t>
            </w:r>
          </w:p>
        </w:tc>
        <w:tc>
          <w:tcPr>
            <w:tcW w:w="992" w:type="dxa"/>
            <w:shd w:val="pct30" w:color="FFFF00" w:fill="auto"/>
          </w:tcPr>
          <w:p w14:paraId="0A956990" w14:textId="77777777" w:rsidR="001E41F3" w:rsidRPr="007A0F11" w:rsidRDefault="00227EAD" w:rsidP="00E13F3D">
            <w:pPr>
              <w:pStyle w:val="CRCoverPage"/>
              <w:spacing w:after="0"/>
              <w:jc w:val="center"/>
              <w:rPr>
                <w:b/>
              </w:rPr>
            </w:pPr>
            <w:r w:rsidRPr="007A0F11">
              <w:rPr>
                <w:b/>
                <w:sz w:val="28"/>
              </w:rPr>
              <w:t>-</w:t>
            </w:r>
          </w:p>
        </w:tc>
        <w:tc>
          <w:tcPr>
            <w:tcW w:w="2410" w:type="dxa"/>
          </w:tcPr>
          <w:p w14:paraId="20FF5F01" w14:textId="77777777" w:rsidR="001E41F3" w:rsidRPr="007A0F11" w:rsidRDefault="001E41F3" w:rsidP="0051580D">
            <w:pPr>
              <w:pStyle w:val="CRCoverPage"/>
              <w:tabs>
                <w:tab w:val="right" w:pos="1825"/>
              </w:tabs>
              <w:spacing w:after="0"/>
              <w:jc w:val="center"/>
            </w:pPr>
            <w:r w:rsidRPr="007A0F11">
              <w:rPr>
                <w:b/>
                <w:sz w:val="28"/>
                <w:szCs w:val="28"/>
              </w:rPr>
              <w:t>Current version:</w:t>
            </w:r>
          </w:p>
        </w:tc>
        <w:tc>
          <w:tcPr>
            <w:tcW w:w="1701" w:type="dxa"/>
            <w:shd w:val="pct30" w:color="FFFF00" w:fill="auto"/>
          </w:tcPr>
          <w:p w14:paraId="7FEC6AD9" w14:textId="09EC8028" w:rsidR="001E41F3" w:rsidRPr="007A0F11" w:rsidRDefault="00EA4FA2">
            <w:pPr>
              <w:pStyle w:val="CRCoverPage"/>
              <w:spacing w:after="0"/>
              <w:jc w:val="center"/>
              <w:rPr>
                <w:sz w:val="28"/>
              </w:rPr>
            </w:pPr>
            <w:r w:rsidRPr="007A0F11">
              <w:rPr>
                <w:b/>
                <w:sz w:val="28"/>
              </w:rPr>
              <w:t>16.4.1</w:t>
            </w:r>
          </w:p>
        </w:tc>
        <w:tc>
          <w:tcPr>
            <w:tcW w:w="143" w:type="dxa"/>
            <w:tcBorders>
              <w:right w:val="single" w:sz="4" w:space="0" w:color="auto"/>
            </w:tcBorders>
          </w:tcPr>
          <w:p w14:paraId="2BCBFD98" w14:textId="77777777" w:rsidR="001E41F3" w:rsidRPr="007A0F11" w:rsidRDefault="001E41F3">
            <w:pPr>
              <w:pStyle w:val="CRCoverPage"/>
              <w:spacing w:after="0"/>
            </w:pPr>
          </w:p>
        </w:tc>
      </w:tr>
      <w:tr w:rsidR="001E41F3" w:rsidRPr="007A0F11" w14:paraId="1DCA571F" w14:textId="77777777" w:rsidTr="00547111">
        <w:tc>
          <w:tcPr>
            <w:tcW w:w="9641" w:type="dxa"/>
            <w:gridSpan w:val="9"/>
            <w:tcBorders>
              <w:left w:val="single" w:sz="4" w:space="0" w:color="auto"/>
              <w:right w:val="single" w:sz="4" w:space="0" w:color="auto"/>
            </w:tcBorders>
          </w:tcPr>
          <w:p w14:paraId="00497997" w14:textId="77777777" w:rsidR="001E41F3" w:rsidRPr="007A0F11" w:rsidRDefault="001E41F3">
            <w:pPr>
              <w:pStyle w:val="CRCoverPage"/>
              <w:spacing w:after="0"/>
            </w:pPr>
          </w:p>
        </w:tc>
      </w:tr>
      <w:tr w:rsidR="001E41F3" w:rsidRPr="007A0F11" w14:paraId="33D30BE2" w14:textId="77777777" w:rsidTr="00547111">
        <w:tc>
          <w:tcPr>
            <w:tcW w:w="9641" w:type="dxa"/>
            <w:gridSpan w:val="9"/>
            <w:tcBorders>
              <w:top w:val="single" w:sz="4" w:space="0" w:color="auto"/>
            </w:tcBorders>
          </w:tcPr>
          <w:p w14:paraId="767CFBC1" w14:textId="77777777" w:rsidR="001E41F3" w:rsidRPr="007A0F11" w:rsidRDefault="001E41F3">
            <w:pPr>
              <w:pStyle w:val="CRCoverPage"/>
              <w:spacing w:after="0"/>
              <w:jc w:val="center"/>
              <w:rPr>
                <w:rFonts w:cs="Arial"/>
                <w:i/>
              </w:rPr>
            </w:pPr>
            <w:r w:rsidRPr="007A0F11">
              <w:rPr>
                <w:rFonts w:cs="Arial"/>
                <w:i/>
              </w:rPr>
              <w:t xml:space="preserve">For </w:t>
            </w:r>
            <w:hyperlink r:id="rId13" w:anchor="_blank" w:history="1">
              <w:r w:rsidRPr="007A0F11">
                <w:rPr>
                  <w:rStyle w:val="Hyperlink"/>
                  <w:rFonts w:cs="Arial"/>
                  <w:b/>
                  <w:i/>
                  <w:color w:val="FF0000"/>
                </w:rPr>
                <w:t>HE</w:t>
              </w:r>
              <w:bookmarkStart w:id="1" w:name="_Hlt497126619"/>
              <w:r w:rsidRPr="007A0F11">
                <w:rPr>
                  <w:rStyle w:val="Hyperlink"/>
                  <w:rFonts w:cs="Arial"/>
                  <w:b/>
                  <w:i/>
                  <w:color w:val="FF0000"/>
                </w:rPr>
                <w:t>L</w:t>
              </w:r>
              <w:bookmarkEnd w:id="1"/>
              <w:r w:rsidRPr="007A0F11">
                <w:rPr>
                  <w:rStyle w:val="Hyperlink"/>
                  <w:rFonts w:cs="Arial"/>
                  <w:b/>
                  <w:i/>
                  <w:color w:val="FF0000"/>
                </w:rPr>
                <w:t>P</w:t>
              </w:r>
            </w:hyperlink>
            <w:r w:rsidRPr="007A0F11">
              <w:rPr>
                <w:rFonts w:cs="Arial"/>
                <w:b/>
                <w:i/>
                <w:color w:val="FF0000"/>
              </w:rPr>
              <w:t xml:space="preserve"> </w:t>
            </w:r>
            <w:r w:rsidRPr="007A0F11">
              <w:rPr>
                <w:rFonts w:cs="Arial"/>
                <w:i/>
              </w:rPr>
              <w:t>on using this form</w:t>
            </w:r>
            <w:r w:rsidR="0051580D" w:rsidRPr="007A0F11">
              <w:rPr>
                <w:rFonts w:cs="Arial"/>
                <w:i/>
              </w:rPr>
              <w:t>: c</w:t>
            </w:r>
            <w:r w:rsidR="00F25D98" w:rsidRPr="007A0F11">
              <w:rPr>
                <w:rFonts w:cs="Arial"/>
                <w:i/>
              </w:rPr>
              <w:t xml:space="preserve">omprehensive instructions can be found at </w:t>
            </w:r>
            <w:r w:rsidR="001B7A65" w:rsidRPr="007A0F11">
              <w:rPr>
                <w:rFonts w:cs="Arial"/>
                <w:i/>
              </w:rPr>
              <w:br/>
            </w:r>
            <w:hyperlink r:id="rId14" w:history="1">
              <w:r w:rsidR="00DE34CF" w:rsidRPr="007A0F11">
                <w:rPr>
                  <w:rStyle w:val="Hyperlink"/>
                  <w:rFonts w:cs="Arial"/>
                  <w:i/>
                </w:rPr>
                <w:t>http://www.3gpp.org/Change-Requests</w:t>
              </w:r>
            </w:hyperlink>
            <w:r w:rsidR="00F25D98" w:rsidRPr="007A0F11">
              <w:rPr>
                <w:rFonts w:cs="Arial"/>
                <w:i/>
              </w:rPr>
              <w:t>.</w:t>
            </w:r>
          </w:p>
        </w:tc>
      </w:tr>
      <w:tr w:rsidR="001E41F3" w:rsidRPr="007A0F11" w14:paraId="1B8876DE" w14:textId="77777777" w:rsidTr="00547111">
        <w:tc>
          <w:tcPr>
            <w:tcW w:w="9641" w:type="dxa"/>
            <w:gridSpan w:val="9"/>
          </w:tcPr>
          <w:p w14:paraId="427B9ED0" w14:textId="77777777" w:rsidR="001E41F3" w:rsidRPr="007A0F11" w:rsidRDefault="001E41F3">
            <w:pPr>
              <w:pStyle w:val="CRCoverPage"/>
              <w:spacing w:after="0"/>
              <w:rPr>
                <w:sz w:val="8"/>
                <w:szCs w:val="8"/>
              </w:rPr>
            </w:pPr>
          </w:p>
        </w:tc>
      </w:tr>
    </w:tbl>
    <w:p w14:paraId="5D44EC4D" w14:textId="77777777" w:rsidR="001E41F3" w:rsidRPr="007A0F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0F11" w14:paraId="58C01684" w14:textId="77777777" w:rsidTr="00A7671C">
        <w:tc>
          <w:tcPr>
            <w:tcW w:w="2835" w:type="dxa"/>
          </w:tcPr>
          <w:p w14:paraId="382A3504" w14:textId="77777777" w:rsidR="00F25D98" w:rsidRPr="007A0F11" w:rsidRDefault="00F25D98" w:rsidP="001E41F3">
            <w:pPr>
              <w:pStyle w:val="CRCoverPage"/>
              <w:tabs>
                <w:tab w:val="right" w:pos="2751"/>
              </w:tabs>
              <w:spacing w:after="0"/>
              <w:rPr>
                <w:b/>
                <w:i/>
              </w:rPr>
            </w:pPr>
            <w:r w:rsidRPr="007A0F11">
              <w:rPr>
                <w:b/>
                <w:i/>
              </w:rPr>
              <w:t>Proposed change</w:t>
            </w:r>
            <w:r w:rsidR="00A7671C" w:rsidRPr="007A0F11">
              <w:rPr>
                <w:b/>
                <w:i/>
              </w:rPr>
              <w:t xml:space="preserve"> </w:t>
            </w:r>
            <w:r w:rsidRPr="007A0F11">
              <w:rPr>
                <w:b/>
                <w:i/>
              </w:rPr>
              <w:t>affects:</w:t>
            </w:r>
          </w:p>
        </w:tc>
        <w:tc>
          <w:tcPr>
            <w:tcW w:w="1418" w:type="dxa"/>
          </w:tcPr>
          <w:p w14:paraId="4640BBA3" w14:textId="77777777" w:rsidR="00F25D98" w:rsidRPr="007A0F11" w:rsidRDefault="00F25D98" w:rsidP="001E41F3">
            <w:pPr>
              <w:pStyle w:val="CRCoverPage"/>
              <w:spacing w:after="0"/>
              <w:jc w:val="right"/>
            </w:pPr>
            <w:r w:rsidRPr="007A0F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A0F11"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A0F11" w:rsidRDefault="00F25D98" w:rsidP="001E41F3">
            <w:pPr>
              <w:pStyle w:val="CRCoverPage"/>
              <w:spacing w:after="0"/>
              <w:jc w:val="right"/>
              <w:rPr>
                <w:u w:val="single"/>
              </w:rPr>
            </w:pPr>
            <w:r w:rsidRPr="007A0F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7A0F11" w:rsidRDefault="00F25D98" w:rsidP="001E41F3">
            <w:pPr>
              <w:pStyle w:val="CRCoverPage"/>
              <w:spacing w:after="0"/>
              <w:jc w:val="center"/>
              <w:rPr>
                <w:b/>
                <w:caps/>
              </w:rPr>
            </w:pPr>
          </w:p>
        </w:tc>
        <w:tc>
          <w:tcPr>
            <w:tcW w:w="2126" w:type="dxa"/>
          </w:tcPr>
          <w:p w14:paraId="44241F3D" w14:textId="77777777" w:rsidR="00F25D98" w:rsidRPr="007A0F11" w:rsidRDefault="00F25D98" w:rsidP="001E41F3">
            <w:pPr>
              <w:pStyle w:val="CRCoverPage"/>
              <w:spacing w:after="0"/>
              <w:jc w:val="right"/>
              <w:rPr>
                <w:u w:val="single"/>
              </w:rPr>
            </w:pPr>
            <w:r w:rsidRPr="007A0F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A0F11" w:rsidRDefault="00F25D98" w:rsidP="001E41F3">
            <w:pPr>
              <w:pStyle w:val="CRCoverPage"/>
              <w:spacing w:after="0"/>
              <w:jc w:val="center"/>
              <w:rPr>
                <w:b/>
                <w:caps/>
              </w:rPr>
            </w:pPr>
          </w:p>
        </w:tc>
        <w:tc>
          <w:tcPr>
            <w:tcW w:w="1418" w:type="dxa"/>
            <w:tcBorders>
              <w:left w:val="nil"/>
            </w:tcBorders>
          </w:tcPr>
          <w:p w14:paraId="0416F67E" w14:textId="77777777" w:rsidR="00F25D98" w:rsidRPr="007A0F11" w:rsidRDefault="00F25D98" w:rsidP="001E41F3">
            <w:pPr>
              <w:pStyle w:val="CRCoverPage"/>
              <w:spacing w:after="0"/>
              <w:jc w:val="right"/>
            </w:pPr>
            <w:r w:rsidRPr="007A0F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9CCD4F" w:rsidR="00F25D98" w:rsidRPr="007A0F11" w:rsidRDefault="00EA4FA2" w:rsidP="004E1669">
            <w:pPr>
              <w:pStyle w:val="CRCoverPage"/>
              <w:spacing w:after="0"/>
              <w:rPr>
                <w:b/>
                <w:bCs/>
                <w:caps/>
              </w:rPr>
            </w:pPr>
            <w:r w:rsidRPr="007A0F11">
              <w:rPr>
                <w:b/>
                <w:bCs/>
                <w:caps/>
              </w:rPr>
              <w:t>x</w:t>
            </w:r>
          </w:p>
        </w:tc>
      </w:tr>
    </w:tbl>
    <w:p w14:paraId="5C2CB1C6" w14:textId="77777777" w:rsidR="001E41F3" w:rsidRPr="007A0F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0F11" w14:paraId="384F2805" w14:textId="77777777" w:rsidTr="00547111">
        <w:tc>
          <w:tcPr>
            <w:tcW w:w="9640" w:type="dxa"/>
            <w:gridSpan w:val="11"/>
          </w:tcPr>
          <w:p w14:paraId="39ACE161" w14:textId="77777777" w:rsidR="001E41F3" w:rsidRPr="007A0F11" w:rsidRDefault="001E41F3">
            <w:pPr>
              <w:pStyle w:val="CRCoverPage"/>
              <w:spacing w:after="0"/>
              <w:rPr>
                <w:sz w:val="8"/>
                <w:szCs w:val="8"/>
              </w:rPr>
            </w:pPr>
          </w:p>
        </w:tc>
      </w:tr>
      <w:tr w:rsidR="001E41F3" w:rsidRPr="007A0F11" w14:paraId="7EDDB17B" w14:textId="77777777" w:rsidTr="00547111">
        <w:tc>
          <w:tcPr>
            <w:tcW w:w="1843" w:type="dxa"/>
            <w:tcBorders>
              <w:top w:val="single" w:sz="4" w:space="0" w:color="auto"/>
              <w:left w:val="single" w:sz="4" w:space="0" w:color="auto"/>
            </w:tcBorders>
          </w:tcPr>
          <w:p w14:paraId="4FBF233A" w14:textId="77777777" w:rsidR="001E41F3" w:rsidRPr="007A0F11" w:rsidRDefault="001E41F3">
            <w:pPr>
              <w:pStyle w:val="CRCoverPage"/>
              <w:tabs>
                <w:tab w:val="right" w:pos="1759"/>
              </w:tabs>
              <w:spacing w:after="0"/>
              <w:rPr>
                <w:b/>
                <w:i/>
              </w:rPr>
            </w:pPr>
            <w:r w:rsidRPr="007A0F11">
              <w:rPr>
                <w:b/>
                <w:i/>
              </w:rPr>
              <w:t>Title:</w:t>
            </w:r>
            <w:r w:rsidRPr="007A0F11">
              <w:rPr>
                <w:b/>
                <w:i/>
              </w:rPr>
              <w:tab/>
            </w:r>
          </w:p>
        </w:tc>
        <w:tc>
          <w:tcPr>
            <w:tcW w:w="7797" w:type="dxa"/>
            <w:gridSpan w:val="10"/>
            <w:tcBorders>
              <w:top w:val="single" w:sz="4" w:space="0" w:color="auto"/>
              <w:right w:val="single" w:sz="4" w:space="0" w:color="auto"/>
            </w:tcBorders>
            <w:shd w:val="pct30" w:color="FFFF00" w:fill="auto"/>
          </w:tcPr>
          <w:p w14:paraId="72B758FC" w14:textId="03F9D63E" w:rsidR="001E41F3" w:rsidRPr="007A0F11" w:rsidRDefault="00EA4FA2">
            <w:pPr>
              <w:pStyle w:val="CRCoverPage"/>
              <w:spacing w:after="0"/>
              <w:ind w:left="100"/>
            </w:pPr>
            <w:r w:rsidRPr="007A0F11">
              <w:t>Clarification on PDU session establishment without S-NSSAI indication</w:t>
            </w:r>
          </w:p>
        </w:tc>
      </w:tr>
      <w:tr w:rsidR="001E41F3" w:rsidRPr="007A0F11" w14:paraId="6328AE39" w14:textId="77777777" w:rsidTr="00547111">
        <w:tc>
          <w:tcPr>
            <w:tcW w:w="1843" w:type="dxa"/>
            <w:tcBorders>
              <w:left w:val="single" w:sz="4" w:space="0" w:color="auto"/>
            </w:tcBorders>
          </w:tcPr>
          <w:p w14:paraId="19EEB84B" w14:textId="77777777" w:rsidR="001E41F3" w:rsidRPr="007A0F11"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A0F11" w:rsidRDefault="001E41F3">
            <w:pPr>
              <w:pStyle w:val="CRCoverPage"/>
              <w:spacing w:after="0"/>
              <w:rPr>
                <w:sz w:val="8"/>
                <w:szCs w:val="8"/>
              </w:rPr>
            </w:pPr>
          </w:p>
        </w:tc>
      </w:tr>
      <w:tr w:rsidR="001E41F3" w:rsidRPr="007A0F11" w14:paraId="58A5B9CC" w14:textId="77777777" w:rsidTr="00547111">
        <w:tc>
          <w:tcPr>
            <w:tcW w:w="1843" w:type="dxa"/>
            <w:tcBorders>
              <w:left w:val="single" w:sz="4" w:space="0" w:color="auto"/>
            </w:tcBorders>
          </w:tcPr>
          <w:p w14:paraId="2AB09F58" w14:textId="77777777" w:rsidR="001E41F3" w:rsidRPr="007A0F11" w:rsidRDefault="001E41F3">
            <w:pPr>
              <w:pStyle w:val="CRCoverPage"/>
              <w:tabs>
                <w:tab w:val="right" w:pos="1759"/>
              </w:tabs>
              <w:spacing w:after="0"/>
              <w:rPr>
                <w:b/>
                <w:i/>
              </w:rPr>
            </w:pPr>
            <w:r w:rsidRPr="007A0F11">
              <w:rPr>
                <w:b/>
                <w:i/>
              </w:rPr>
              <w:t>Source to WG:</w:t>
            </w:r>
          </w:p>
        </w:tc>
        <w:tc>
          <w:tcPr>
            <w:tcW w:w="7797" w:type="dxa"/>
            <w:gridSpan w:val="10"/>
            <w:tcBorders>
              <w:right w:val="single" w:sz="4" w:space="0" w:color="auto"/>
            </w:tcBorders>
            <w:shd w:val="pct30" w:color="FFFF00" w:fill="auto"/>
          </w:tcPr>
          <w:p w14:paraId="54DDB641" w14:textId="545C596F" w:rsidR="001E41F3" w:rsidRPr="007A0F11" w:rsidRDefault="00EA4FA2">
            <w:pPr>
              <w:pStyle w:val="CRCoverPage"/>
              <w:spacing w:after="0"/>
              <w:ind w:left="100"/>
            </w:pPr>
            <w:r w:rsidRPr="007A0F11">
              <w:t>Nokia, Nokia Shanghai Bell</w:t>
            </w:r>
          </w:p>
        </w:tc>
      </w:tr>
      <w:tr w:rsidR="001E41F3" w:rsidRPr="007A0F11" w14:paraId="451292A0" w14:textId="77777777" w:rsidTr="00547111">
        <w:tc>
          <w:tcPr>
            <w:tcW w:w="1843" w:type="dxa"/>
            <w:tcBorders>
              <w:left w:val="single" w:sz="4" w:space="0" w:color="auto"/>
            </w:tcBorders>
          </w:tcPr>
          <w:p w14:paraId="68D5AD4F" w14:textId="77777777" w:rsidR="001E41F3" w:rsidRPr="007A0F11" w:rsidRDefault="001E41F3">
            <w:pPr>
              <w:pStyle w:val="CRCoverPage"/>
              <w:tabs>
                <w:tab w:val="right" w:pos="1759"/>
              </w:tabs>
              <w:spacing w:after="0"/>
              <w:rPr>
                <w:b/>
                <w:i/>
              </w:rPr>
            </w:pPr>
            <w:r w:rsidRPr="007A0F11">
              <w:rPr>
                <w:b/>
                <w:i/>
              </w:rPr>
              <w:t>Source to TSG:</w:t>
            </w:r>
          </w:p>
        </w:tc>
        <w:tc>
          <w:tcPr>
            <w:tcW w:w="7797" w:type="dxa"/>
            <w:gridSpan w:val="10"/>
            <w:tcBorders>
              <w:right w:val="single" w:sz="4" w:space="0" w:color="auto"/>
            </w:tcBorders>
            <w:shd w:val="pct30" w:color="FFFF00" w:fill="auto"/>
          </w:tcPr>
          <w:p w14:paraId="6866A69C" w14:textId="77777777" w:rsidR="001E41F3" w:rsidRPr="007A0F11" w:rsidRDefault="00FE4C1E" w:rsidP="00547111">
            <w:pPr>
              <w:pStyle w:val="CRCoverPage"/>
              <w:spacing w:after="0"/>
              <w:ind w:left="100"/>
            </w:pPr>
            <w:r w:rsidRPr="007A0F11">
              <w:t>C1</w:t>
            </w:r>
          </w:p>
        </w:tc>
      </w:tr>
      <w:tr w:rsidR="001E41F3" w:rsidRPr="007A0F11" w14:paraId="0F678989" w14:textId="77777777" w:rsidTr="00547111">
        <w:tc>
          <w:tcPr>
            <w:tcW w:w="1843" w:type="dxa"/>
            <w:tcBorders>
              <w:left w:val="single" w:sz="4" w:space="0" w:color="auto"/>
            </w:tcBorders>
          </w:tcPr>
          <w:p w14:paraId="748FE9CD" w14:textId="77777777" w:rsidR="001E41F3" w:rsidRPr="007A0F11"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A0F11" w:rsidRDefault="001E41F3">
            <w:pPr>
              <w:pStyle w:val="CRCoverPage"/>
              <w:spacing w:after="0"/>
              <w:rPr>
                <w:sz w:val="8"/>
                <w:szCs w:val="8"/>
              </w:rPr>
            </w:pPr>
          </w:p>
        </w:tc>
      </w:tr>
      <w:tr w:rsidR="001E41F3" w:rsidRPr="007A0F11" w14:paraId="3D0298D2" w14:textId="77777777" w:rsidTr="00547111">
        <w:tc>
          <w:tcPr>
            <w:tcW w:w="1843" w:type="dxa"/>
            <w:tcBorders>
              <w:left w:val="single" w:sz="4" w:space="0" w:color="auto"/>
            </w:tcBorders>
          </w:tcPr>
          <w:p w14:paraId="12140977" w14:textId="77777777" w:rsidR="001E41F3" w:rsidRPr="007A0F11" w:rsidRDefault="001E41F3">
            <w:pPr>
              <w:pStyle w:val="CRCoverPage"/>
              <w:tabs>
                <w:tab w:val="right" w:pos="1759"/>
              </w:tabs>
              <w:spacing w:after="0"/>
              <w:rPr>
                <w:b/>
                <w:i/>
              </w:rPr>
            </w:pPr>
            <w:r w:rsidRPr="007A0F11">
              <w:rPr>
                <w:b/>
                <w:i/>
              </w:rPr>
              <w:t>Work item code</w:t>
            </w:r>
            <w:r w:rsidR="0051580D" w:rsidRPr="007A0F11">
              <w:rPr>
                <w:b/>
                <w:i/>
              </w:rPr>
              <w:t>:</w:t>
            </w:r>
          </w:p>
        </w:tc>
        <w:tc>
          <w:tcPr>
            <w:tcW w:w="3686" w:type="dxa"/>
            <w:gridSpan w:val="5"/>
            <w:shd w:val="pct30" w:color="FFFF00" w:fill="auto"/>
          </w:tcPr>
          <w:p w14:paraId="25BBD2A7" w14:textId="49A800DD" w:rsidR="001E41F3" w:rsidRPr="007A0F11" w:rsidRDefault="007A0F11">
            <w:pPr>
              <w:pStyle w:val="CRCoverPage"/>
              <w:spacing w:after="0"/>
              <w:ind w:left="100"/>
            </w:pPr>
            <w:r w:rsidRPr="007A0F11">
              <w:t>5GProtoc16</w:t>
            </w:r>
            <w:r>
              <w:t>, eNS</w:t>
            </w:r>
          </w:p>
        </w:tc>
        <w:tc>
          <w:tcPr>
            <w:tcW w:w="567" w:type="dxa"/>
            <w:tcBorders>
              <w:left w:val="nil"/>
            </w:tcBorders>
          </w:tcPr>
          <w:p w14:paraId="318D21E4" w14:textId="77777777" w:rsidR="001E41F3" w:rsidRPr="007A0F11" w:rsidRDefault="001E41F3">
            <w:pPr>
              <w:pStyle w:val="CRCoverPage"/>
              <w:spacing w:after="0"/>
              <w:ind w:right="100"/>
            </w:pPr>
          </w:p>
        </w:tc>
        <w:tc>
          <w:tcPr>
            <w:tcW w:w="1417" w:type="dxa"/>
            <w:gridSpan w:val="3"/>
            <w:tcBorders>
              <w:left w:val="nil"/>
            </w:tcBorders>
          </w:tcPr>
          <w:p w14:paraId="0E59FDC6" w14:textId="77777777" w:rsidR="001E41F3" w:rsidRPr="007A0F11" w:rsidRDefault="001E41F3">
            <w:pPr>
              <w:pStyle w:val="CRCoverPage"/>
              <w:spacing w:after="0"/>
              <w:jc w:val="right"/>
            </w:pPr>
            <w:r w:rsidRPr="007A0F11">
              <w:rPr>
                <w:b/>
                <w:i/>
              </w:rPr>
              <w:t>Date:</w:t>
            </w:r>
          </w:p>
        </w:tc>
        <w:tc>
          <w:tcPr>
            <w:tcW w:w="2127" w:type="dxa"/>
            <w:tcBorders>
              <w:right w:val="single" w:sz="4" w:space="0" w:color="auto"/>
            </w:tcBorders>
            <w:shd w:val="pct30" w:color="FFFF00" w:fill="auto"/>
          </w:tcPr>
          <w:p w14:paraId="2D695585" w14:textId="1EB91323" w:rsidR="001E41F3" w:rsidRPr="007A0F11" w:rsidRDefault="00EA4FA2">
            <w:pPr>
              <w:pStyle w:val="CRCoverPage"/>
              <w:spacing w:after="0"/>
              <w:ind w:left="100"/>
            </w:pPr>
            <w:r w:rsidRPr="007A0F11">
              <w:t>2020-05-18</w:t>
            </w:r>
          </w:p>
        </w:tc>
      </w:tr>
      <w:tr w:rsidR="001E41F3" w:rsidRPr="007A0F11" w14:paraId="3CA26B7B" w14:textId="77777777" w:rsidTr="00547111">
        <w:tc>
          <w:tcPr>
            <w:tcW w:w="1843" w:type="dxa"/>
            <w:tcBorders>
              <w:left w:val="single" w:sz="4" w:space="0" w:color="auto"/>
            </w:tcBorders>
          </w:tcPr>
          <w:p w14:paraId="27AD9166" w14:textId="77777777" w:rsidR="001E41F3" w:rsidRPr="007A0F11" w:rsidRDefault="001E41F3">
            <w:pPr>
              <w:pStyle w:val="CRCoverPage"/>
              <w:spacing w:after="0"/>
              <w:rPr>
                <w:b/>
                <w:i/>
                <w:sz w:val="8"/>
                <w:szCs w:val="8"/>
              </w:rPr>
            </w:pPr>
          </w:p>
        </w:tc>
        <w:tc>
          <w:tcPr>
            <w:tcW w:w="1986" w:type="dxa"/>
            <w:gridSpan w:val="4"/>
          </w:tcPr>
          <w:p w14:paraId="48AFB91E" w14:textId="77777777" w:rsidR="001E41F3" w:rsidRPr="007A0F11" w:rsidRDefault="001E41F3">
            <w:pPr>
              <w:pStyle w:val="CRCoverPage"/>
              <w:spacing w:after="0"/>
              <w:rPr>
                <w:sz w:val="8"/>
                <w:szCs w:val="8"/>
              </w:rPr>
            </w:pPr>
          </w:p>
        </w:tc>
        <w:tc>
          <w:tcPr>
            <w:tcW w:w="2267" w:type="dxa"/>
            <w:gridSpan w:val="2"/>
          </w:tcPr>
          <w:p w14:paraId="185D7D2E" w14:textId="77777777" w:rsidR="001E41F3" w:rsidRPr="007A0F11" w:rsidRDefault="001E41F3">
            <w:pPr>
              <w:pStyle w:val="CRCoverPage"/>
              <w:spacing w:after="0"/>
              <w:rPr>
                <w:sz w:val="8"/>
                <w:szCs w:val="8"/>
              </w:rPr>
            </w:pPr>
          </w:p>
        </w:tc>
        <w:tc>
          <w:tcPr>
            <w:tcW w:w="1417" w:type="dxa"/>
            <w:gridSpan w:val="3"/>
          </w:tcPr>
          <w:p w14:paraId="559819E9" w14:textId="77777777" w:rsidR="001E41F3" w:rsidRPr="007A0F11" w:rsidRDefault="001E41F3">
            <w:pPr>
              <w:pStyle w:val="CRCoverPage"/>
              <w:spacing w:after="0"/>
              <w:rPr>
                <w:sz w:val="8"/>
                <w:szCs w:val="8"/>
              </w:rPr>
            </w:pPr>
          </w:p>
        </w:tc>
        <w:tc>
          <w:tcPr>
            <w:tcW w:w="2127" w:type="dxa"/>
            <w:tcBorders>
              <w:right w:val="single" w:sz="4" w:space="0" w:color="auto"/>
            </w:tcBorders>
          </w:tcPr>
          <w:p w14:paraId="4726F56F" w14:textId="77777777" w:rsidR="001E41F3" w:rsidRPr="007A0F11" w:rsidRDefault="001E41F3">
            <w:pPr>
              <w:pStyle w:val="CRCoverPage"/>
              <w:spacing w:after="0"/>
              <w:rPr>
                <w:sz w:val="8"/>
                <w:szCs w:val="8"/>
              </w:rPr>
            </w:pPr>
          </w:p>
        </w:tc>
      </w:tr>
      <w:tr w:rsidR="001E41F3" w:rsidRPr="007A0F11" w14:paraId="25143CE6" w14:textId="77777777" w:rsidTr="00547111">
        <w:trPr>
          <w:cantSplit/>
        </w:trPr>
        <w:tc>
          <w:tcPr>
            <w:tcW w:w="1843" w:type="dxa"/>
            <w:tcBorders>
              <w:left w:val="single" w:sz="4" w:space="0" w:color="auto"/>
            </w:tcBorders>
          </w:tcPr>
          <w:p w14:paraId="3E022473" w14:textId="77777777" w:rsidR="001E41F3" w:rsidRPr="007A0F11" w:rsidRDefault="001E41F3">
            <w:pPr>
              <w:pStyle w:val="CRCoverPage"/>
              <w:tabs>
                <w:tab w:val="right" w:pos="1759"/>
              </w:tabs>
              <w:spacing w:after="0"/>
              <w:rPr>
                <w:b/>
                <w:i/>
              </w:rPr>
            </w:pPr>
            <w:r w:rsidRPr="007A0F11">
              <w:rPr>
                <w:b/>
                <w:i/>
              </w:rPr>
              <w:t>Category:</w:t>
            </w:r>
          </w:p>
        </w:tc>
        <w:tc>
          <w:tcPr>
            <w:tcW w:w="851" w:type="dxa"/>
            <w:shd w:val="pct30" w:color="FFFF00" w:fill="auto"/>
          </w:tcPr>
          <w:p w14:paraId="733D36A7" w14:textId="6E9E5ABD" w:rsidR="001E41F3" w:rsidRPr="007A0F11" w:rsidRDefault="00EA4FA2" w:rsidP="00D24991">
            <w:pPr>
              <w:pStyle w:val="CRCoverPage"/>
              <w:spacing w:after="0"/>
              <w:ind w:left="100" w:right="-609"/>
              <w:rPr>
                <w:b/>
              </w:rPr>
            </w:pPr>
            <w:r w:rsidRPr="007A0F11">
              <w:rPr>
                <w:b/>
              </w:rPr>
              <w:t>F</w:t>
            </w:r>
          </w:p>
        </w:tc>
        <w:tc>
          <w:tcPr>
            <w:tcW w:w="3402" w:type="dxa"/>
            <w:gridSpan w:val="5"/>
            <w:tcBorders>
              <w:left w:val="nil"/>
            </w:tcBorders>
          </w:tcPr>
          <w:p w14:paraId="0E668D92" w14:textId="77777777" w:rsidR="001E41F3" w:rsidRPr="007A0F11" w:rsidRDefault="001E41F3">
            <w:pPr>
              <w:pStyle w:val="CRCoverPage"/>
              <w:spacing w:after="0"/>
            </w:pPr>
          </w:p>
        </w:tc>
        <w:tc>
          <w:tcPr>
            <w:tcW w:w="1417" w:type="dxa"/>
            <w:gridSpan w:val="3"/>
            <w:tcBorders>
              <w:left w:val="nil"/>
            </w:tcBorders>
          </w:tcPr>
          <w:p w14:paraId="0F51D8E8" w14:textId="77777777" w:rsidR="001E41F3" w:rsidRPr="007A0F11" w:rsidRDefault="001E41F3">
            <w:pPr>
              <w:pStyle w:val="CRCoverPage"/>
              <w:spacing w:after="0"/>
              <w:jc w:val="right"/>
              <w:rPr>
                <w:b/>
                <w:i/>
              </w:rPr>
            </w:pPr>
            <w:r w:rsidRPr="007A0F11">
              <w:rPr>
                <w:b/>
                <w:i/>
              </w:rPr>
              <w:t>Release:</w:t>
            </w:r>
          </w:p>
        </w:tc>
        <w:tc>
          <w:tcPr>
            <w:tcW w:w="2127" w:type="dxa"/>
            <w:tcBorders>
              <w:right w:val="single" w:sz="4" w:space="0" w:color="auto"/>
            </w:tcBorders>
            <w:shd w:val="pct30" w:color="FFFF00" w:fill="auto"/>
          </w:tcPr>
          <w:p w14:paraId="51FAFEF7" w14:textId="1B74AC48" w:rsidR="001E41F3" w:rsidRPr="007A0F11" w:rsidRDefault="00EA4FA2">
            <w:pPr>
              <w:pStyle w:val="CRCoverPage"/>
              <w:spacing w:after="0"/>
              <w:ind w:left="100"/>
            </w:pPr>
            <w:r w:rsidRPr="007A0F11">
              <w:t>Rel-16</w:t>
            </w:r>
          </w:p>
        </w:tc>
      </w:tr>
      <w:tr w:rsidR="001E41F3" w:rsidRPr="007A0F11" w14:paraId="5160718C" w14:textId="77777777" w:rsidTr="00547111">
        <w:tc>
          <w:tcPr>
            <w:tcW w:w="1843" w:type="dxa"/>
            <w:tcBorders>
              <w:left w:val="single" w:sz="4" w:space="0" w:color="auto"/>
              <w:bottom w:val="single" w:sz="4" w:space="0" w:color="auto"/>
            </w:tcBorders>
          </w:tcPr>
          <w:p w14:paraId="1470FE00" w14:textId="77777777" w:rsidR="001E41F3" w:rsidRPr="007A0F11" w:rsidRDefault="001E41F3">
            <w:pPr>
              <w:pStyle w:val="CRCoverPage"/>
              <w:spacing w:after="0"/>
              <w:rPr>
                <w:b/>
                <w:i/>
              </w:rPr>
            </w:pPr>
          </w:p>
        </w:tc>
        <w:tc>
          <w:tcPr>
            <w:tcW w:w="4677" w:type="dxa"/>
            <w:gridSpan w:val="8"/>
            <w:tcBorders>
              <w:bottom w:val="single" w:sz="4" w:space="0" w:color="auto"/>
            </w:tcBorders>
          </w:tcPr>
          <w:p w14:paraId="4DCD138D" w14:textId="77777777" w:rsidR="001E41F3" w:rsidRPr="007A0F11" w:rsidRDefault="001E41F3">
            <w:pPr>
              <w:pStyle w:val="CRCoverPage"/>
              <w:spacing w:after="0"/>
              <w:ind w:left="383" w:hanging="383"/>
              <w:rPr>
                <w:i/>
                <w:sz w:val="18"/>
              </w:rPr>
            </w:pPr>
            <w:r w:rsidRPr="007A0F11">
              <w:rPr>
                <w:i/>
                <w:sz w:val="18"/>
              </w:rPr>
              <w:t xml:space="preserve">Use </w:t>
            </w:r>
            <w:r w:rsidRPr="007A0F11">
              <w:rPr>
                <w:i/>
                <w:sz w:val="18"/>
                <w:u w:val="single"/>
              </w:rPr>
              <w:t>one</w:t>
            </w:r>
            <w:r w:rsidRPr="007A0F11">
              <w:rPr>
                <w:i/>
                <w:sz w:val="18"/>
              </w:rPr>
              <w:t xml:space="preserve"> of the following categories:</w:t>
            </w:r>
            <w:r w:rsidRPr="007A0F11">
              <w:rPr>
                <w:b/>
                <w:i/>
                <w:sz w:val="18"/>
              </w:rPr>
              <w:br/>
              <w:t>F</w:t>
            </w:r>
            <w:r w:rsidRPr="007A0F11">
              <w:rPr>
                <w:i/>
                <w:sz w:val="18"/>
              </w:rPr>
              <w:t xml:space="preserve">  (correction)</w:t>
            </w:r>
            <w:r w:rsidRPr="007A0F11">
              <w:rPr>
                <w:i/>
                <w:sz w:val="18"/>
              </w:rPr>
              <w:br/>
            </w:r>
            <w:r w:rsidRPr="007A0F11">
              <w:rPr>
                <w:b/>
                <w:i/>
                <w:sz w:val="18"/>
              </w:rPr>
              <w:t>A</w:t>
            </w:r>
            <w:r w:rsidRPr="007A0F11">
              <w:rPr>
                <w:i/>
                <w:sz w:val="18"/>
              </w:rPr>
              <w:t xml:space="preserve">  (</w:t>
            </w:r>
            <w:r w:rsidR="00DE34CF" w:rsidRPr="007A0F11">
              <w:rPr>
                <w:i/>
                <w:sz w:val="18"/>
              </w:rPr>
              <w:t xml:space="preserve">mirror </w:t>
            </w:r>
            <w:r w:rsidRPr="007A0F11">
              <w:rPr>
                <w:i/>
                <w:sz w:val="18"/>
              </w:rPr>
              <w:t>correspond</w:t>
            </w:r>
            <w:r w:rsidR="00DE34CF" w:rsidRPr="007A0F11">
              <w:rPr>
                <w:i/>
                <w:sz w:val="18"/>
              </w:rPr>
              <w:t xml:space="preserve">ing </w:t>
            </w:r>
            <w:r w:rsidRPr="007A0F11">
              <w:rPr>
                <w:i/>
                <w:sz w:val="18"/>
              </w:rPr>
              <w:t xml:space="preserve">to a </w:t>
            </w:r>
            <w:r w:rsidR="00DE34CF" w:rsidRPr="007A0F11">
              <w:rPr>
                <w:i/>
                <w:sz w:val="18"/>
              </w:rPr>
              <w:t xml:space="preserve">change </w:t>
            </w:r>
            <w:r w:rsidRPr="007A0F11">
              <w:rPr>
                <w:i/>
                <w:sz w:val="18"/>
              </w:rPr>
              <w:t>in an earlier release)</w:t>
            </w:r>
            <w:r w:rsidRPr="007A0F11">
              <w:rPr>
                <w:i/>
                <w:sz w:val="18"/>
              </w:rPr>
              <w:br/>
            </w:r>
            <w:r w:rsidRPr="007A0F11">
              <w:rPr>
                <w:b/>
                <w:i/>
                <w:sz w:val="18"/>
              </w:rPr>
              <w:t>B</w:t>
            </w:r>
            <w:r w:rsidRPr="007A0F11">
              <w:rPr>
                <w:i/>
                <w:sz w:val="18"/>
              </w:rPr>
              <w:t xml:space="preserve">  (addition of feature), </w:t>
            </w:r>
            <w:r w:rsidRPr="007A0F11">
              <w:rPr>
                <w:i/>
                <w:sz w:val="18"/>
              </w:rPr>
              <w:br/>
            </w:r>
            <w:r w:rsidRPr="007A0F11">
              <w:rPr>
                <w:b/>
                <w:i/>
                <w:sz w:val="18"/>
              </w:rPr>
              <w:t>C</w:t>
            </w:r>
            <w:r w:rsidRPr="007A0F11">
              <w:rPr>
                <w:i/>
                <w:sz w:val="18"/>
              </w:rPr>
              <w:t xml:space="preserve">  (functional modification of feature)</w:t>
            </w:r>
            <w:r w:rsidRPr="007A0F11">
              <w:rPr>
                <w:i/>
                <w:sz w:val="18"/>
              </w:rPr>
              <w:br/>
            </w:r>
            <w:r w:rsidRPr="007A0F11">
              <w:rPr>
                <w:b/>
                <w:i/>
                <w:sz w:val="18"/>
              </w:rPr>
              <w:t>D</w:t>
            </w:r>
            <w:r w:rsidRPr="007A0F11">
              <w:rPr>
                <w:i/>
                <w:sz w:val="18"/>
              </w:rPr>
              <w:t xml:space="preserve">  (editorial modification)</w:t>
            </w:r>
          </w:p>
          <w:p w14:paraId="4F73E1FC" w14:textId="77777777" w:rsidR="001E41F3" w:rsidRPr="007A0F11" w:rsidRDefault="001E41F3">
            <w:pPr>
              <w:pStyle w:val="CRCoverPage"/>
            </w:pPr>
            <w:r w:rsidRPr="007A0F11">
              <w:rPr>
                <w:sz w:val="18"/>
              </w:rPr>
              <w:t>Detailed explanations of the above categories can</w:t>
            </w:r>
            <w:r w:rsidRPr="007A0F11">
              <w:rPr>
                <w:sz w:val="18"/>
              </w:rPr>
              <w:br/>
              <w:t xml:space="preserve">be found in 3GPP </w:t>
            </w:r>
            <w:hyperlink r:id="rId15" w:history="1">
              <w:r w:rsidRPr="007A0F11">
                <w:rPr>
                  <w:rStyle w:val="Hyperlink"/>
                  <w:sz w:val="18"/>
                </w:rPr>
                <w:t>TR 21.900</w:t>
              </w:r>
            </w:hyperlink>
            <w:r w:rsidRPr="007A0F11">
              <w:rPr>
                <w:sz w:val="18"/>
              </w:rPr>
              <w:t>.</w:t>
            </w:r>
          </w:p>
        </w:tc>
        <w:tc>
          <w:tcPr>
            <w:tcW w:w="3120" w:type="dxa"/>
            <w:gridSpan w:val="2"/>
            <w:tcBorders>
              <w:bottom w:val="single" w:sz="4" w:space="0" w:color="auto"/>
              <w:right w:val="single" w:sz="4" w:space="0" w:color="auto"/>
            </w:tcBorders>
          </w:tcPr>
          <w:p w14:paraId="2BB1719D" w14:textId="77777777" w:rsidR="000C038A" w:rsidRPr="007A0F11" w:rsidRDefault="001E41F3" w:rsidP="00BD6BB8">
            <w:pPr>
              <w:pStyle w:val="CRCoverPage"/>
              <w:tabs>
                <w:tab w:val="left" w:pos="950"/>
              </w:tabs>
              <w:spacing w:after="0"/>
              <w:ind w:left="241" w:hanging="241"/>
              <w:rPr>
                <w:i/>
                <w:sz w:val="18"/>
              </w:rPr>
            </w:pPr>
            <w:r w:rsidRPr="007A0F11">
              <w:rPr>
                <w:i/>
                <w:sz w:val="18"/>
              </w:rPr>
              <w:t xml:space="preserve">Use </w:t>
            </w:r>
            <w:r w:rsidRPr="007A0F11">
              <w:rPr>
                <w:i/>
                <w:sz w:val="18"/>
                <w:u w:val="single"/>
              </w:rPr>
              <w:t>one</w:t>
            </w:r>
            <w:r w:rsidRPr="007A0F11">
              <w:rPr>
                <w:i/>
                <w:sz w:val="18"/>
              </w:rPr>
              <w:t xml:space="preserve"> of the following releases:</w:t>
            </w:r>
            <w:r w:rsidRPr="007A0F11">
              <w:rPr>
                <w:i/>
                <w:sz w:val="18"/>
              </w:rPr>
              <w:br/>
              <w:t>Rel-8</w:t>
            </w:r>
            <w:r w:rsidRPr="007A0F11">
              <w:rPr>
                <w:i/>
                <w:sz w:val="18"/>
              </w:rPr>
              <w:tab/>
              <w:t>(Release 8)</w:t>
            </w:r>
            <w:r w:rsidR="007C2097" w:rsidRPr="007A0F11">
              <w:rPr>
                <w:i/>
                <w:sz w:val="18"/>
              </w:rPr>
              <w:br/>
              <w:t>Rel-9</w:t>
            </w:r>
            <w:r w:rsidR="007C2097" w:rsidRPr="007A0F11">
              <w:rPr>
                <w:i/>
                <w:sz w:val="18"/>
              </w:rPr>
              <w:tab/>
              <w:t>(Release 9)</w:t>
            </w:r>
            <w:r w:rsidR="009777D9" w:rsidRPr="007A0F11">
              <w:rPr>
                <w:i/>
                <w:sz w:val="18"/>
              </w:rPr>
              <w:br/>
              <w:t>Rel-10</w:t>
            </w:r>
            <w:r w:rsidR="009777D9" w:rsidRPr="007A0F11">
              <w:rPr>
                <w:i/>
                <w:sz w:val="18"/>
              </w:rPr>
              <w:tab/>
              <w:t>(Release 10)</w:t>
            </w:r>
            <w:r w:rsidR="000C038A" w:rsidRPr="007A0F11">
              <w:rPr>
                <w:i/>
                <w:sz w:val="18"/>
              </w:rPr>
              <w:br/>
              <w:t>Rel-11</w:t>
            </w:r>
            <w:r w:rsidR="000C038A" w:rsidRPr="007A0F11">
              <w:rPr>
                <w:i/>
                <w:sz w:val="18"/>
              </w:rPr>
              <w:tab/>
              <w:t>(Release 11)</w:t>
            </w:r>
            <w:r w:rsidR="000C038A" w:rsidRPr="007A0F11">
              <w:rPr>
                <w:i/>
                <w:sz w:val="18"/>
              </w:rPr>
              <w:br/>
              <w:t>Rel-12</w:t>
            </w:r>
            <w:r w:rsidR="000C038A" w:rsidRPr="007A0F11">
              <w:rPr>
                <w:i/>
                <w:sz w:val="18"/>
              </w:rPr>
              <w:tab/>
              <w:t>(Release 12)</w:t>
            </w:r>
            <w:r w:rsidR="0051580D" w:rsidRPr="007A0F11">
              <w:rPr>
                <w:i/>
                <w:sz w:val="18"/>
              </w:rPr>
              <w:br/>
            </w:r>
            <w:bookmarkStart w:id="2" w:name="OLE_LINK1"/>
            <w:r w:rsidR="0051580D" w:rsidRPr="007A0F11">
              <w:rPr>
                <w:i/>
                <w:sz w:val="18"/>
              </w:rPr>
              <w:t>Rel-13</w:t>
            </w:r>
            <w:r w:rsidR="0051580D" w:rsidRPr="007A0F11">
              <w:rPr>
                <w:i/>
                <w:sz w:val="18"/>
              </w:rPr>
              <w:tab/>
              <w:t>(Release 13)</w:t>
            </w:r>
            <w:bookmarkEnd w:id="2"/>
            <w:r w:rsidR="00BD6BB8" w:rsidRPr="007A0F11">
              <w:rPr>
                <w:i/>
                <w:sz w:val="18"/>
              </w:rPr>
              <w:br/>
              <w:t>Rel-14</w:t>
            </w:r>
            <w:r w:rsidR="00BD6BB8" w:rsidRPr="007A0F11">
              <w:rPr>
                <w:i/>
                <w:sz w:val="18"/>
              </w:rPr>
              <w:tab/>
              <w:t>(Release 14)</w:t>
            </w:r>
            <w:r w:rsidR="00E34898" w:rsidRPr="007A0F11">
              <w:rPr>
                <w:i/>
                <w:sz w:val="18"/>
              </w:rPr>
              <w:br/>
              <w:t>Rel-15</w:t>
            </w:r>
            <w:r w:rsidR="00E34898" w:rsidRPr="007A0F11">
              <w:rPr>
                <w:i/>
                <w:sz w:val="18"/>
              </w:rPr>
              <w:tab/>
              <w:t>(Release 15)</w:t>
            </w:r>
            <w:r w:rsidR="00E34898" w:rsidRPr="007A0F11">
              <w:rPr>
                <w:i/>
                <w:sz w:val="18"/>
              </w:rPr>
              <w:br/>
              <w:t>Rel-16</w:t>
            </w:r>
            <w:r w:rsidR="00E34898" w:rsidRPr="007A0F11">
              <w:rPr>
                <w:i/>
                <w:sz w:val="18"/>
              </w:rPr>
              <w:tab/>
              <w:t>(Release 16)</w:t>
            </w:r>
          </w:p>
        </w:tc>
      </w:tr>
      <w:tr w:rsidR="001E41F3" w:rsidRPr="007A0F11" w14:paraId="7421BB0F" w14:textId="77777777" w:rsidTr="00547111">
        <w:tc>
          <w:tcPr>
            <w:tcW w:w="1843" w:type="dxa"/>
          </w:tcPr>
          <w:p w14:paraId="7BF0D5B5" w14:textId="77777777" w:rsidR="001E41F3" w:rsidRPr="007A0F11" w:rsidRDefault="001E41F3">
            <w:pPr>
              <w:pStyle w:val="CRCoverPage"/>
              <w:spacing w:after="0"/>
              <w:rPr>
                <w:b/>
                <w:i/>
                <w:sz w:val="8"/>
                <w:szCs w:val="8"/>
              </w:rPr>
            </w:pPr>
          </w:p>
        </w:tc>
        <w:tc>
          <w:tcPr>
            <w:tcW w:w="7797" w:type="dxa"/>
            <w:gridSpan w:val="10"/>
          </w:tcPr>
          <w:p w14:paraId="61437664" w14:textId="77777777" w:rsidR="001E41F3" w:rsidRPr="007A0F11" w:rsidRDefault="001E41F3">
            <w:pPr>
              <w:pStyle w:val="CRCoverPage"/>
              <w:spacing w:after="0"/>
              <w:rPr>
                <w:sz w:val="8"/>
                <w:szCs w:val="8"/>
              </w:rPr>
            </w:pPr>
          </w:p>
        </w:tc>
      </w:tr>
      <w:tr w:rsidR="001E41F3" w:rsidRPr="007A0F11" w14:paraId="227AEAD7" w14:textId="77777777" w:rsidTr="00547111">
        <w:tc>
          <w:tcPr>
            <w:tcW w:w="2694" w:type="dxa"/>
            <w:gridSpan w:val="2"/>
            <w:tcBorders>
              <w:top w:val="single" w:sz="4" w:space="0" w:color="auto"/>
              <w:left w:val="single" w:sz="4" w:space="0" w:color="auto"/>
            </w:tcBorders>
          </w:tcPr>
          <w:p w14:paraId="4D121B65" w14:textId="77777777" w:rsidR="001E41F3" w:rsidRPr="007A0F11" w:rsidRDefault="001E41F3">
            <w:pPr>
              <w:pStyle w:val="CRCoverPage"/>
              <w:tabs>
                <w:tab w:val="right" w:pos="2184"/>
              </w:tabs>
              <w:spacing w:after="0"/>
              <w:rPr>
                <w:b/>
                <w:i/>
              </w:rPr>
            </w:pPr>
            <w:r w:rsidRPr="007A0F11">
              <w:rPr>
                <w:b/>
                <w:i/>
              </w:rPr>
              <w:t>Reason for change:</w:t>
            </w:r>
          </w:p>
        </w:tc>
        <w:tc>
          <w:tcPr>
            <w:tcW w:w="6946" w:type="dxa"/>
            <w:gridSpan w:val="9"/>
            <w:tcBorders>
              <w:top w:val="single" w:sz="4" w:space="0" w:color="auto"/>
              <w:right w:val="single" w:sz="4" w:space="0" w:color="auto"/>
            </w:tcBorders>
            <w:shd w:val="pct30" w:color="FFFF00" w:fill="auto"/>
          </w:tcPr>
          <w:p w14:paraId="4AB1CFBA" w14:textId="1E92A34D" w:rsidR="001E41F3" w:rsidRPr="007A0F11" w:rsidRDefault="00EA4FA2">
            <w:pPr>
              <w:pStyle w:val="CRCoverPage"/>
              <w:spacing w:after="0"/>
              <w:ind w:left="100"/>
            </w:pPr>
            <w:r w:rsidRPr="007A0F11">
              <w:t>CR #2203 to TS 23.502 was agreed.</w:t>
            </w:r>
            <w:r w:rsidR="00F97BC0" w:rsidRPr="007A0F11">
              <w:t xml:space="preserve"> Note that the related work items of the CR are 5GS</w:t>
            </w:r>
            <w:r w:rsidR="007A0F11">
              <w:t>_</w:t>
            </w:r>
            <w:r w:rsidR="00F97BC0" w:rsidRPr="007A0F11">
              <w:t>Ph1 and TEI-16.</w:t>
            </w:r>
          </w:p>
        </w:tc>
      </w:tr>
      <w:tr w:rsidR="001E41F3" w:rsidRPr="007A0F11" w14:paraId="0C8E4D65" w14:textId="77777777" w:rsidTr="00547111">
        <w:tc>
          <w:tcPr>
            <w:tcW w:w="2694" w:type="dxa"/>
            <w:gridSpan w:val="2"/>
            <w:tcBorders>
              <w:left w:val="single" w:sz="4" w:space="0" w:color="auto"/>
            </w:tcBorders>
          </w:tcPr>
          <w:p w14:paraId="608FEC88" w14:textId="77777777" w:rsidR="001E41F3" w:rsidRPr="007A0F11"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A0F11" w:rsidRDefault="001E41F3">
            <w:pPr>
              <w:pStyle w:val="CRCoverPage"/>
              <w:spacing w:after="0"/>
              <w:rPr>
                <w:sz w:val="8"/>
                <w:szCs w:val="8"/>
              </w:rPr>
            </w:pPr>
          </w:p>
        </w:tc>
      </w:tr>
      <w:tr w:rsidR="001E41F3" w:rsidRPr="007A0F11" w14:paraId="4FC2AB41" w14:textId="77777777" w:rsidTr="00547111">
        <w:tc>
          <w:tcPr>
            <w:tcW w:w="2694" w:type="dxa"/>
            <w:gridSpan w:val="2"/>
            <w:tcBorders>
              <w:left w:val="single" w:sz="4" w:space="0" w:color="auto"/>
            </w:tcBorders>
          </w:tcPr>
          <w:p w14:paraId="4A3BE4AC" w14:textId="77777777" w:rsidR="001E41F3" w:rsidRPr="007A0F11" w:rsidRDefault="001E41F3">
            <w:pPr>
              <w:pStyle w:val="CRCoverPage"/>
              <w:tabs>
                <w:tab w:val="right" w:pos="2184"/>
              </w:tabs>
              <w:spacing w:after="0"/>
              <w:rPr>
                <w:b/>
                <w:i/>
              </w:rPr>
            </w:pPr>
            <w:r w:rsidRPr="007A0F11">
              <w:rPr>
                <w:b/>
                <w:i/>
              </w:rPr>
              <w:t>Summary of change</w:t>
            </w:r>
            <w:r w:rsidR="0051580D" w:rsidRPr="007A0F11">
              <w:rPr>
                <w:b/>
                <w:i/>
              </w:rPr>
              <w:t>:</w:t>
            </w:r>
          </w:p>
        </w:tc>
        <w:tc>
          <w:tcPr>
            <w:tcW w:w="6946" w:type="dxa"/>
            <w:gridSpan w:val="9"/>
            <w:tcBorders>
              <w:right w:val="single" w:sz="4" w:space="0" w:color="auto"/>
            </w:tcBorders>
            <w:shd w:val="pct30" w:color="FFFF00" w:fill="auto"/>
          </w:tcPr>
          <w:p w14:paraId="2F2C2399" w14:textId="6EC0FBB0" w:rsidR="001E41F3" w:rsidRPr="007A0F11" w:rsidRDefault="00EA4FA2">
            <w:pPr>
              <w:pStyle w:val="CRCoverPage"/>
              <w:spacing w:after="0"/>
              <w:ind w:left="100"/>
            </w:pPr>
            <w:r w:rsidRPr="007A0F11">
              <w:t>It is clarified that the S-NSSAI chosen belongs to one of the S-NSSAIs in th</w:t>
            </w:r>
            <w:r w:rsidR="007A0F11" w:rsidRPr="007A0F11">
              <w:t>e</w:t>
            </w:r>
            <w:r w:rsidRPr="007A0F11">
              <w:t xml:space="preserve"> allowed NSSAI.</w:t>
            </w:r>
          </w:p>
          <w:p w14:paraId="76C0712C" w14:textId="7121DB85" w:rsidR="005E42B0" w:rsidRPr="007A0F11" w:rsidRDefault="005E42B0">
            <w:pPr>
              <w:pStyle w:val="CRCoverPage"/>
              <w:spacing w:after="0"/>
              <w:ind w:left="100"/>
            </w:pPr>
            <w:r w:rsidRPr="007A0F11">
              <w:t>Since the CR removes the ENs under eNS, eNS is also included in the Work item code field in additio</w:t>
            </w:r>
            <w:r w:rsidR="007A0F11">
              <w:t>n</w:t>
            </w:r>
            <w:r w:rsidRPr="007A0F11">
              <w:t xml:space="preserve"> to 5GProtoc16.</w:t>
            </w:r>
          </w:p>
        </w:tc>
      </w:tr>
      <w:tr w:rsidR="001E41F3" w:rsidRPr="007A0F11" w14:paraId="67BD561C" w14:textId="77777777" w:rsidTr="00547111">
        <w:tc>
          <w:tcPr>
            <w:tcW w:w="2694" w:type="dxa"/>
            <w:gridSpan w:val="2"/>
            <w:tcBorders>
              <w:left w:val="single" w:sz="4" w:space="0" w:color="auto"/>
            </w:tcBorders>
          </w:tcPr>
          <w:p w14:paraId="7A30C9A1" w14:textId="77777777" w:rsidR="001E41F3" w:rsidRPr="007A0F11"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A0F11" w:rsidRDefault="001E41F3">
            <w:pPr>
              <w:pStyle w:val="CRCoverPage"/>
              <w:spacing w:after="0"/>
              <w:rPr>
                <w:sz w:val="8"/>
                <w:szCs w:val="8"/>
              </w:rPr>
            </w:pPr>
          </w:p>
        </w:tc>
      </w:tr>
      <w:tr w:rsidR="001E41F3" w:rsidRPr="007A0F11" w14:paraId="262596DA" w14:textId="77777777" w:rsidTr="00547111">
        <w:tc>
          <w:tcPr>
            <w:tcW w:w="2694" w:type="dxa"/>
            <w:gridSpan w:val="2"/>
            <w:tcBorders>
              <w:left w:val="single" w:sz="4" w:space="0" w:color="auto"/>
              <w:bottom w:val="single" w:sz="4" w:space="0" w:color="auto"/>
            </w:tcBorders>
          </w:tcPr>
          <w:p w14:paraId="659D5F83" w14:textId="77777777" w:rsidR="001E41F3" w:rsidRPr="007A0F11" w:rsidRDefault="001E41F3">
            <w:pPr>
              <w:pStyle w:val="CRCoverPage"/>
              <w:tabs>
                <w:tab w:val="right" w:pos="2184"/>
              </w:tabs>
              <w:spacing w:after="0"/>
              <w:rPr>
                <w:b/>
                <w:i/>
              </w:rPr>
            </w:pPr>
            <w:r w:rsidRPr="007A0F11">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751CE2A" w:rsidR="001E41F3" w:rsidRPr="007A0F11" w:rsidRDefault="00EA4FA2">
            <w:pPr>
              <w:pStyle w:val="CRCoverPage"/>
              <w:spacing w:after="0"/>
              <w:ind w:left="100"/>
            </w:pPr>
            <w:r w:rsidRPr="007A0F11">
              <w:t>Misalignment with stage 2</w:t>
            </w:r>
          </w:p>
        </w:tc>
      </w:tr>
      <w:tr w:rsidR="001E41F3" w:rsidRPr="007A0F11" w14:paraId="2E02AFEF" w14:textId="77777777" w:rsidTr="00547111">
        <w:tc>
          <w:tcPr>
            <w:tcW w:w="2694" w:type="dxa"/>
            <w:gridSpan w:val="2"/>
          </w:tcPr>
          <w:p w14:paraId="0B18EFDB" w14:textId="77777777" w:rsidR="001E41F3" w:rsidRPr="007A0F11" w:rsidRDefault="001E41F3">
            <w:pPr>
              <w:pStyle w:val="CRCoverPage"/>
              <w:spacing w:after="0"/>
              <w:rPr>
                <w:b/>
                <w:i/>
                <w:sz w:val="8"/>
                <w:szCs w:val="8"/>
              </w:rPr>
            </w:pPr>
          </w:p>
        </w:tc>
        <w:tc>
          <w:tcPr>
            <w:tcW w:w="6946" w:type="dxa"/>
            <w:gridSpan w:val="9"/>
          </w:tcPr>
          <w:p w14:paraId="56B6630C" w14:textId="77777777" w:rsidR="001E41F3" w:rsidRPr="007A0F11" w:rsidRDefault="001E41F3">
            <w:pPr>
              <w:pStyle w:val="CRCoverPage"/>
              <w:spacing w:after="0"/>
              <w:rPr>
                <w:sz w:val="8"/>
                <w:szCs w:val="8"/>
              </w:rPr>
            </w:pPr>
          </w:p>
        </w:tc>
      </w:tr>
      <w:tr w:rsidR="001E41F3" w:rsidRPr="007A0F11" w14:paraId="74997849" w14:textId="77777777" w:rsidTr="00547111">
        <w:tc>
          <w:tcPr>
            <w:tcW w:w="2694" w:type="dxa"/>
            <w:gridSpan w:val="2"/>
            <w:tcBorders>
              <w:top w:val="single" w:sz="4" w:space="0" w:color="auto"/>
              <w:left w:val="single" w:sz="4" w:space="0" w:color="auto"/>
            </w:tcBorders>
          </w:tcPr>
          <w:p w14:paraId="38241EDE" w14:textId="77777777" w:rsidR="001E41F3" w:rsidRPr="007A0F11" w:rsidRDefault="001E41F3">
            <w:pPr>
              <w:pStyle w:val="CRCoverPage"/>
              <w:tabs>
                <w:tab w:val="right" w:pos="2184"/>
              </w:tabs>
              <w:spacing w:after="0"/>
              <w:rPr>
                <w:b/>
                <w:i/>
              </w:rPr>
            </w:pPr>
            <w:r w:rsidRPr="007A0F11">
              <w:rPr>
                <w:b/>
                <w:i/>
              </w:rPr>
              <w:t>Clauses affected:</w:t>
            </w:r>
          </w:p>
        </w:tc>
        <w:tc>
          <w:tcPr>
            <w:tcW w:w="6946" w:type="dxa"/>
            <w:gridSpan w:val="9"/>
            <w:tcBorders>
              <w:top w:val="single" w:sz="4" w:space="0" w:color="auto"/>
              <w:right w:val="single" w:sz="4" w:space="0" w:color="auto"/>
            </w:tcBorders>
            <w:shd w:val="pct30" w:color="FFFF00" w:fill="auto"/>
          </w:tcPr>
          <w:p w14:paraId="5CC10995" w14:textId="0543DFFE" w:rsidR="001E41F3" w:rsidRPr="007A0F11" w:rsidRDefault="005E42B0">
            <w:pPr>
              <w:pStyle w:val="CRCoverPage"/>
              <w:spacing w:after="0"/>
              <w:ind w:left="100"/>
            </w:pPr>
            <w:r w:rsidRPr="007A0F11">
              <w:t>5.4.5.2.3, 5.4.5.2.5</w:t>
            </w:r>
          </w:p>
        </w:tc>
      </w:tr>
      <w:tr w:rsidR="001E41F3" w:rsidRPr="007A0F11" w14:paraId="4B9358B6" w14:textId="77777777" w:rsidTr="00547111">
        <w:tc>
          <w:tcPr>
            <w:tcW w:w="2694" w:type="dxa"/>
            <w:gridSpan w:val="2"/>
            <w:tcBorders>
              <w:left w:val="single" w:sz="4" w:space="0" w:color="auto"/>
            </w:tcBorders>
          </w:tcPr>
          <w:p w14:paraId="3EA87C95" w14:textId="77777777" w:rsidR="001E41F3" w:rsidRPr="007A0F11"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A0F11" w:rsidRDefault="001E41F3">
            <w:pPr>
              <w:pStyle w:val="CRCoverPage"/>
              <w:spacing w:after="0"/>
              <w:rPr>
                <w:sz w:val="8"/>
                <w:szCs w:val="8"/>
              </w:rPr>
            </w:pPr>
          </w:p>
        </w:tc>
      </w:tr>
      <w:tr w:rsidR="001E41F3" w:rsidRPr="007A0F11" w14:paraId="5F94BADA" w14:textId="77777777" w:rsidTr="00547111">
        <w:tc>
          <w:tcPr>
            <w:tcW w:w="2694" w:type="dxa"/>
            <w:gridSpan w:val="2"/>
            <w:tcBorders>
              <w:left w:val="single" w:sz="4" w:space="0" w:color="auto"/>
            </w:tcBorders>
          </w:tcPr>
          <w:p w14:paraId="6EBF1841" w14:textId="77777777" w:rsidR="001E41F3" w:rsidRPr="007A0F1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A0F11" w:rsidRDefault="001E41F3">
            <w:pPr>
              <w:pStyle w:val="CRCoverPage"/>
              <w:spacing w:after="0"/>
              <w:jc w:val="center"/>
              <w:rPr>
                <w:b/>
                <w:caps/>
              </w:rPr>
            </w:pPr>
            <w:r w:rsidRPr="007A0F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A0F11" w:rsidRDefault="001E41F3">
            <w:pPr>
              <w:pStyle w:val="CRCoverPage"/>
              <w:spacing w:after="0"/>
              <w:jc w:val="center"/>
              <w:rPr>
                <w:b/>
                <w:caps/>
              </w:rPr>
            </w:pPr>
            <w:r w:rsidRPr="007A0F11">
              <w:rPr>
                <w:b/>
                <w:caps/>
              </w:rPr>
              <w:t>N</w:t>
            </w:r>
          </w:p>
        </w:tc>
        <w:tc>
          <w:tcPr>
            <w:tcW w:w="2977" w:type="dxa"/>
            <w:gridSpan w:val="4"/>
          </w:tcPr>
          <w:p w14:paraId="12C61BF1" w14:textId="77777777" w:rsidR="001E41F3" w:rsidRPr="007A0F1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A0F11" w:rsidRDefault="001E41F3">
            <w:pPr>
              <w:pStyle w:val="CRCoverPage"/>
              <w:spacing w:after="0"/>
              <w:ind w:left="99"/>
            </w:pPr>
          </w:p>
        </w:tc>
      </w:tr>
      <w:tr w:rsidR="001E41F3" w:rsidRPr="007A0F11" w14:paraId="3FE906FB" w14:textId="77777777" w:rsidTr="00547111">
        <w:tc>
          <w:tcPr>
            <w:tcW w:w="2694" w:type="dxa"/>
            <w:gridSpan w:val="2"/>
            <w:tcBorders>
              <w:left w:val="single" w:sz="4" w:space="0" w:color="auto"/>
            </w:tcBorders>
          </w:tcPr>
          <w:p w14:paraId="67D11E86" w14:textId="77777777" w:rsidR="001E41F3" w:rsidRPr="007A0F11" w:rsidRDefault="001E41F3">
            <w:pPr>
              <w:pStyle w:val="CRCoverPage"/>
              <w:tabs>
                <w:tab w:val="right" w:pos="2184"/>
              </w:tabs>
              <w:spacing w:after="0"/>
              <w:rPr>
                <w:b/>
                <w:i/>
              </w:rPr>
            </w:pPr>
            <w:r w:rsidRPr="007A0F11">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A0F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A0F11" w:rsidRDefault="004E1669">
            <w:pPr>
              <w:pStyle w:val="CRCoverPage"/>
              <w:spacing w:after="0"/>
              <w:jc w:val="center"/>
              <w:rPr>
                <w:b/>
                <w:caps/>
              </w:rPr>
            </w:pPr>
            <w:r w:rsidRPr="007A0F11">
              <w:rPr>
                <w:b/>
                <w:caps/>
              </w:rPr>
              <w:t>X</w:t>
            </w:r>
          </w:p>
        </w:tc>
        <w:tc>
          <w:tcPr>
            <w:tcW w:w="2977" w:type="dxa"/>
            <w:gridSpan w:val="4"/>
          </w:tcPr>
          <w:p w14:paraId="697C0B0D" w14:textId="77777777" w:rsidR="001E41F3" w:rsidRPr="007A0F11" w:rsidRDefault="001E41F3">
            <w:pPr>
              <w:pStyle w:val="CRCoverPage"/>
              <w:tabs>
                <w:tab w:val="right" w:pos="2893"/>
              </w:tabs>
              <w:spacing w:after="0"/>
            </w:pPr>
            <w:r w:rsidRPr="007A0F11">
              <w:t xml:space="preserve"> Other core specifications</w:t>
            </w:r>
            <w:r w:rsidRPr="007A0F11">
              <w:tab/>
            </w:r>
          </w:p>
        </w:tc>
        <w:tc>
          <w:tcPr>
            <w:tcW w:w="3401" w:type="dxa"/>
            <w:gridSpan w:val="3"/>
            <w:tcBorders>
              <w:right w:val="single" w:sz="4" w:space="0" w:color="auto"/>
            </w:tcBorders>
            <w:shd w:val="pct30" w:color="FFFF00" w:fill="auto"/>
          </w:tcPr>
          <w:p w14:paraId="56C0DCF2" w14:textId="3AAE7E40" w:rsidR="001E41F3" w:rsidRPr="007A0F11" w:rsidRDefault="00145D43">
            <w:pPr>
              <w:pStyle w:val="CRCoverPage"/>
              <w:spacing w:after="0"/>
              <w:ind w:left="99"/>
            </w:pPr>
            <w:r w:rsidRPr="007A0F11">
              <w:t xml:space="preserve">TS/TR </w:t>
            </w:r>
            <w:r w:rsidR="00EA4FA2" w:rsidRPr="007A0F11">
              <w:t>23.502</w:t>
            </w:r>
            <w:r w:rsidRPr="007A0F11">
              <w:t xml:space="preserve"> CR </w:t>
            </w:r>
            <w:r w:rsidR="00EA4FA2" w:rsidRPr="007A0F11">
              <w:t>2203</w:t>
            </w:r>
            <w:r w:rsidRPr="007A0F11">
              <w:t xml:space="preserve"> </w:t>
            </w:r>
          </w:p>
        </w:tc>
      </w:tr>
      <w:tr w:rsidR="001E41F3" w:rsidRPr="007A0F11" w14:paraId="54C70661" w14:textId="77777777" w:rsidTr="00547111">
        <w:tc>
          <w:tcPr>
            <w:tcW w:w="2694" w:type="dxa"/>
            <w:gridSpan w:val="2"/>
            <w:tcBorders>
              <w:left w:val="single" w:sz="4" w:space="0" w:color="auto"/>
            </w:tcBorders>
          </w:tcPr>
          <w:p w14:paraId="69BDA791" w14:textId="77777777" w:rsidR="001E41F3" w:rsidRPr="007A0F11" w:rsidRDefault="001E41F3">
            <w:pPr>
              <w:pStyle w:val="CRCoverPage"/>
              <w:spacing w:after="0"/>
              <w:rPr>
                <w:b/>
                <w:i/>
              </w:rPr>
            </w:pPr>
            <w:r w:rsidRPr="007A0F11">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A0F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A0F11" w:rsidRDefault="004E1669">
            <w:pPr>
              <w:pStyle w:val="CRCoverPage"/>
              <w:spacing w:after="0"/>
              <w:jc w:val="center"/>
              <w:rPr>
                <w:b/>
                <w:caps/>
              </w:rPr>
            </w:pPr>
            <w:r w:rsidRPr="007A0F11">
              <w:rPr>
                <w:b/>
                <w:caps/>
              </w:rPr>
              <w:t>X</w:t>
            </w:r>
          </w:p>
        </w:tc>
        <w:tc>
          <w:tcPr>
            <w:tcW w:w="2977" w:type="dxa"/>
            <w:gridSpan w:val="4"/>
          </w:tcPr>
          <w:p w14:paraId="4BE2CB9C" w14:textId="77777777" w:rsidR="001E41F3" w:rsidRPr="007A0F11" w:rsidRDefault="001E41F3">
            <w:pPr>
              <w:pStyle w:val="CRCoverPage"/>
              <w:spacing w:after="0"/>
            </w:pPr>
            <w:r w:rsidRPr="007A0F11">
              <w:t xml:space="preserve"> Test specifications</w:t>
            </w:r>
          </w:p>
        </w:tc>
        <w:tc>
          <w:tcPr>
            <w:tcW w:w="3401" w:type="dxa"/>
            <w:gridSpan w:val="3"/>
            <w:tcBorders>
              <w:right w:val="single" w:sz="4" w:space="0" w:color="auto"/>
            </w:tcBorders>
            <w:shd w:val="pct30" w:color="FFFF00" w:fill="auto"/>
          </w:tcPr>
          <w:p w14:paraId="56AA0D24" w14:textId="77777777" w:rsidR="001E41F3" w:rsidRPr="007A0F11" w:rsidRDefault="00145D43">
            <w:pPr>
              <w:pStyle w:val="CRCoverPage"/>
              <w:spacing w:after="0"/>
              <w:ind w:left="99"/>
            </w:pPr>
            <w:r w:rsidRPr="007A0F11">
              <w:t xml:space="preserve">TS/TR ... CR ... </w:t>
            </w:r>
          </w:p>
        </w:tc>
      </w:tr>
      <w:tr w:rsidR="001E41F3" w:rsidRPr="007A0F11" w14:paraId="6D4B164C" w14:textId="77777777" w:rsidTr="00547111">
        <w:tc>
          <w:tcPr>
            <w:tcW w:w="2694" w:type="dxa"/>
            <w:gridSpan w:val="2"/>
            <w:tcBorders>
              <w:left w:val="single" w:sz="4" w:space="0" w:color="auto"/>
            </w:tcBorders>
          </w:tcPr>
          <w:p w14:paraId="724C8B15" w14:textId="77777777" w:rsidR="001E41F3" w:rsidRPr="007A0F11" w:rsidRDefault="00145D43">
            <w:pPr>
              <w:pStyle w:val="CRCoverPage"/>
              <w:spacing w:after="0"/>
              <w:rPr>
                <w:b/>
                <w:i/>
              </w:rPr>
            </w:pPr>
            <w:r w:rsidRPr="007A0F11">
              <w:rPr>
                <w:b/>
                <w:i/>
              </w:rPr>
              <w:t xml:space="preserve">(show </w:t>
            </w:r>
            <w:r w:rsidR="00592D74" w:rsidRPr="007A0F11">
              <w:rPr>
                <w:b/>
                <w:i/>
              </w:rPr>
              <w:t xml:space="preserve">related </w:t>
            </w:r>
            <w:r w:rsidRPr="007A0F11">
              <w:rPr>
                <w:b/>
                <w:i/>
              </w:rPr>
              <w:t>CR</w:t>
            </w:r>
            <w:r w:rsidR="00592D74" w:rsidRPr="007A0F11">
              <w:rPr>
                <w:b/>
                <w:i/>
              </w:rPr>
              <w:t>s</w:t>
            </w:r>
            <w:r w:rsidRPr="007A0F11">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A0F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A0F11" w:rsidRDefault="004E1669">
            <w:pPr>
              <w:pStyle w:val="CRCoverPage"/>
              <w:spacing w:after="0"/>
              <w:jc w:val="center"/>
              <w:rPr>
                <w:b/>
                <w:caps/>
              </w:rPr>
            </w:pPr>
            <w:r w:rsidRPr="007A0F11">
              <w:rPr>
                <w:b/>
                <w:caps/>
              </w:rPr>
              <w:t>X</w:t>
            </w:r>
          </w:p>
        </w:tc>
        <w:tc>
          <w:tcPr>
            <w:tcW w:w="2977" w:type="dxa"/>
            <w:gridSpan w:val="4"/>
          </w:tcPr>
          <w:p w14:paraId="5EAC6096" w14:textId="77777777" w:rsidR="001E41F3" w:rsidRPr="007A0F11" w:rsidRDefault="001E41F3">
            <w:pPr>
              <w:pStyle w:val="CRCoverPage"/>
              <w:spacing w:after="0"/>
            </w:pPr>
            <w:r w:rsidRPr="007A0F11">
              <w:t xml:space="preserve"> O&amp;M Specifications</w:t>
            </w:r>
          </w:p>
        </w:tc>
        <w:tc>
          <w:tcPr>
            <w:tcW w:w="3401" w:type="dxa"/>
            <w:gridSpan w:val="3"/>
            <w:tcBorders>
              <w:right w:val="single" w:sz="4" w:space="0" w:color="auto"/>
            </w:tcBorders>
            <w:shd w:val="pct30" w:color="FFFF00" w:fill="auto"/>
          </w:tcPr>
          <w:p w14:paraId="16023229" w14:textId="77777777" w:rsidR="001E41F3" w:rsidRPr="007A0F11" w:rsidRDefault="00145D43">
            <w:pPr>
              <w:pStyle w:val="CRCoverPage"/>
              <w:spacing w:after="0"/>
              <w:ind w:left="99"/>
            </w:pPr>
            <w:r w:rsidRPr="007A0F11">
              <w:t>TS</w:t>
            </w:r>
            <w:r w:rsidR="000A6394" w:rsidRPr="007A0F11">
              <w:t xml:space="preserve">/TR ... CR ... </w:t>
            </w:r>
          </w:p>
        </w:tc>
      </w:tr>
      <w:tr w:rsidR="001E41F3" w:rsidRPr="007A0F11" w14:paraId="6816D577" w14:textId="77777777" w:rsidTr="008863B9">
        <w:tc>
          <w:tcPr>
            <w:tcW w:w="2694" w:type="dxa"/>
            <w:gridSpan w:val="2"/>
            <w:tcBorders>
              <w:left w:val="single" w:sz="4" w:space="0" w:color="auto"/>
            </w:tcBorders>
          </w:tcPr>
          <w:p w14:paraId="74A365C8" w14:textId="77777777" w:rsidR="001E41F3" w:rsidRPr="007A0F11" w:rsidRDefault="001E41F3">
            <w:pPr>
              <w:pStyle w:val="CRCoverPage"/>
              <w:spacing w:after="0"/>
              <w:rPr>
                <w:b/>
                <w:i/>
              </w:rPr>
            </w:pPr>
          </w:p>
        </w:tc>
        <w:tc>
          <w:tcPr>
            <w:tcW w:w="6946" w:type="dxa"/>
            <w:gridSpan w:val="9"/>
            <w:tcBorders>
              <w:right w:val="single" w:sz="4" w:space="0" w:color="auto"/>
            </w:tcBorders>
          </w:tcPr>
          <w:p w14:paraId="3B849361" w14:textId="77777777" w:rsidR="001E41F3" w:rsidRPr="007A0F11" w:rsidRDefault="001E41F3">
            <w:pPr>
              <w:pStyle w:val="CRCoverPage"/>
              <w:spacing w:after="0"/>
            </w:pPr>
          </w:p>
        </w:tc>
      </w:tr>
      <w:tr w:rsidR="001E41F3" w:rsidRPr="007A0F11" w14:paraId="204A6CD0" w14:textId="77777777" w:rsidTr="008863B9">
        <w:tc>
          <w:tcPr>
            <w:tcW w:w="2694" w:type="dxa"/>
            <w:gridSpan w:val="2"/>
            <w:tcBorders>
              <w:left w:val="single" w:sz="4" w:space="0" w:color="auto"/>
              <w:bottom w:val="single" w:sz="4" w:space="0" w:color="auto"/>
            </w:tcBorders>
          </w:tcPr>
          <w:p w14:paraId="4F081F48" w14:textId="77777777" w:rsidR="001E41F3" w:rsidRPr="007A0F11" w:rsidRDefault="001E41F3">
            <w:pPr>
              <w:pStyle w:val="CRCoverPage"/>
              <w:tabs>
                <w:tab w:val="right" w:pos="2184"/>
              </w:tabs>
              <w:spacing w:after="0"/>
              <w:rPr>
                <w:b/>
                <w:i/>
              </w:rPr>
            </w:pPr>
            <w:r w:rsidRPr="007A0F11">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A0F11" w:rsidRDefault="001E41F3">
            <w:pPr>
              <w:pStyle w:val="CRCoverPage"/>
              <w:spacing w:after="0"/>
              <w:ind w:left="100"/>
            </w:pPr>
          </w:p>
        </w:tc>
      </w:tr>
      <w:tr w:rsidR="008863B9" w:rsidRPr="007A0F11" w14:paraId="5AF31BAD" w14:textId="77777777" w:rsidTr="008863B9">
        <w:tc>
          <w:tcPr>
            <w:tcW w:w="2694" w:type="dxa"/>
            <w:gridSpan w:val="2"/>
            <w:tcBorders>
              <w:top w:val="single" w:sz="4" w:space="0" w:color="auto"/>
              <w:bottom w:val="single" w:sz="4" w:space="0" w:color="auto"/>
            </w:tcBorders>
          </w:tcPr>
          <w:p w14:paraId="623D351D" w14:textId="77777777" w:rsidR="008863B9" w:rsidRPr="007A0F1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A0F11" w:rsidRDefault="008863B9">
            <w:pPr>
              <w:pStyle w:val="CRCoverPage"/>
              <w:spacing w:after="0"/>
              <w:ind w:left="100"/>
              <w:rPr>
                <w:sz w:val="8"/>
                <w:szCs w:val="8"/>
              </w:rPr>
            </w:pPr>
          </w:p>
        </w:tc>
      </w:tr>
      <w:tr w:rsidR="008863B9" w:rsidRPr="007A0F1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A0F11" w:rsidRDefault="008863B9">
            <w:pPr>
              <w:pStyle w:val="CRCoverPage"/>
              <w:tabs>
                <w:tab w:val="right" w:pos="2184"/>
              </w:tabs>
              <w:spacing w:after="0"/>
              <w:rPr>
                <w:b/>
                <w:i/>
              </w:rPr>
            </w:pPr>
            <w:r w:rsidRPr="007A0F1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A0F11" w:rsidRDefault="008863B9">
            <w:pPr>
              <w:pStyle w:val="CRCoverPage"/>
              <w:spacing w:after="0"/>
              <w:ind w:left="100"/>
            </w:pPr>
          </w:p>
        </w:tc>
      </w:tr>
    </w:tbl>
    <w:p w14:paraId="3E2A01F9" w14:textId="77777777" w:rsidR="001E41F3" w:rsidRPr="007A0F11" w:rsidRDefault="001E41F3">
      <w:pPr>
        <w:pStyle w:val="CRCoverPage"/>
        <w:spacing w:after="0"/>
        <w:rPr>
          <w:sz w:val="8"/>
          <w:szCs w:val="8"/>
        </w:rPr>
      </w:pPr>
    </w:p>
    <w:p w14:paraId="57BA6E13" w14:textId="77777777" w:rsidR="001E41F3" w:rsidRPr="007A0F11" w:rsidRDefault="001E41F3">
      <w:pPr>
        <w:sectPr w:rsidR="001E41F3" w:rsidRPr="007A0F1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E4D42F" w14:textId="77777777" w:rsidR="00F97BC0" w:rsidRPr="007A0F11" w:rsidRDefault="00F97BC0" w:rsidP="00F97BC0">
      <w:pPr>
        <w:pStyle w:val="Heading5"/>
      </w:pPr>
      <w:bookmarkStart w:id="3" w:name="_Toc20232656"/>
      <w:bookmarkStart w:id="4" w:name="_Toc27746749"/>
      <w:bookmarkStart w:id="5" w:name="_Toc36212931"/>
      <w:bookmarkStart w:id="6" w:name="_Toc36657108"/>
      <w:r w:rsidRPr="007A0F11">
        <w:lastRenderedPageBreak/>
        <w:t>5.4.5.2.3</w:t>
      </w:r>
      <w:r w:rsidRPr="007A0F11">
        <w:tab/>
        <w:t>UE-initiated NAS transport of messages accepted by the network</w:t>
      </w:r>
      <w:bookmarkEnd w:id="3"/>
      <w:bookmarkEnd w:id="4"/>
      <w:bookmarkEnd w:id="5"/>
      <w:bookmarkEnd w:id="6"/>
    </w:p>
    <w:p w14:paraId="42ACC519" w14:textId="77777777" w:rsidR="00F97BC0" w:rsidRPr="007A0F11" w:rsidRDefault="00F97BC0" w:rsidP="00F97BC0">
      <w:r w:rsidRPr="007A0F11">
        <w:t>Upon reception of a UL NAS TRANSPORT message, if the Payload container type IE is set to:</w:t>
      </w:r>
    </w:p>
    <w:p w14:paraId="7912287F" w14:textId="77777777" w:rsidR="00F97BC0" w:rsidRPr="007A0F11" w:rsidRDefault="00F97BC0" w:rsidP="00F97BC0">
      <w:pPr>
        <w:pStyle w:val="B1"/>
        <w:rPr>
          <w:rFonts w:eastAsia="맑은 고딕"/>
          <w:lang w:eastAsia="ko-KR"/>
        </w:rPr>
      </w:pPr>
      <w:r w:rsidRPr="007A0F11">
        <w:t>a)</w:t>
      </w:r>
      <w:r w:rsidRPr="007A0F11">
        <w:tab/>
        <w:t>"N1 SM information"</w:t>
      </w:r>
      <w:r w:rsidRPr="007A0F11">
        <w:rPr>
          <w:rFonts w:eastAsia="맑은 고딕"/>
          <w:lang w:eastAsia="ko-KR"/>
        </w:rPr>
        <w:t>, the AMF looks up a PDU session routing context for:</w:t>
      </w:r>
    </w:p>
    <w:p w14:paraId="48A88DDE" w14:textId="77777777" w:rsidR="00F97BC0" w:rsidRPr="007A0F11" w:rsidRDefault="00F97BC0" w:rsidP="00F97BC0">
      <w:pPr>
        <w:pStyle w:val="B2"/>
      </w:pPr>
      <w:r w:rsidRPr="007A0F11">
        <w:rPr>
          <w:rFonts w:eastAsia="맑은 고딕"/>
          <w:lang w:eastAsia="ko-KR"/>
        </w:rPr>
        <w:t>1)</w:t>
      </w:r>
      <w:r w:rsidRPr="007A0F11">
        <w:tab/>
      </w:r>
      <w:r w:rsidRPr="007A0F11">
        <w:rPr>
          <w:rFonts w:eastAsia="맑은 고딕"/>
          <w:lang w:eastAsia="ko-KR"/>
        </w:rPr>
        <w:t>the UE and the PDU session ID IE</w:t>
      </w:r>
      <w:r w:rsidRPr="007A0F11">
        <w:rPr>
          <w:lang w:eastAsia="ko-KR"/>
        </w:rPr>
        <w:t xml:space="preserve"> in case the Old PDU session ID IE is not included</w:t>
      </w:r>
      <w:r w:rsidRPr="007A0F11">
        <w:rPr>
          <w:rFonts w:eastAsia="맑은 고딕"/>
          <w:lang w:eastAsia="ko-KR"/>
        </w:rPr>
        <w:t>, and</w:t>
      </w:r>
      <w:r w:rsidRPr="007A0F11">
        <w:t>:</w:t>
      </w:r>
    </w:p>
    <w:p w14:paraId="05574FB3" w14:textId="77777777" w:rsidR="00F97BC0" w:rsidRPr="007A0F11" w:rsidRDefault="00F97BC0" w:rsidP="00F97BC0">
      <w:pPr>
        <w:pStyle w:val="NO"/>
        <w:rPr>
          <w:lang w:eastAsia="ko-KR"/>
        </w:rPr>
      </w:pPr>
      <w:r w:rsidRPr="007A0F11">
        <w:rPr>
          <w:lang w:eastAsia="ko-KR"/>
        </w:rPr>
        <w:t>NOTE 1:</w:t>
      </w:r>
      <w:r w:rsidRPr="007A0F11">
        <w:rPr>
          <w:lang w:eastAsia="ko-KR"/>
        </w:rPr>
        <w:tab/>
        <w:t>If the Old PDU session ID IE is not included in the UL NAS TRANSPORT message and the AMF has received a reallocation requested indication from the SMF, the AMF needs to ignore the reallocation requested indication.</w:t>
      </w:r>
    </w:p>
    <w:p w14:paraId="01993589" w14:textId="77777777" w:rsidR="00F97BC0" w:rsidRPr="007A0F11" w:rsidRDefault="00F97BC0" w:rsidP="00F97BC0">
      <w:pPr>
        <w:pStyle w:val="B3"/>
        <w:rPr>
          <w:rFonts w:eastAsia="맑은 고딕"/>
          <w:lang w:eastAsia="ko-KR"/>
        </w:rPr>
      </w:pPr>
      <w:r w:rsidRPr="007A0F11">
        <w:t>i)</w:t>
      </w:r>
      <w:r w:rsidRPr="007A0F11">
        <w:tab/>
      </w:r>
      <w:r w:rsidRPr="007A0F11">
        <w:rPr>
          <w:rFonts w:eastAsia="맑은 고딕"/>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forward the 5GSM message, and the PDU session ID IE towards the SMF identified by the SMF ID of the PDU session routing context;</w:t>
      </w:r>
    </w:p>
    <w:p w14:paraId="6DA78263" w14:textId="77777777" w:rsidR="00F97BC0" w:rsidRPr="007A0F11" w:rsidRDefault="00F97BC0" w:rsidP="00F97BC0">
      <w:pPr>
        <w:pStyle w:val="B3"/>
        <w:rPr>
          <w:rFonts w:eastAsia="맑은 고딕"/>
          <w:lang w:eastAsia="ko-KR"/>
        </w:rPr>
      </w:pPr>
      <w:r w:rsidRPr="007A0F11">
        <w:rPr>
          <w:rFonts w:eastAsia="맑은 고딕"/>
          <w:lang w:eastAsia="ko-KR"/>
        </w:rPr>
        <w:t>ii)</w:t>
      </w:r>
      <w:r w:rsidRPr="007A0F11">
        <w:rPr>
          <w:rFonts w:eastAsia="맑은 고딕"/>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forward the 5GSM message, the PDU session ID, the S-NSSAI, the mapped S-NSSAI (if available in roaming scenarios), the DNN (if received) and the request type towards the SMF identified by the SMF ID of the PDU session routing context;</w:t>
      </w:r>
    </w:p>
    <w:p w14:paraId="4E4203F4" w14:textId="77777777" w:rsidR="00F97BC0" w:rsidRPr="007A0F11" w:rsidRDefault="00F97BC0" w:rsidP="00F97BC0">
      <w:pPr>
        <w:pStyle w:val="B3"/>
        <w:rPr>
          <w:lang w:eastAsia="ko-KR"/>
        </w:rPr>
      </w:pPr>
      <w:r w:rsidRPr="007A0F11">
        <w:rPr>
          <w:lang w:eastAsia="ko-KR"/>
        </w:rPr>
        <w:t>iii)</w:t>
      </w:r>
      <w:r w:rsidRPr="007A0F11">
        <w:rPr>
          <w:lang w:eastAsia="ko-KR"/>
        </w:rPr>
        <w:tab/>
        <w:t>if the AMF does not have a PDU session routing context for the PDU session ID and the UE, and the Request type IE is included and is set to "initial request" or "MA PDU request":</w:t>
      </w:r>
    </w:p>
    <w:p w14:paraId="559E93E9" w14:textId="77777777" w:rsidR="00F97BC0" w:rsidRPr="007A0F11" w:rsidRDefault="00F97BC0" w:rsidP="00F97BC0">
      <w:pPr>
        <w:pStyle w:val="B4"/>
        <w:rPr>
          <w:rFonts w:eastAsia="맑은 고딕"/>
          <w:lang w:eastAsia="ko-KR"/>
        </w:rPr>
      </w:pPr>
      <w:r w:rsidRPr="007A0F11">
        <w:t>A)</w:t>
      </w:r>
      <w:r w:rsidRPr="007A0F11">
        <w:tab/>
        <w:t>the AMF shall select an SMF with following handlings:</w:t>
      </w:r>
    </w:p>
    <w:p w14:paraId="3F9D3D8B" w14:textId="0D7B7582" w:rsidR="00F97BC0" w:rsidRPr="007A0F11" w:rsidRDefault="00F97BC0" w:rsidP="00F97BC0">
      <w:pPr>
        <w:pStyle w:val="B4"/>
        <w:rPr>
          <w:lang w:eastAsia="ko-KR"/>
        </w:rPr>
      </w:pPr>
      <w:r w:rsidRPr="007A0F11">
        <w:rPr>
          <w:rFonts w:eastAsia="맑은 고딕"/>
          <w:lang w:eastAsia="ko-KR"/>
        </w:rPr>
        <w:tab/>
      </w:r>
      <w:r w:rsidRPr="007A0F11">
        <w:rPr>
          <w:lang w:eastAsia="ko-KR"/>
        </w:rPr>
        <w:t>If the S-NSSAI IE is not included</w:t>
      </w:r>
      <w:del w:id="7" w:author="Nokia_Author_0" w:date="2020-05-18T21:03:00Z">
        <w:r w:rsidRPr="007A0F11" w:rsidDel="005E42B0">
          <w:rPr>
            <w:lang w:eastAsia="ko-KR"/>
          </w:rPr>
          <w:delText xml:space="preserve"> and the user's subscription context obtained from UDM</w:delText>
        </w:r>
      </w:del>
      <w:del w:id="8" w:author="Nokia_Author_0" w:date="2020-05-18T21:04:00Z">
        <w:r w:rsidRPr="007A0F11" w:rsidDel="005E42B0">
          <w:rPr>
            <w:lang w:eastAsia="ko-KR"/>
          </w:rPr>
          <w:delText>:</w:delText>
        </w:r>
      </w:del>
      <w:ins w:id="9" w:author="Nokia_Author_0" w:date="2020-05-18T21:06:00Z">
        <w:r w:rsidR="005E42B0" w:rsidRPr="007A0F11">
          <w:rPr>
            <w:lang w:eastAsia="ko-KR"/>
          </w:rPr>
          <w:t xml:space="preserve"> , the AMF shall select the S-NSSAI and </w:t>
        </w:r>
        <w:r w:rsidR="005E42B0" w:rsidRPr="007A0F11">
          <w:t>the mapped S-NSSAI (if available in roaming scenarios) as described in 3GPP TS 23.502 [9];</w:t>
        </w:r>
      </w:ins>
    </w:p>
    <w:p w14:paraId="0E4EC68E" w14:textId="194C53A4" w:rsidR="00F97BC0" w:rsidRPr="007A0F11" w:rsidDel="005E42B0" w:rsidRDefault="00F97BC0" w:rsidP="00F97BC0">
      <w:pPr>
        <w:pStyle w:val="B5"/>
        <w:rPr>
          <w:del w:id="10" w:author="Nokia_Author_0" w:date="2020-05-18T21:00:00Z"/>
          <w:lang w:eastAsia="ko-KR"/>
        </w:rPr>
      </w:pPr>
      <w:del w:id="11" w:author="Nokia_Author_0" w:date="2020-05-18T21:00:00Z">
        <w:r w:rsidRPr="007A0F11" w:rsidDel="005E42B0">
          <w:rPr>
            <w:lang w:eastAsia="ko-KR"/>
          </w:rPr>
          <w:delText>-</w:delText>
        </w:r>
        <w:r w:rsidRPr="007A0F11" w:rsidDel="005E42B0">
          <w:rPr>
            <w:lang w:eastAsia="ko-KR"/>
          </w:rPr>
          <w:tab/>
          <w:delText>contains one default S-NSSAI, the AMF shall use the default S-NSSAI as the S-NSSAI</w:delText>
        </w:r>
        <w:r w:rsidRPr="007A0F11" w:rsidDel="005E42B0">
          <w:delText>;</w:delText>
        </w:r>
      </w:del>
    </w:p>
    <w:p w14:paraId="7F23ECE1" w14:textId="43DA67AD" w:rsidR="00F97BC0" w:rsidRPr="007A0F11" w:rsidDel="005E42B0" w:rsidRDefault="00F97BC0" w:rsidP="00F97BC0">
      <w:pPr>
        <w:pStyle w:val="B5"/>
        <w:rPr>
          <w:del w:id="12" w:author="Nokia_Author_0" w:date="2020-05-18T21:00:00Z"/>
          <w:lang w:eastAsia="ko-KR"/>
        </w:rPr>
      </w:pPr>
      <w:del w:id="13" w:author="Nokia_Author_0" w:date="2020-05-18T21:00:00Z">
        <w:r w:rsidRPr="007A0F11" w:rsidDel="005E42B0">
          <w:rPr>
            <w:lang w:eastAsia="ko-KR"/>
          </w:rPr>
          <w:delText>-</w:delText>
        </w:r>
        <w:r w:rsidRPr="007A0F11" w:rsidDel="005E42B0">
          <w:rPr>
            <w:lang w:eastAsia="ko-KR"/>
          </w:rPr>
          <w:tab/>
          <w:delText>contains two or more default S-NSSAIs, the AMF shall use one of the default S-NSSAIs selected by operator policy as the S-NSSAI; and</w:delText>
        </w:r>
      </w:del>
    </w:p>
    <w:p w14:paraId="204375E4" w14:textId="10C33153" w:rsidR="00F97BC0" w:rsidRPr="007A0F11" w:rsidDel="005E42B0" w:rsidRDefault="00F97BC0" w:rsidP="00F97BC0">
      <w:pPr>
        <w:pStyle w:val="B5"/>
        <w:rPr>
          <w:del w:id="14" w:author="Nokia_Author_0" w:date="2020-05-18T21:00:00Z"/>
          <w:lang w:eastAsia="ko-KR"/>
        </w:rPr>
      </w:pPr>
      <w:del w:id="15" w:author="Nokia_Author_0" w:date="2020-05-18T21:00:00Z">
        <w:r w:rsidRPr="007A0F11" w:rsidDel="005E42B0">
          <w:rPr>
            <w:lang w:eastAsia="ko-KR"/>
          </w:rPr>
          <w:delText>-</w:delText>
        </w:r>
        <w:r w:rsidRPr="007A0F11" w:rsidDel="005E42B0">
          <w:rPr>
            <w:lang w:eastAsia="ko-KR"/>
          </w:rPr>
          <w:tab/>
          <w:delText>does not contain a default S-NSSAI, the AMF shall use an S-NSSAI selected based on operator policy as the S-NSSAI.</w:delText>
        </w:r>
      </w:del>
    </w:p>
    <w:p w14:paraId="570E72EF" w14:textId="7D1A4055" w:rsidR="00F97BC0" w:rsidRPr="007A0F11" w:rsidDel="005E42B0" w:rsidRDefault="00F97BC0" w:rsidP="00F97BC0">
      <w:pPr>
        <w:pStyle w:val="EditorsNote"/>
        <w:rPr>
          <w:del w:id="16" w:author="Nokia_Author_0" w:date="2020-05-18T20:58:00Z"/>
        </w:rPr>
      </w:pPr>
      <w:del w:id="17" w:author="Nokia_Author_0" w:date="2020-05-18T20:58:00Z">
        <w:r w:rsidRPr="007A0F11" w:rsidDel="005E42B0">
          <w:delText>Editor's note [eNS; CR# 1996]:</w:delText>
        </w:r>
        <w:r w:rsidRPr="007A0F11" w:rsidDel="005E42B0">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605C231F" w14:textId="77777777" w:rsidR="00F97BC0" w:rsidRPr="007A0F11" w:rsidRDefault="00F97BC0" w:rsidP="00F97BC0">
      <w:pPr>
        <w:pStyle w:val="B4"/>
        <w:rPr>
          <w:lang w:eastAsia="ko-KR"/>
        </w:rPr>
      </w:pPr>
      <w:r w:rsidRPr="007A0F11">
        <w:rPr>
          <w:lang w:eastAsia="ko-KR"/>
        </w:rPr>
        <w:tab/>
        <w:t>If the DNN IE is included, the AMF shall use the UE requested DNN as the DNN determined by the AMF; and</w:t>
      </w:r>
    </w:p>
    <w:p w14:paraId="49BC5678" w14:textId="77777777" w:rsidR="00F97BC0" w:rsidRPr="007A0F11" w:rsidRDefault="00F97BC0" w:rsidP="00F97BC0">
      <w:pPr>
        <w:pStyle w:val="B4"/>
        <w:rPr>
          <w:lang w:eastAsia="ko-KR"/>
        </w:rPr>
      </w:pPr>
      <w:r w:rsidRPr="007A0F11">
        <w:tab/>
        <w:t xml:space="preserve">If the DNN IE is not included, and the </w:t>
      </w:r>
      <w:r w:rsidRPr="007A0F11">
        <w:rPr>
          <w:lang w:eastAsia="ko-KR"/>
        </w:rPr>
        <w:t>user's subscription context obtained from UDM:</w:t>
      </w:r>
    </w:p>
    <w:p w14:paraId="594E1D3F" w14:textId="77777777" w:rsidR="00F97BC0" w:rsidRPr="007A0F11" w:rsidRDefault="00F97BC0" w:rsidP="00F97BC0">
      <w:pPr>
        <w:pStyle w:val="B5"/>
      </w:pPr>
      <w:r w:rsidRPr="007A0F11">
        <w:rPr>
          <w:lang w:eastAsia="ko-KR"/>
        </w:rPr>
        <w:t>-</w:t>
      </w:r>
      <w:r w:rsidRPr="007A0F11">
        <w:rPr>
          <w:lang w:eastAsia="ko-KR"/>
        </w:rPr>
        <w:tab/>
        <w:t xml:space="preserve">contains </w:t>
      </w:r>
      <w:r w:rsidRPr="007A0F11">
        <w:t>the default DNN for the S-NSSAI, the AMF shall use the default DNN as the DNN determined by the AMF; and</w:t>
      </w:r>
    </w:p>
    <w:p w14:paraId="24C4EA0E" w14:textId="77777777" w:rsidR="00F97BC0" w:rsidRPr="007A0F11" w:rsidRDefault="00F97BC0" w:rsidP="00F97BC0">
      <w:pPr>
        <w:pStyle w:val="B5"/>
      </w:pPr>
      <w:r w:rsidRPr="007A0F11">
        <w:rPr>
          <w:rFonts w:eastAsia="맑은 고딕"/>
          <w:lang w:eastAsia="ko-KR"/>
        </w:rPr>
        <w:t>-</w:t>
      </w:r>
      <w:r w:rsidRPr="007A0F11">
        <w:rPr>
          <w:rFonts w:eastAsia="맑은 고딕"/>
          <w:lang w:eastAsia="ko-KR"/>
        </w:rPr>
        <w:tab/>
      </w:r>
      <w:r w:rsidRPr="007A0F11">
        <w:rPr>
          <w:lang w:eastAsia="ko-KR"/>
        </w:rPr>
        <w:t xml:space="preserve">does not contain </w:t>
      </w:r>
      <w:r w:rsidRPr="007A0F11">
        <w:t>the default DNN for the S-NSSAI, the AMF shall use a locally configured DNN as the DNN determined by the AMF; and</w:t>
      </w:r>
    </w:p>
    <w:p w14:paraId="3153F1B4" w14:textId="77777777" w:rsidR="00F97BC0" w:rsidRPr="007A0F11" w:rsidRDefault="00F97BC0" w:rsidP="00F97BC0">
      <w:pPr>
        <w:pStyle w:val="NO"/>
        <w:rPr>
          <w:lang w:eastAsia="ko-KR"/>
        </w:rPr>
      </w:pPr>
      <w:r w:rsidRPr="007A0F11">
        <w:rPr>
          <w:lang w:eastAsia="ko-KR"/>
        </w:rPr>
        <w:t>NOTE 2:</w:t>
      </w:r>
      <w:r w:rsidRPr="007A0F11">
        <w:rPr>
          <w:lang w:eastAsia="ko-KR"/>
        </w:rPr>
        <w:tab/>
        <w:t>SMF selection is outside the scope of the present document.</w:t>
      </w:r>
    </w:p>
    <w:p w14:paraId="7C6C5F54" w14:textId="77777777" w:rsidR="00F97BC0" w:rsidRPr="007A0F11" w:rsidRDefault="00F97BC0" w:rsidP="00F97BC0">
      <w:pPr>
        <w:pStyle w:val="NO"/>
        <w:rPr>
          <w:lang w:eastAsia="ko-KR"/>
        </w:rPr>
      </w:pPr>
      <w:r w:rsidRPr="007A0F11">
        <w:rPr>
          <w:lang w:eastAsia="ko-KR"/>
        </w:rPr>
        <w:t>NOTE 3:</w:t>
      </w:r>
      <w:r w:rsidRPr="007A0F11">
        <w:rPr>
          <w:lang w:eastAsia="ko-KR"/>
        </w:rPr>
        <w:tab/>
        <w:t>As part of SMF selection, the PCF can provide the AMF with a DNN selected by the network different from the DNN determined by the AMF.</w:t>
      </w:r>
    </w:p>
    <w:p w14:paraId="64920AA8" w14:textId="77777777" w:rsidR="00F97BC0" w:rsidRPr="007A0F11" w:rsidRDefault="00F97BC0" w:rsidP="00F97BC0">
      <w:pPr>
        <w:pStyle w:val="B4"/>
      </w:pPr>
      <w:r w:rsidRPr="007A0F11">
        <w:t>B)</w:t>
      </w:r>
      <w:r w:rsidRPr="007A0F11">
        <w:tab/>
        <w:t>if the SMF selection is successful:</w:t>
      </w:r>
    </w:p>
    <w:p w14:paraId="51AFB3A9" w14:textId="77777777" w:rsidR="00F97BC0" w:rsidRPr="007A0F11" w:rsidRDefault="00F97BC0" w:rsidP="00F97BC0">
      <w:pPr>
        <w:pStyle w:val="B5"/>
        <w:rPr>
          <w:lang w:eastAsia="ko-KR"/>
        </w:rPr>
      </w:pPr>
      <w:r w:rsidRPr="007A0F11">
        <w:rPr>
          <w:lang w:eastAsia="ko-KR"/>
        </w:rPr>
        <w:lastRenderedPageBreak/>
        <w:t>-</w:t>
      </w:r>
      <w:r w:rsidRPr="007A0F11">
        <w:rPr>
          <w:lang w:eastAsia="ko-KR"/>
        </w:rPr>
        <w:tab/>
        <w:t>if the DNN selected by the network is a LADN DNN, the AMF shall determine the UE presence in LADN service area;</w:t>
      </w:r>
    </w:p>
    <w:p w14:paraId="5C8C320F" w14:textId="77777777" w:rsidR="00F97BC0" w:rsidRPr="007A0F11" w:rsidRDefault="00F97BC0" w:rsidP="00F97BC0">
      <w:pPr>
        <w:pStyle w:val="B5"/>
        <w:rPr>
          <w:lang w:eastAsia="ko-KR"/>
        </w:rPr>
      </w:pPr>
      <w:r w:rsidRPr="007A0F11">
        <w:rPr>
          <w:lang w:eastAsia="ko-KR"/>
        </w:rPr>
        <w:t>-</w:t>
      </w:r>
      <w:r w:rsidRPr="007A0F11">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09695739" w14:textId="77777777" w:rsidR="00F97BC0" w:rsidRPr="007A0F11" w:rsidRDefault="00F97BC0" w:rsidP="00F97BC0">
      <w:pPr>
        <w:pStyle w:val="B5"/>
        <w:rPr>
          <w:lang w:eastAsia="ko-KR"/>
        </w:rPr>
      </w:pPr>
      <w:r w:rsidRPr="007A0F11">
        <w:rPr>
          <w:lang w:eastAsia="ko-KR"/>
        </w:rPr>
        <w:t>-</w:t>
      </w:r>
      <w:r w:rsidRPr="007A0F11">
        <w:rPr>
          <w:lang w:eastAsia="ko-KR"/>
        </w:rPr>
        <w:tab/>
        <w:t xml:space="preserve">the AMF shall forward the 5GSM message, the PDU session ID, the S-NSSAI, </w:t>
      </w:r>
      <w:r w:rsidRPr="007A0F11">
        <w:rPr>
          <w:rFonts w:eastAsia="맑은 고딕"/>
          <w:lang w:eastAsia="ko-KR"/>
        </w:rPr>
        <w:t xml:space="preserve">the mapped S-NSSAI (if available in roaming scenarios), </w:t>
      </w:r>
      <w:r w:rsidRPr="007A0F11">
        <w:rPr>
          <w:lang w:eastAsia="ko-KR"/>
        </w:rPr>
        <w:t>the DNN determined by the AMF, DNN selected by the network (if different from DNN determined by the AMF), the request type, the MA PDU session information and UE presence in LADN service area (if DNN received corresponds to an LADN DNN) towards the SMF identified by the SMF ID of the PDU session routing context;</w:t>
      </w:r>
    </w:p>
    <w:p w14:paraId="2943DD28" w14:textId="77777777" w:rsidR="00F97BC0" w:rsidRPr="007A0F11" w:rsidRDefault="00F97BC0" w:rsidP="00F97BC0">
      <w:pPr>
        <w:pStyle w:val="B3"/>
        <w:rPr>
          <w:lang w:eastAsia="ko-KR"/>
        </w:rPr>
      </w:pPr>
      <w:r w:rsidRPr="007A0F11">
        <w:rPr>
          <w:lang w:eastAsia="ko-KR"/>
        </w:rPr>
        <w:t>iv)</w:t>
      </w:r>
      <w:r w:rsidRPr="007A0F11">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2B880AE5" w14:textId="77777777" w:rsidR="00F97BC0" w:rsidRPr="007A0F11" w:rsidRDefault="00F97BC0" w:rsidP="00F97BC0">
      <w:pPr>
        <w:pStyle w:val="B4"/>
        <w:rPr>
          <w:lang w:eastAsia="ko-KR"/>
        </w:rPr>
      </w:pPr>
      <w:r w:rsidRPr="007A0F11">
        <w:rPr>
          <w:lang w:eastAsia="ko-KR"/>
        </w:rPr>
        <w:t>A)</w:t>
      </w:r>
      <w:r w:rsidRPr="007A0F11">
        <w:rPr>
          <w:lang w:eastAsia="ko-KR"/>
        </w:rPr>
        <w:tab/>
        <w:t>the PDU session ID matching the PDU session ID received from the UE, if any; or</w:t>
      </w:r>
    </w:p>
    <w:p w14:paraId="1D16B1FC" w14:textId="77777777" w:rsidR="00F97BC0" w:rsidRPr="007A0F11" w:rsidRDefault="00F97BC0" w:rsidP="00F97BC0">
      <w:pPr>
        <w:pStyle w:val="B4"/>
        <w:rPr>
          <w:lang w:eastAsia="ko-KR"/>
        </w:rPr>
      </w:pPr>
      <w:r w:rsidRPr="007A0F11">
        <w:rPr>
          <w:lang w:eastAsia="ko-KR"/>
        </w:rPr>
        <w:t>B)</w:t>
      </w:r>
      <w:r w:rsidRPr="007A0F11">
        <w:rPr>
          <w:lang w:eastAsia="ko-KR"/>
        </w:rPr>
        <w:tab/>
        <w:t>the DNN matching the DNN received from the UE, otherwise;</w:t>
      </w:r>
    </w:p>
    <w:p w14:paraId="0AB6CC45" w14:textId="77777777" w:rsidR="00F97BC0" w:rsidRPr="007A0F11" w:rsidRDefault="00F97BC0" w:rsidP="00F97BC0">
      <w:pPr>
        <w:pStyle w:val="B3"/>
        <w:rPr>
          <w:lang w:eastAsia="ko-KR"/>
        </w:rPr>
      </w:pPr>
      <w:r w:rsidRPr="007A0F11">
        <w:rPr>
          <w:lang w:eastAsia="ko-KR"/>
        </w:rPr>
        <w:tab/>
        <w:t>such that the SMF ID includes a PLMN identity corresponding to the UE's HPLMN or the current PLMN, then:</w:t>
      </w:r>
    </w:p>
    <w:p w14:paraId="21C71DA1" w14:textId="77777777" w:rsidR="00F97BC0" w:rsidRPr="007A0F11" w:rsidRDefault="00F97BC0" w:rsidP="00F97BC0">
      <w:pPr>
        <w:pStyle w:val="B4"/>
        <w:rPr>
          <w:lang w:eastAsia="ko-KR"/>
        </w:rPr>
      </w:pPr>
      <w:r w:rsidRPr="007A0F11">
        <w:rPr>
          <w:lang w:eastAsia="ko-KR"/>
        </w:rPr>
        <w:t>A)</w:t>
      </w:r>
      <w:r w:rsidRPr="007A0F11">
        <w:rPr>
          <w:lang w:eastAsia="ko-KR"/>
        </w:rPr>
        <w:tab/>
        <w:t>the AMF shall store a PDU session routing context for the PDU session ID and the UE, shall set the SMF ID in the stored PDU session routing context to the retrieved SMF ID; and</w:t>
      </w:r>
    </w:p>
    <w:p w14:paraId="6EC8638E" w14:textId="77777777" w:rsidR="00F97BC0" w:rsidRPr="007A0F11" w:rsidRDefault="00F97BC0" w:rsidP="00F97BC0">
      <w:pPr>
        <w:pStyle w:val="B4"/>
        <w:rPr>
          <w:lang w:eastAsia="ko-KR"/>
        </w:rPr>
      </w:pPr>
      <w:r w:rsidRPr="007A0F11">
        <w:rPr>
          <w:lang w:eastAsia="ko-KR"/>
        </w:rPr>
        <w:t>B)</w:t>
      </w:r>
      <w:r w:rsidRPr="007A0F11">
        <w:rPr>
          <w:lang w:eastAsia="ko-KR"/>
        </w:rPr>
        <w:tab/>
        <w:t xml:space="preserve">the AMF shall forward the 5GSM message, the PDU session ID, the S-NSSAI, </w:t>
      </w:r>
      <w:r w:rsidRPr="007A0F11">
        <w:rPr>
          <w:rFonts w:eastAsia="맑은 고딕"/>
          <w:lang w:eastAsia="ko-KR"/>
        </w:rPr>
        <w:t xml:space="preserve">the mapped S-NSSAI (if available in roaming scenarios), </w:t>
      </w:r>
      <w:r w:rsidRPr="007A0F11">
        <w:rPr>
          <w:lang w:eastAsia="ko-KR"/>
        </w:rPr>
        <w:t>the DNN (if received) and the request type towards the SMF identified by the SMF ID of the PDU session routing context;</w:t>
      </w:r>
    </w:p>
    <w:p w14:paraId="18A03606" w14:textId="77777777" w:rsidR="00F97BC0" w:rsidRPr="007A0F11" w:rsidRDefault="00F97BC0" w:rsidP="00F97BC0">
      <w:pPr>
        <w:pStyle w:val="B3"/>
        <w:rPr>
          <w:lang w:eastAsia="ko-KR"/>
        </w:rPr>
      </w:pPr>
      <w:r w:rsidRPr="007A0F11">
        <w:rPr>
          <w:lang w:eastAsia="ko-KR"/>
        </w:rPr>
        <w:t>v)</w:t>
      </w:r>
      <w:r w:rsidRPr="007A0F11">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5454C56" w14:textId="77777777" w:rsidR="00F97BC0" w:rsidRPr="007A0F11" w:rsidRDefault="00F97BC0" w:rsidP="00F97BC0">
      <w:pPr>
        <w:pStyle w:val="B4"/>
        <w:rPr>
          <w:lang w:eastAsia="ko-KR"/>
        </w:rPr>
      </w:pPr>
      <w:r w:rsidRPr="007A0F11">
        <w:rPr>
          <w:lang w:eastAsia="ko-KR"/>
        </w:rPr>
        <w:t>A)</w:t>
      </w:r>
      <w:r w:rsidRPr="007A0F11">
        <w:rPr>
          <w:lang w:eastAsia="ko-KR"/>
        </w:rPr>
        <w:tab/>
        <w:t>the AMF shall select an SMF. The AMF shall use the emergency DNN from the AMF emergency configuration data as the DNN, if configured. The AMF shall derive the SMF from the emergency DNN or use the statically configured SMF from the AMF emergency configuration data, if configured; and</w:t>
      </w:r>
    </w:p>
    <w:p w14:paraId="5E8E5602" w14:textId="77777777" w:rsidR="00F97BC0" w:rsidRPr="007A0F11" w:rsidRDefault="00F97BC0" w:rsidP="00F97BC0">
      <w:pPr>
        <w:pStyle w:val="B4"/>
        <w:rPr>
          <w:lang w:eastAsia="ko-KR"/>
        </w:rPr>
      </w:pPr>
      <w:r w:rsidRPr="007A0F11">
        <w:rPr>
          <w:lang w:eastAsia="ko-KR"/>
        </w:rPr>
        <w:t>B)</w:t>
      </w:r>
      <w:r w:rsidRPr="007A0F11">
        <w:rPr>
          <w:lang w:eastAsia="ko-KR"/>
        </w:rPr>
        <w:tab/>
        <w:t>if the SMF selection is successful:</w:t>
      </w:r>
    </w:p>
    <w:p w14:paraId="1586719B" w14:textId="77777777" w:rsidR="00F97BC0" w:rsidRPr="007A0F11" w:rsidRDefault="00F97BC0" w:rsidP="00F97BC0">
      <w:pPr>
        <w:pStyle w:val="B5"/>
        <w:rPr>
          <w:lang w:eastAsia="ko-KR"/>
        </w:rPr>
      </w:pPr>
      <w:r w:rsidRPr="007A0F11">
        <w:rPr>
          <w:lang w:eastAsia="ko-KR"/>
        </w:rPr>
        <w:t>-</w:t>
      </w:r>
      <w:r w:rsidRPr="007A0F11">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61C109D8" w14:textId="77777777" w:rsidR="00F97BC0" w:rsidRPr="007A0F11" w:rsidRDefault="00F97BC0" w:rsidP="00F97BC0">
      <w:pPr>
        <w:pStyle w:val="B5"/>
        <w:rPr>
          <w:lang w:eastAsia="ko-KR"/>
        </w:rPr>
      </w:pPr>
      <w:r w:rsidRPr="007A0F11">
        <w:rPr>
          <w:lang w:eastAsia="ko-KR"/>
        </w:rPr>
        <w:t>-</w:t>
      </w:r>
      <w:r w:rsidRPr="007A0F11">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45A388B2" w14:textId="77777777" w:rsidR="00F97BC0" w:rsidRPr="007A0F11" w:rsidRDefault="00F97BC0" w:rsidP="00F97BC0">
      <w:pPr>
        <w:pStyle w:val="B3"/>
        <w:rPr>
          <w:lang w:eastAsia="ko-KR"/>
        </w:rPr>
      </w:pPr>
      <w:r w:rsidRPr="007A0F11">
        <w:rPr>
          <w:lang w:eastAsia="ko-KR"/>
        </w:rPr>
        <w:t>vi)</w:t>
      </w:r>
      <w:r w:rsidRPr="007A0F11">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2DBFFDB7" w14:textId="77777777" w:rsidR="00F97BC0" w:rsidRPr="007A0F11" w:rsidRDefault="00F97BC0" w:rsidP="00F97BC0">
      <w:pPr>
        <w:pStyle w:val="B4"/>
        <w:rPr>
          <w:lang w:eastAsia="ko-KR"/>
        </w:rPr>
      </w:pPr>
      <w:r w:rsidRPr="007A0F11">
        <w:rPr>
          <w:lang w:eastAsia="ko-KR"/>
        </w:rPr>
        <w:t>A)</w:t>
      </w:r>
      <w:r w:rsidRPr="007A0F11">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9752248" w14:textId="77777777" w:rsidR="00F97BC0" w:rsidRPr="007A0F11" w:rsidRDefault="00F97BC0" w:rsidP="00F97BC0">
      <w:pPr>
        <w:pStyle w:val="B4"/>
        <w:rPr>
          <w:lang w:eastAsia="ko-KR"/>
        </w:rPr>
      </w:pPr>
      <w:r w:rsidRPr="007A0F11">
        <w:rPr>
          <w:lang w:eastAsia="ko-KR"/>
        </w:rPr>
        <w:t>B)</w:t>
      </w:r>
      <w:r w:rsidRPr="007A0F11">
        <w:rPr>
          <w:lang w:eastAsia="ko-KR"/>
        </w:rPr>
        <w:tab/>
        <w:t xml:space="preserve">the AMF shall forward the 5GSM message, the PDU session ID, the S-NSSAI (if configured in the AMF emergency configuration data), the DNN (if configured in the AMF emergency configuration </w:t>
      </w:r>
      <w:r w:rsidRPr="007A0F11">
        <w:rPr>
          <w:lang w:eastAsia="ko-KR"/>
        </w:rPr>
        <w:lastRenderedPageBreak/>
        <w:t>data) and the request type towards the SMF identified by the SMF ID of the PDU session routing context; or</w:t>
      </w:r>
    </w:p>
    <w:p w14:paraId="5DB104F6" w14:textId="77777777" w:rsidR="00F97BC0" w:rsidRPr="007A0F11" w:rsidRDefault="00F97BC0" w:rsidP="00F97BC0">
      <w:pPr>
        <w:pStyle w:val="B3"/>
        <w:rPr>
          <w:rFonts w:eastAsia="맑은 고딕"/>
          <w:lang w:eastAsia="ko-KR"/>
        </w:rPr>
      </w:pPr>
      <w:r w:rsidRPr="007A0F11">
        <w:rPr>
          <w:rFonts w:eastAsia="맑은 고딕"/>
          <w:lang w:eastAsia="ko-KR"/>
        </w:rPr>
        <w:t>vii)</w:t>
      </w:r>
      <w:r w:rsidRPr="007A0F11">
        <w:rPr>
          <w:rFonts w:eastAsia="맑은 고딕"/>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forward the 5GSM message, the PDU session ID</w:t>
      </w:r>
      <w:r w:rsidRPr="007A0F11">
        <w:rPr>
          <w:lang w:eastAsia="ko-KR"/>
        </w:rPr>
        <w:t>, the S-NSSAI (if configured in the AMF emergency configuration data), the DNN (if configured in the AMF emergency configuration data),</w:t>
      </w:r>
      <w:r w:rsidRPr="007A0F11">
        <w:rPr>
          <w:rFonts w:eastAsia="맑은 고딕"/>
          <w:lang w:eastAsia="ko-KR"/>
        </w:rPr>
        <w:t xml:space="preserve"> and the request type towards the SMF identified by the SMF ID of the PDU session routing context; and</w:t>
      </w:r>
    </w:p>
    <w:p w14:paraId="6B184547" w14:textId="77777777" w:rsidR="00F97BC0" w:rsidRPr="007A0F11" w:rsidRDefault="00F97BC0" w:rsidP="00F97BC0">
      <w:pPr>
        <w:pStyle w:val="B3"/>
        <w:rPr>
          <w:lang w:eastAsia="ko-KR"/>
        </w:rPr>
      </w:pPr>
      <w:r w:rsidRPr="007A0F11">
        <w:rPr>
          <w:lang w:eastAsia="ko-KR"/>
        </w:rPr>
        <w:t>viii)</w:t>
      </w:r>
      <w:r w:rsidRPr="007A0F11">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1D26B4EC" w14:textId="77777777" w:rsidR="00F97BC0" w:rsidRPr="007A0F11" w:rsidRDefault="00F97BC0" w:rsidP="00F97BC0">
      <w:pPr>
        <w:pStyle w:val="B4"/>
        <w:rPr>
          <w:lang w:eastAsia="ko-KR"/>
        </w:rPr>
      </w:pPr>
      <w:r w:rsidRPr="007A0F11">
        <w:rPr>
          <w:lang w:eastAsia="ko-KR"/>
        </w:rPr>
        <w:t>A)</w:t>
      </w:r>
      <w:r w:rsidRPr="007A0F11">
        <w:rPr>
          <w:lang w:eastAsia="ko-KR"/>
        </w:rPr>
        <w:tab/>
        <w:t>the AMF shall store a PDU session routing context for the PDU session ID and the UE, shall set the SMF ID in the stored PDU session routing context to the retrieved SMF ID; and</w:t>
      </w:r>
    </w:p>
    <w:p w14:paraId="70F78C96" w14:textId="77777777" w:rsidR="00F97BC0" w:rsidRPr="007A0F11" w:rsidRDefault="00F97BC0" w:rsidP="00F97BC0">
      <w:pPr>
        <w:pStyle w:val="B4"/>
        <w:rPr>
          <w:lang w:eastAsia="ko-KR"/>
        </w:rPr>
      </w:pPr>
      <w:r w:rsidRPr="007A0F11">
        <w:rPr>
          <w:lang w:eastAsia="ko-KR"/>
        </w:rPr>
        <w:t>B)</w:t>
      </w:r>
      <w:r w:rsidRPr="007A0F11">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3D941F0" w14:textId="77777777" w:rsidR="00F97BC0" w:rsidRPr="007A0F11" w:rsidRDefault="00F97BC0" w:rsidP="00F97BC0">
      <w:pPr>
        <w:pStyle w:val="B2"/>
      </w:pPr>
      <w:r w:rsidRPr="007A0F11">
        <w:t>2)</w:t>
      </w:r>
      <w:r w:rsidRPr="007A0F11">
        <w:tab/>
        <w:t>the UE and the Old PDU session ID IE in case the Old PDU session ID IE is included, and:</w:t>
      </w:r>
    </w:p>
    <w:p w14:paraId="20C38050" w14:textId="77777777" w:rsidR="00F97BC0" w:rsidRPr="007A0F11" w:rsidRDefault="00F97BC0" w:rsidP="00F97BC0">
      <w:pPr>
        <w:pStyle w:val="B3"/>
        <w:rPr>
          <w:rFonts w:eastAsia="맑은 고딕"/>
          <w:lang w:eastAsia="ko-KR"/>
        </w:rPr>
      </w:pPr>
      <w:r w:rsidRPr="007A0F11">
        <w:rPr>
          <w:rFonts w:eastAsia="맑은 고딕"/>
          <w:lang w:eastAsia="ko-KR"/>
        </w:rPr>
        <w:t>i)</w:t>
      </w:r>
      <w:r w:rsidRPr="007A0F11">
        <w:rPr>
          <w:rFonts w:eastAsia="맑은 고딕"/>
          <w:lang w:eastAsia="ko-KR"/>
        </w:rPr>
        <w:tab/>
        <w:t>the AMF has a PDU session routing context for the old PDU session ID and the UE</w:t>
      </w:r>
      <w:r w:rsidRPr="007A0F11">
        <w:rPr>
          <w:lang w:eastAsia="ko-KR"/>
        </w:rPr>
        <w:t xml:space="preserve"> and does not have a PDU session routing context for the PDU session ID and the UE</w:t>
      </w:r>
      <w:r w:rsidRPr="007A0F11">
        <w:rPr>
          <w:rFonts w:eastAsia="맑은 고딕"/>
          <w:lang w:eastAsia="ko-KR"/>
        </w:rPr>
        <w:t>,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forward the 5GSM message, the PDU session ID,</w:t>
      </w:r>
      <w:r w:rsidRPr="007A0F11">
        <w:rPr>
          <w:lang w:eastAsia="ko-KR"/>
        </w:rPr>
        <w:t xml:space="preserve"> the old PDU session ID,</w:t>
      </w:r>
      <w:r w:rsidRPr="007A0F11">
        <w:rPr>
          <w:rFonts w:eastAsia="맑은 고딕"/>
          <w:lang w:eastAsia="ko-KR"/>
        </w:rPr>
        <w:t xml:space="preserve"> the S-NSSAI (if received), the mapped S-NSSAI (if available in roaming scenarios), the DNN, the request type</w:t>
      </w:r>
      <w:r w:rsidRPr="007A0F11">
        <w:rPr>
          <w:lang w:eastAsia="ko-KR"/>
        </w:rPr>
        <w:t xml:space="preserve"> and UE presence in LADN service area (if DNN received corresponds to an LADN DNN)</w:t>
      </w:r>
      <w:r w:rsidRPr="007A0F11">
        <w:rPr>
          <w:rFonts w:eastAsia="맑은 고딕"/>
          <w:lang w:eastAsia="ko-KR"/>
        </w:rPr>
        <w:t xml:space="preserve"> towards the SMF identified by the SMF ID of the PDU session routing context;</w:t>
      </w:r>
    </w:p>
    <w:p w14:paraId="071E34AA" w14:textId="77777777" w:rsidR="00F97BC0" w:rsidRPr="007A0F11" w:rsidRDefault="00F97BC0" w:rsidP="00F97BC0">
      <w:pPr>
        <w:pStyle w:val="B3"/>
        <w:rPr>
          <w:lang w:eastAsia="ko-KR"/>
        </w:rPr>
      </w:pPr>
      <w:r w:rsidRPr="007A0F11">
        <w:rPr>
          <w:rFonts w:eastAsia="맑은 고딕"/>
          <w:lang w:eastAsia="ko-KR"/>
        </w:rPr>
        <w:t>ii)</w:t>
      </w:r>
      <w:r w:rsidRPr="007A0F11">
        <w:rPr>
          <w:rFonts w:eastAsia="맑은 고딕"/>
          <w:lang w:eastAsia="ko-KR"/>
        </w:rPr>
        <w:tab/>
      </w:r>
      <w:r w:rsidRPr="007A0F11">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2CD708B1" w14:textId="77777777" w:rsidR="00F97BC0" w:rsidRPr="007A0F11" w:rsidRDefault="00F97BC0" w:rsidP="00F97BC0">
      <w:pPr>
        <w:pStyle w:val="B4"/>
        <w:rPr>
          <w:lang w:eastAsia="ko-KR"/>
        </w:rPr>
      </w:pPr>
      <w:r w:rsidRPr="007A0F11">
        <w:rPr>
          <w:rFonts w:eastAsia="맑은 고딕"/>
          <w:lang w:eastAsia="ko-KR"/>
        </w:rPr>
        <w:t>A)</w:t>
      </w:r>
      <w:r w:rsidRPr="007A0F11">
        <w:rPr>
          <w:rFonts w:eastAsia="맑은 고딕"/>
          <w:lang w:eastAsia="ko-KR"/>
        </w:rPr>
        <w:tab/>
      </w:r>
      <w:r w:rsidRPr="007A0F11">
        <w:rPr>
          <w:lang w:eastAsia="ko-KR"/>
        </w:rPr>
        <w:t>the AMF shall select an SMF with the following handling;</w:t>
      </w:r>
    </w:p>
    <w:p w14:paraId="50754B36" w14:textId="790BC1F1" w:rsidR="00F97BC0" w:rsidRPr="007A0F11" w:rsidRDefault="00F97BC0" w:rsidP="00F97BC0">
      <w:pPr>
        <w:pStyle w:val="B4"/>
        <w:rPr>
          <w:lang w:eastAsia="ko-KR"/>
        </w:rPr>
      </w:pPr>
      <w:r w:rsidRPr="007A0F11">
        <w:rPr>
          <w:rPrChange w:id="18" w:author="Nokia_Author_0" w:date="2020-05-18T21:14:00Z">
            <w:rPr>
              <w:rFonts w:eastAsia="맑은 고딕"/>
              <w:lang w:eastAsia="ko-KR"/>
            </w:rPr>
          </w:rPrChange>
        </w:rPr>
        <w:tab/>
      </w:r>
      <w:r w:rsidRPr="007A0F11">
        <w:rPr>
          <w:lang w:eastAsia="ko-KR"/>
        </w:rPr>
        <w:t>If the S-NSSAI IE is not included</w:t>
      </w:r>
      <w:del w:id="19" w:author="Nokia_Author_0" w:date="2020-05-18T21:06:00Z">
        <w:r w:rsidRPr="007A0F11" w:rsidDel="005E42B0">
          <w:rPr>
            <w:lang w:eastAsia="ko-KR"/>
          </w:rPr>
          <w:delText xml:space="preserve"> and the user's subscription context obtained from UDM:</w:delText>
        </w:r>
      </w:del>
      <w:ins w:id="20" w:author="Nokia_Author_0" w:date="2020-05-18T21:06:00Z">
        <w:r w:rsidR="005E42B0" w:rsidRPr="007A0F11">
          <w:rPr>
            <w:lang w:eastAsia="ko-KR"/>
          </w:rPr>
          <w:t xml:space="preserve">, the AMF shall select the S-NSSAI and </w:t>
        </w:r>
        <w:r w:rsidR="005E42B0" w:rsidRPr="007A0F11">
          <w:t>the mapped S-NSSAI (if available in roaming scenarios) as described in 3GPP TS 23.502 [9];</w:t>
        </w:r>
      </w:ins>
    </w:p>
    <w:p w14:paraId="3ED33973" w14:textId="678E535D" w:rsidR="00F97BC0" w:rsidRPr="007A0F11" w:rsidDel="005E42B0" w:rsidRDefault="00F97BC0" w:rsidP="00F97BC0">
      <w:pPr>
        <w:pStyle w:val="B5"/>
        <w:rPr>
          <w:del w:id="21" w:author="Nokia_Author_0" w:date="2020-05-18T21:06:00Z"/>
          <w:lang w:eastAsia="ko-KR"/>
        </w:rPr>
      </w:pPr>
      <w:del w:id="22" w:author="Nokia_Author_0" w:date="2020-05-18T21:06:00Z">
        <w:r w:rsidRPr="007A0F11" w:rsidDel="005E42B0">
          <w:rPr>
            <w:lang w:eastAsia="ko-KR"/>
          </w:rPr>
          <w:delText>-</w:delText>
        </w:r>
        <w:r w:rsidRPr="007A0F11" w:rsidDel="005E42B0">
          <w:rPr>
            <w:lang w:eastAsia="ko-KR"/>
          </w:rPr>
          <w:tab/>
          <w:delText>contains one default S-NSSAI, the AMF shall use the default S-NSSAI as the S-NSSAI;</w:delText>
        </w:r>
      </w:del>
    </w:p>
    <w:p w14:paraId="484FBAA8" w14:textId="215ADA9A" w:rsidR="00F97BC0" w:rsidRPr="007A0F11" w:rsidDel="005E42B0" w:rsidRDefault="00F97BC0" w:rsidP="00F97BC0">
      <w:pPr>
        <w:pStyle w:val="B5"/>
        <w:rPr>
          <w:del w:id="23" w:author="Nokia_Author_0" w:date="2020-05-18T21:06:00Z"/>
          <w:lang w:eastAsia="ko-KR"/>
        </w:rPr>
      </w:pPr>
      <w:del w:id="24" w:author="Nokia_Author_0" w:date="2020-05-18T21:06:00Z">
        <w:r w:rsidRPr="007A0F11" w:rsidDel="005E42B0">
          <w:rPr>
            <w:lang w:eastAsia="ko-KR"/>
          </w:rPr>
          <w:delText>-</w:delText>
        </w:r>
        <w:r w:rsidRPr="007A0F11" w:rsidDel="005E42B0">
          <w:rPr>
            <w:lang w:eastAsia="ko-KR"/>
          </w:rPr>
          <w:tab/>
          <w:delText>contains two or more default S-NSSAIs, the AMF shall use one of the default S-NSSAIs selected by operator policy as the S-NSSAI; and</w:delText>
        </w:r>
      </w:del>
    </w:p>
    <w:p w14:paraId="35B89C9E" w14:textId="1C4EA715" w:rsidR="00F97BC0" w:rsidRPr="007A0F11" w:rsidDel="005E42B0" w:rsidRDefault="00F97BC0" w:rsidP="00F97BC0">
      <w:pPr>
        <w:pStyle w:val="B5"/>
        <w:rPr>
          <w:del w:id="25" w:author="Nokia_Author_0" w:date="2020-05-18T21:06:00Z"/>
          <w:lang w:eastAsia="ko-KR"/>
        </w:rPr>
      </w:pPr>
      <w:del w:id="26" w:author="Nokia_Author_0" w:date="2020-05-18T21:06:00Z">
        <w:r w:rsidRPr="007A0F11" w:rsidDel="005E42B0">
          <w:rPr>
            <w:lang w:eastAsia="ko-KR"/>
          </w:rPr>
          <w:delText>-</w:delText>
        </w:r>
        <w:r w:rsidRPr="007A0F11" w:rsidDel="005E42B0">
          <w:rPr>
            <w:lang w:eastAsia="ko-KR"/>
          </w:rPr>
          <w:tab/>
          <w:delText>does not contain a default S-NSSAI, the AMF shall use an S-NSSAI selected based on operator policy as the S-NSSAI.</w:delText>
        </w:r>
      </w:del>
    </w:p>
    <w:p w14:paraId="065D2E39" w14:textId="7ECB5381" w:rsidR="00F97BC0" w:rsidRPr="007A0F11" w:rsidDel="005E42B0" w:rsidRDefault="00F97BC0" w:rsidP="00F97BC0">
      <w:pPr>
        <w:pStyle w:val="EditorsNote"/>
        <w:rPr>
          <w:del w:id="27" w:author="Nokia_Author_0" w:date="2020-05-18T21:06:00Z"/>
        </w:rPr>
      </w:pPr>
      <w:del w:id="28" w:author="Nokia_Author_0" w:date="2020-05-18T21:06:00Z">
        <w:r w:rsidRPr="007A0F11" w:rsidDel="005E42B0">
          <w:delText>Editor's note [eNS; CR# 1996]:</w:delText>
        </w:r>
        <w:r w:rsidRPr="007A0F11" w:rsidDel="005E42B0">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3FC2E57F" w14:textId="77777777" w:rsidR="00F97BC0" w:rsidRPr="007A0F11" w:rsidRDefault="00F97BC0" w:rsidP="00F97BC0">
      <w:pPr>
        <w:pStyle w:val="B4"/>
        <w:rPr>
          <w:rFonts w:eastAsia="맑은 고딕"/>
          <w:lang w:eastAsia="ko-KR"/>
        </w:rPr>
      </w:pPr>
      <w:r w:rsidRPr="007A0F11">
        <w:rPr>
          <w:rFonts w:eastAsia="맑은 고딕"/>
          <w:lang w:eastAsia="ko-KR"/>
        </w:rPr>
        <w:tab/>
        <w:t>If the DNN is a LADN DNN, the AMF shall determine the UE presence in LADN service area.</w:t>
      </w:r>
    </w:p>
    <w:p w14:paraId="32EB1A18" w14:textId="77777777" w:rsidR="00F97BC0" w:rsidRPr="007A0F11" w:rsidRDefault="00F97BC0" w:rsidP="00F97BC0">
      <w:pPr>
        <w:pStyle w:val="B4"/>
        <w:rPr>
          <w:lang w:eastAsia="ko-KR"/>
        </w:rPr>
      </w:pPr>
      <w:r w:rsidRPr="007A0F11">
        <w:rPr>
          <w:rFonts w:eastAsia="맑은 고딕"/>
          <w:lang w:eastAsia="ko-KR"/>
        </w:rPr>
        <w:t>B)</w:t>
      </w:r>
      <w:r w:rsidRPr="007A0F11">
        <w:rPr>
          <w:rFonts w:eastAsia="맑은 고딕"/>
          <w:lang w:eastAsia="ko-KR"/>
        </w:rPr>
        <w:tab/>
      </w:r>
      <w:r w:rsidRPr="007A0F11">
        <w:rPr>
          <w:lang w:eastAsia="ko-KR"/>
        </w:rPr>
        <w:t>if the SMF selection is successful:</w:t>
      </w:r>
    </w:p>
    <w:p w14:paraId="0054E636" w14:textId="77777777" w:rsidR="00F97BC0" w:rsidRPr="007A0F11" w:rsidRDefault="00F97BC0" w:rsidP="00F97BC0">
      <w:pPr>
        <w:pStyle w:val="B5"/>
        <w:rPr>
          <w:lang w:eastAsia="ko-KR"/>
        </w:rPr>
      </w:pPr>
      <w:r w:rsidRPr="007A0F11">
        <w:rPr>
          <w:lang w:eastAsia="ko-KR"/>
        </w:rPr>
        <w:lastRenderedPageBreak/>
        <w:t>-</w:t>
      </w:r>
      <w:r w:rsidRPr="007A0F11">
        <w:rPr>
          <w:lang w:eastAsia="ko-KR"/>
        </w:rPr>
        <w:tab/>
        <w:t>the AMF shall store a PDU session routing context for the PDU session ID and the UE and set the SMF ID of the PDU session routing context to the SMF ID of the selected SMF; and</w:t>
      </w:r>
    </w:p>
    <w:p w14:paraId="541050C6" w14:textId="77777777" w:rsidR="00F97BC0" w:rsidRPr="007A0F11" w:rsidRDefault="00F97BC0" w:rsidP="00F97BC0">
      <w:pPr>
        <w:pStyle w:val="B5"/>
        <w:rPr>
          <w:lang w:eastAsia="ko-KR"/>
        </w:rPr>
      </w:pPr>
      <w:r w:rsidRPr="007A0F11">
        <w:rPr>
          <w:lang w:eastAsia="ko-KR"/>
        </w:rPr>
        <w:t>-</w:t>
      </w:r>
      <w:r w:rsidRPr="007A0F11">
        <w:rPr>
          <w:lang w:eastAsia="ko-KR"/>
        </w:rPr>
        <w:tab/>
        <w:t xml:space="preserve">the AMF shall forward the 5GSM message, the PDU session ID, the old PDU session ID, the S-NSSAI, </w:t>
      </w:r>
      <w:r w:rsidRPr="007A0F11">
        <w:rPr>
          <w:rFonts w:eastAsia="맑은 고딕"/>
          <w:lang w:eastAsia="ko-KR"/>
        </w:rPr>
        <w:t xml:space="preserve">the mapped S-NSSAI (if available in roaming scenarios), </w:t>
      </w:r>
      <w:r w:rsidRPr="007A0F11">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10F7ADC0" w14:textId="77777777" w:rsidR="00F97BC0" w:rsidRPr="007A0F11" w:rsidRDefault="00F97BC0" w:rsidP="00F97BC0">
      <w:pPr>
        <w:pStyle w:val="B1"/>
      </w:pPr>
      <w:r w:rsidRPr="007A0F11">
        <w:t>b)</w:t>
      </w:r>
      <w:r w:rsidRPr="007A0F11">
        <w:tab/>
        <w:t>"SMS", the AMF shall forward the content of the Payload container IE to the SMSF</w:t>
      </w:r>
      <w:r w:rsidRPr="007A0F11">
        <w:rPr>
          <w:rFonts w:eastAsia="맑은 고딕"/>
          <w:lang w:eastAsia="ko-KR"/>
        </w:rPr>
        <w:t xml:space="preserve"> associated with the UE</w:t>
      </w:r>
      <w:r w:rsidRPr="007A0F11">
        <w:t>;</w:t>
      </w:r>
    </w:p>
    <w:p w14:paraId="08D15D3E" w14:textId="77777777" w:rsidR="00F97BC0" w:rsidRPr="007A0F11" w:rsidRDefault="00F97BC0" w:rsidP="00F97BC0">
      <w:pPr>
        <w:pStyle w:val="B1"/>
      </w:pPr>
      <w:r w:rsidRPr="007A0F11">
        <w:t>c)</w:t>
      </w:r>
      <w:r w:rsidRPr="007A0F11">
        <w:tab/>
        <w:t>"LTE Positioning Protocol (LPP) message container", the AMF shall forward the Payload container type and the content of the Payload container IE to the LMF associated with the routing information included in the Additional information IE of the UL NAS TRANSPORT message;</w:t>
      </w:r>
    </w:p>
    <w:p w14:paraId="62F2D9BB" w14:textId="77777777" w:rsidR="00F97BC0" w:rsidRPr="007A0F11" w:rsidRDefault="00F97BC0" w:rsidP="00F97BC0">
      <w:pPr>
        <w:pStyle w:val="B1"/>
      </w:pPr>
      <w:r w:rsidRPr="007A0F11">
        <w:t>d)</w:t>
      </w:r>
      <w:r w:rsidRPr="007A0F11">
        <w:tab/>
        <w:t>"SOR transparent container", the AMF shall forward the content of the Payload container IE to the UDM;</w:t>
      </w:r>
    </w:p>
    <w:p w14:paraId="1997BC58" w14:textId="77777777" w:rsidR="00F97BC0" w:rsidRPr="007A0F11" w:rsidRDefault="00F97BC0" w:rsidP="00F97BC0">
      <w:pPr>
        <w:pStyle w:val="B1"/>
      </w:pPr>
      <w:r w:rsidRPr="007A0F11">
        <w:t>e)</w:t>
      </w:r>
      <w:r w:rsidRPr="007A0F11">
        <w:tab/>
        <w:t>"UE policy container", the AMF shall forward the content of the Payload container IE to the PCF.</w:t>
      </w:r>
    </w:p>
    <w:p w14:paraId="6D21348A" w14:textId="77777777" w:rsidR="00F97BC0" w:rsidRPr="007A0F11" w:rsidRDefault="00F97BC0" w:rsidP="00F97BC0">
      <w:pPr>
        <w:pStyle w:val="B1"/>
      </w:pPr>
      <w:r w:rsidRPr="007A0F11">
        <w:t>f)</w:t>
      </w:r>
      <w:r w:rsidRPr="007A0F11">
        <w:tab/>
        <w:t>"UE parameters update transparent container", the AMF shall forward the content of the Payload container IE to the UDM.</w:t>
      </w:r>
    </w:p>
    <w:p w14:paraId="2DE9714B" w14:textId="77777777" w:rsidR="00F97BC0" w:rsidRPr="007A0F11" w:rsidRDefault="00F97BC0" w:rsidP="00F97BC0">
      <w:pPr>
        <w:pStyle w:val="B1"/>
        <w:rPr>
          <w:rFonts w:eastAsia="맑은 고딕"/>
          <w:lang w:eastAsia="ko-KR"/>
        </w:rPr>
      </w:pPr>
      <w:r w:rsidRPr="007A0F11">
        <w:t>g)</w:t>
      </w:r>
      <w:r w:rsidRPr="007A0F11">
        <w:tab/>
        <w:t>"Location services message container":</w:t>
      </w:r>
    </w:p>
    <w:p w14:paraId="6FAC1818" w14:textId="77777777" w:rsidR="00F97BC0" w:rsidRPr="007A0F11" w:rsidRDefault="00F97BC0" w:rsidP="00F97BC0">
      <w:pPr>
        <w:pStyle w:val="B2"/>
      </w:pPr>
      <w:r w:rsidRPr="007A0F11">
        <w:rPr>
          <w:rFonts w:eastAsia="맑은 고딕"/>
          <w:lang w:eastAsia="ko-KR"/>
        </w:rPr>
        <w:t>1)</w:t>
      </w:r>
      <w:r w:rsidRPr="007A0F11">
        <w:tab/>
        <w:t>if the Additional information IE is not included in the UL NAS TRANSPORT message, the AMF shall provide the Payload container type and the content of the Payload container IE to the location services application; and</w:t>
      </w:r>
    </w:p>
    <w:p w14:paraId="3825465B" w14:textId="77777777" w:rsidR="00F97BC0" w:rsidRPr="007A0F11" w:rsidRDefault="00F97BC0" w:rsidP="00F97BC0">
      <w:pPr>
        <w:pStyle w:val="B2"/>
      </w:pPr>
      <w:r w:rsidRPr="007A0F11">
        <w:rPr>
          <w:rFonts w:eastAsia="맑은 고딕"/>
          <w:lang w:eastAsia="ko-KR"/>
        </w:rPr>
        <w:t>2)</w:t>
      </w:r>
      <w:r w:rsidRPr="007A0F11">
        <w:tab/>
        <w:t>if the Additional information IE is included in the UL NAS TRANSPORT message, the AMF shall forward the Payload container type and the content of the Payload container IE to an LMF associated with routing information included in the Additional information IE of the UL NAS TRANSPORT message.</w:t>
      </w:r>
    </w:p>
    <w:p w14:paraId="0908F1CB" w14:textId="77777777" w:rsidR="00F97BC0" w:rsidRPr="007A0F11" w:rsidRDefault="00F97BC0" w:rsidP="00F97BC0">
      <w:pPr>
        <w:pStyle w:val="B1"/>
        <w:rPr>
          <w:rFonts w:eastAsia="맑은 고딕"/>
          <w:lang w:eastAsia="ko-KR"/>
        </w:rPr>
      </w:pPr>
      <w:r w:rsidRPr="007A0F11">
        <w:t>h)</w:t>
      </w:r>
      <w:r w:rsidRPr="007A0F11">
        <w:tab/>
        <w:t>"CIoT user data container"</w:t>
      </w:r>
      <w:r w:rsidRPr="007A0F11">
        <w:rPr>
          <w:rFonts w:eastAsia="맑은 고딕"/>
          <w:lang w:eastAsia="ko-KR"/>
        </w:rPr>
        <w:t>, the AMF shall look up a PDU session routing context for the UE and the PDU session ID, and</w:t>
      </w:r>
    </w:p>
    <w:p w14:paraId="3730BF54" w14:textId="77777777" w:rsidR="00F97BC0" w:rsidRPr="007A0F11" w:rsidRDefault="00F97BC0" w:rsidP="00F97BC0">
      <w:pPr>
        <w:pStyle w:val="B2"/>
        <w:rPr>
          <w:rFonts w:eastAsia="맑은 고딕"/>
        </w:rPr>
      </w:pPr>
      <w:r w:rsidRPr="007A0F11">
        <w:rPr>
          <w:rFonts w:eastAsia="맑은 고딕"/>
        </w:rPr>
        <w:t>1)</w:t>
      </w:r>
      <w:r w:rsidRPr="007A0F11">
        <w:rPr>
          <w:rFonts w:eastAsia="맑은 고딕"/>
        </w:rPr>
        <w:tab/>
      </w:r>
      <w:r w:rsidRPr="007A0F11">
        <w:t>forward the content of the Payload container IE towards the SMF identified by the SMF ID of the PDU session routing context; and</w:t>
      </w:r>
    </w:p>
    <w:p w14:paraId="6428D766" w14:textId="77777777" w:rsidR="00F97BC0" w:rsidRPr="007A0F11" w:rsidRDefault="00F97BC0" w:rsidP="00F97BC0">
      <w:pPr>
        <w:pStyle w:val="B2"/>
        <w:rPr>
          <w:lang w:eastAsia="ko-KR"/>
        </w:rPr>
      </w:pPr>
      <w:r w:rsidRPr="007A0F11">
        <w:rPr>
          <w:lang w:eastAsia="ko-KR"/>
        </w:rPr>
        <w:t>2)</w:t>
      </w:r>
      <w:r w:rsidRPr="007A0F11">
        <w:rPr>
          <w:lang w:eastAsia="ko-KR"/>
        </w:rPr>
        <w:tab/>
        <w:t>initiate the release of the N1 NAS signalling connection:</w:t>
      </w:r>
    </w:p>
    <w:p w14:paraId="0DDC54C0" w14:textId="77777777" w:rsidR="00F97BC0" w:rsidRPr="007A0F11" w:rsidRDefault="00F97BC0" w:rsidP="00F97BC0">
      <w:pPr>
        <w:pStyle w:val="B3"/>
      </w:pPr>
      <w:r w:rsidRPr="007A0F11">
        <w:rPr>
          <w:lang w:eastAsia="ko-KR"/>
        </w:rPr>
        <w:t>i)</w:t>
      </w:r>
      <w:r w:rsidRPr="007A0F11">
        <w:rPr>
          <w:lang w:eastAsia="ko-KR"/>
        </w:rPr>
        <w:tab/>
      </w:r>
      <w:r w:rsidRPr="007A0F11">
        <w:rPr>
          <w:rFonts w:eastAsia="맑은 고딕"/>
          <w:lang w:eastAsia="ko-KR"/>
        </w:rPr>
        <w:t>i</w:t>
      </w:r>
      <w:r w:rsidRPr="007A0F11">
        <w:rPr>
          <w:lang w:eastAsia="ko-KR"/>
        </w:rPr>
        <w:t xml:space="preserve">f </w:t>
      </w:r>
      <w:r w:rsidRPr="007A0F11">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58AC046B" w14:textId="77777777" w:rsidR="00F97BC0" w:rsidRPr="007A0F11" w:rsidRDefault="00F97BC0" w:rsidP="00F97BC0">
      <w:pPr>
        <w:pStyle w:val="B3"/>
      </w:pPr>
      <w:r w:rsidRPr="007A0F11">
        <w:t>ii)</w:t>
      </w:r>
      <w:r w:rsidRPr="007A0F11">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5A325F53" w14:textId="77777777" w:rsidR="00F97BC0" w:rsidRPr="007A0F11" w:rsidRDefault="00F97BC0" w:rsidP="00F97BC0">
      <w:pPr>
        <w:pStyle w:val="B1"/>
      </w:pPr>
      <w:r w:rsidRPr="007A0F11">
        <w:t>i)</w:t>
      </w:r>
      <w:r w:rsidRPr="007A0F11">
        <w:tab/>
        <w:t xml:space="preserve">"Multiple payloads", the AMF shall first decode the content of the Payload container IE (see subclause 9.11.3.39) to obtain the number of payload </w:t>
      </w:r>
      <w:r w:rsidRPr="007A0F11">
        <w:rPr>
          <w:rFonts w:eastAsia="맑은 고딕"/>
        </w:rPr>
        <w:t xml:space="preserve">container entries and </w:t>
      </w:r>
      <w:r w:rsidRPr="007A0F11">
        <w:t xml:space="preserve">for each payload </w:t>
      </w:r>
      <w:r w:rsidRPr="007A0F11">
        <w:rPr>
          <w:rFonts w:eastAsia="맑은 고딕"/>
        </w:rPr>
        <w:t>container entry</w:t>
      </w:r>
      <w:r w:rsidRPr="007A0F11">
        <w:t>, the AMF shall:</w:t>
      </w:r>
    </w:p>
    <w:p w14:paraId="597FE6EA" w14:textId="77777777" w:rsidR="00F97BC0" w:rsidRPr="007A0F11" w:rsidRDefault="00F97BC0" w:rsidP="00F97BC0">
      <w:pPr>
        <w:pStyle w:val="B2"/>
      </w:pPr>
      <w:r w:rsidRPr="007A0F11">
        <w:t>i)</w:t>
      </w:r>
      <w:r w:rsidRPr="007A0F11">
        <w:tab/>
        <w:t>decode the payload container type field;</w:t>
      </w:r>
    </w:p>
    <w:p w14:paraId="1ACA9133" w14:textId="77777777" w:rsidR="00F97BC0" w:rsidRPr="007A0F11" w:rsidRDefault="00F97BC0" w:rsidP="00F97BC0">
      <w:pPr>
        <w:pStyle w:val="B2"/>
      </w:pPr>
      <w:r w:rsidRPr="007A0F11">
        <w:t>ii)</w:t>
      </w:r>
      <w:r w:rsidRPr="007A0F11">
        <w:tab/>
        <w:t>decode the optional IE fields and the payload container contents field in the payload container entry; and</w:t>
      </w:r>
    </w:p>
    <w:p w14:paraId="68312479" w14:textId="77777777" w:rsidR="00F97BC0" w:rsidRPr="007A0F11" w:rsidRDefault="00F97BC0" w:rsidP="00F97BC0">
      <w:pPr>
        <w:pStyle w:val="B2"/>
      </w:pPr>
      <w:r w:rsidRPr="007A0F11">
        <w:t>iii)</w:t>
      </w:r>
      <w:r w:rsidRPr="007A0F11">
        <w:tab/>
        <w:t>handle the content of each payload container entry the same as the content of the Payload container IE and the associated optional IEs as specified in bullets a) to h) above according to the payload container type field.</w:t>
      </w:r>
    </w:p>
    <w:p w14:paraId="2911CB92" w14:textId="77777777" w:rsidR="00992D4B" w:rsidRPr="007A0F11" w:rsidRDefault="00992D4B" w:rsidP="00992D4B">
      <w:pPr>
        <w:jc w:val="center"/>
      </w:pPr>
      <w:r w:rsidRPr="007A0F11">
        <w:rPr>
          <w:highlight w:val="green"/>
        </w:rPr>
        <w:t>***** Next change *****</w:t>
      </w:r>
    </w:p>
    <w:p w14:paraId="70FE5457" w14:textId="77777777" w:rsidR="005E42B0" w:rsidRPr="007A0F11" w:rsidRDefault="005E42B0" w:rsidP="005E42B0">
      <w:pPr>
        <w:pStyle w:val="Heading5"/>
        <w:rPr>
          <w:rFonts w:eastAsia="맑은 고딕"/>
          <w:lang w:eastAsia="ko-KR"/>
        </w:rPr>
      </w:pPr>
      <w:bookmarkStart w:id="29" w:name="_Toc20232658"/>
      <w:bookmarkStart w:id="30" w:name="_Toc27746751"/>
      <w:bookmarkStart w:id="31" w:name="_Toc36212933"/>
      <w:bookmarkStart w:id="32" w:name="_Toc36657110"/>
      <w:r w:rsidRPr="007A0F11">
        <w:rPr>
          <w:rFonts w:eastAsia="맑은 고딕"/>
          <w:lang w:eastAsia="ko-KR"/>
        </w:rPr>
        <w:lastRenderedPageBreak/>
        <w:t>5.4.5.2.5</w:t>
      </w:r>
      <w:r w:rsidRPr="007A0F11">
        <w:rPr>
          <w:rFonts w:eastAsia="맑은 고딕"/>
          <w:lang w:eastAsia="ko-KR"/>
        </w:rPr>
        <w:tab/>
        <w:t>Abnormal cases on the network side</w:t>
      </w:r>
      <w:bookmarkEnd w:id="29"/>
      <w:bookmarkEnd w:id="30"/>
      <w:bookmarkEnd w:id="31"/>
      <w:bookmarkEnd w:id="32"/>
    </w:p>
    <w:p w14:paraId="67F6759B" w14:textId="77777777" w:rsidR="005E42B0" w:rsidRPr="007A0F11" w:rsidRDefault="005E42B0" w:rsidP="005E42B0">
      <w:pPr>
        <w:rPr>
          <w:lang w:eastAsia="ko-KR"/>
        </w:rPr>
      </w:pPr>
      <w:r w:rsidRPr="007A0F11">
        <w:rPr>
          <w:lang w:eastAsia="ko-KR"/>
        </w:rPr>
        <w:t>The following abnormal cases in AMF are identified:</w:t>
      </w:r>
    </w:p>
    <w:p w14:paraId="750A99A4" w14:textId="77777777" w:rsidR="005E42B0" w:rsidRPr="007A0F11" w:rsidRDefault="005E42B0" w:rsidP="005E42B0">
      <w:pPr>
        <w:pStyle w:val="B1"/>
        <w:rPr>
          <w:lang w:eastAsia="ko-KR"/>
        </w:rPr>
      </w:pPr>
      <w:r w:rsidRPr="007A0F11">
        <w:rPr>
          <w:lang w:eastAsia="ko-KR"/>
        </w:rPr>
        <w:t>a)</w:t>
      </w:r>
      <w:r w:rsidRPr="007A0F11">
        <w:rPr>
          <w:lang w:eastAsia="ko-KR"/>
        </w:rPr>
        <w:tab/>
        <w:t xml:space="preserve">if the Payload container type IE is set to </w:t>
      </w:r>
      <w:r w:rsidRPr="007A0F11">
        <w:t>"N1 SM information" and</w:t>
      </w:r>
      <w:r w:rsidRPr="007A0F11">
        <w:rPr>
          <w:lang w:eastAsia="ko-KR"/>
        </w:rPr>
        <w:t>:</w:t>
      </w:r>
    </w:p>
    <w:p w14:paraId="32B51CB8" w14:textId="2286CBA2" w:rsidR="005E42B0" w:rsidRPr="007A0F11" w:rsidRDefault="005E42B0" w:rsidP="005E42B0">
      <w:pPr>
        <w:pStyle w:val="B2"/>
        <w:rPr>
          <w:lang w:eastAsia="ko-KR"/>
        </w:rPr>
      </w:pPr>
      <w:r w:rsidRPr="007A0F11">
        <w:t>1)</w:t>
      </w:r>
      <w:r w:rsidRPr="007A0F11">
        <w:tab/>
        <w:t>if the Old PDU session ID IE is not included in the UL NAS TRANSPORT message, the AMF does not have a PDU session routing context for the PDU session ID and the UE, the Request type IE is set to "initial request"</w:t>
      </w:r>
      <w:ins w:id="33" w:author="Nokia_Author_0" w:date="2020-05-18T21:20:00Z">
        <w:r w:rsidR="004C4E3A" w:rsidRPr="007A0F11">
          <w:t xml:space="preserve"> </w:t>
        </w:r>
      </w:ins>
      <w:r w:rsidRPr="007A0F11">
        <w:t xml:space="preserve">or "MA PDU request", and </w:t>
      </w:r>
      <w:r w:rsidRPr="007A0F11">
        <w:rPr>
          <w:lang w:eastAsia="ko-KR"/>
        </w:rPr>
        <w:t>the SMF selection fails</w:t>
      </w:r>
      <w:r w:rsidRPr="007A0F11">
        <w:t xml:space="preserve">, </w:t>
      </w:r>
      <w:r w:rsidRPr="007A0F11">
        <w:rPr>
          <w:lang w:eastAsia="ko-KR"/>
        </w:rPr>
        <w:t xml:space="preserve">then the AMF shall send back </w:t>
      </w:r>
      <w:r w:rsidRPr="007A0F11">
        <w:t>to the UE the 5GSM message which was not forwarded as specified in subclause 5.4.5.3.1 case e) or case f)</w:t>
      </w:r>
      <w:r w:rsidRPr="007A0F11">
        <w:rPr>
          <w:lang w:eastAsia="ko-KR"/>
        </w:rPr>
        <w:t>;</w:t>
      </w:r>
    </w:p>
    <w:p w14:paraId="691B874C" w14:textId="77777777" w:rsidR="005E42B0" w:rsidRPr="007A0F11" w:rsidRDefault="005E42B0" w:rsidP="005E42B0">
      <w:pPr>
        <w:pStyle w:val="B2"/>
      </w:pPr>
      <w:r w:rsidRPr="007A0F11">
        <w:t>2)</w:t>
      </w:r>
      <w:r w:rsidRPr="007A0F11">
        <w:tab/>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A0F11">
        <w:rPr>
          <w:lang w:eastAsia="ko-KR"/>
        </w:rPr>
        <w:t>the SMF selection fails</w:t>
      </w:r>
      <w:r w:rsidRPr="007A0F11">
        <w:t xml:space="preserve">, </w:t>
      </w:r>
      <w:r w:rsidRPr="007A0F11">
        <w:rPr>
          <w:lang w:eastAsia="ko-KR"/>
        </w:rPr>
        <w:t xml:space="preserve">then the AMF shall send back </w:t>
      </w:r>
      <w:r w:rsidRPr="007A0F11">
        <w:t>to the UE the 5GSM message which was not forwarded as specified in subclause 5.4.5.3.1 case e) or case f)</w:t>
      </w:r>
      <w:r w:rsidRPr="007A0F11">
        <w:rPr>
          <w:lang w:eastAsia="ko-KR"/>
        </w:rPr>
        <w:t>;</w:t>
      </w:r>
    </w:p>
    <w:p w14:paraId="6022613F" w14:textId="283EC013" w:rsidR="005E42B0" w:rsidRPr="007A0F11" w:rsidRDefault="005E42B0" w:rsidP="005E42B0">
      <w:pPr>
        <w:pStyle w:val="B2"/>
      </w:pPr>
      <w:r w:rsidRPr="007A0F11">
        <w:t>3)</w:t>
      </w:r>
      <w:r w:rsidRPr="007A0F11">
        <w:tab/>
        <w:t>if the AMF does not have a PDU session routing context for the PDU session ID and the UE, the Request type IE is set to "existing PDU session"</w:t>
      </w:r>
      <w:ins w:id="34" w:author="Nokia_Author_0" w:date="2020-05-18T21:20:00Z">
        <w:r w:rsidR="004C4E3A" w:rsidRPr="007A0F11">
          <w:t xml:space="preserve"> </w:t>
        </w:r>
      </w:ins>
      <w:r w:rsidRPr="007A0F11">
        <w:t>or "MA PDU request",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 or case f).</w:t>
      </w:r>
    </w:p>
    <w:p w14:paraId="21F9AAA5" w14:textId="77777777" w:rsidR="005E42B0" w:rsidRPr="007A0F11" w:rsidRDefault="005E42B0" w:rsidP="005E42B0">
      <w:pPr>
        <w:pStyle w:val="B2"/>
      </w:pPr>
      <w:r w:rsidRPr="007A0F11">
        <w:t>4)</w:t>
      </w:r>
      <w:r w:rsidRPr="007A0F11">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02143FFB" w14:textId="0721B834" w:rsidR="005E42B0" w:rsidRPr="007A0F11" w:rsidRDefault="005E42B0" w:rsidP="005E42B0">
      <w:pPr>
        <w:pStyle w:val="B2"/>
      </w:pPr>
      <w:r w:rsidRPr="007A0F11">
        <w:rPr>
          <w:rFonts w:eastAsia="맑은 고딕"/>
        </w:rPr>
        <w:tab/>
      </w:r>
      <w:r w:rsidRPr="007A0F11">
        <w:t>If the S-NSSAI IE is not included</w:t>
      </w:r>
      <w:del w:id="35" w:author="Nokia_Author_0" w:date="2020-05-18T21:07:00Z">
        <w:r w:rsidRPr="007A0F11" w:rsidDel="00E44E38">
          <w:delText xml:space="preserve"> and the user's subscription context obtained from UDM:</w:delText>
        </w:r>
      </w:del>
      <w:ins w:id="36" w:author="Nokia_Author_0" w:date="2020-05-18T21:07:00Z">
        <w:r w:rsidR="00E44E38" w:rsidRPr="007A0F11">
          <w:rPr>
            <w:lang w:eastAsia="ko-KR"/>
          </w:rPr>
          <w:t xml:space="preserve">, the AMF shall select the S-NSSAI and </w:t>
        </w:r>
        <w:r w:rsidR="00E44E38" w:rsidRPr="007A0F11">
          <w:rPr>
            <w:rFonts w:eastAsia="맑은 고딕"/>
            <w:lang w:eastAsia="ko-KR"/>
          </w:rPr>
          <w:t>the mapped S-NSSAI (if available in roaming scenarios) as described in 3GPP TS 23.502 [9];</w:t>
        </w:r>
      </w:ins>
    </w:p>
    <w:p w14:paraId="5DE730F6" w14:textId="4151A112" w:rsidR="005E42B0" w:rsidRPr="007A0F11" w:rsidDel="00E44E38" w:rsidRDefault="005E42B0" w:rsidP="005E42B0">
      <w:pPr>
        <w:pStyle w:val="B3"/>
        <w:rPr>
          <w:del w:id="37" w:author="Nokia_Author_0" w:date="2020-05-18T21:07:00Z"/>
          <w:lang w:eastAsia="ko-KR"/>
        </w:rPr>
      </w:pPr>
      <w:del w:id="38" w:author="Nokia_Author_0" w:date="2020-05-18T21:07:00Z">
        <w:r w:rsidRPr="007A0F11" w:rsidDel="00E44E38">
          <w:rPr>
            <w:lang w:eastAsia="ko-KR"/>
          </w:rPr>
          <w:delText>i)</w:delText>
        </w:r>
        <w:r w:rsidRPr="007A0F11" w:rsidDel="00E44E38">
          <w:rPr>
            <w:lang w:eastAsia="ko-KR"/>
          </w:rPr>
          <w:tab/>
          <w:delText>contains one default S-NSSAI, the AMF shall use the default S-NSSAI as the S-NSSAI;</w:delText>
        </w:r>
      </w:del>
    </w:p>
    <w:p w14:paraId="094E30BA" w14:textId="38C9B650" w:rsidR="005E42B0" w:rsidRPr="007A0F11" w:rsidDel="00E44E38" w:rsidRDefault="005E42B0" w:rsidP="005E42B0">
      <w:pPr>
        <w:pStyle w:val="B3"/>
        <w:rPr>
          <w:del w:id="39" w:author="Nokia_Author_0" w:date="2020-05-18T21:07:00Z"/>
          <w:lang w:eastAsia="ko-KR"/>
        </w:rPr>
      </w:pPr>
      <w:del w:id="40" w:author="Nokia_Author_0" w:date="2020-05-18T21:07:00Z">
        <w:r w:rsidRPr="007A0F11" w:rsidDel="00E44E38">
          <w:rPr>
            <w:lang w:eastAsia="ko-KR"/>
          </w:rPr>
          <w:delText>ii)</w:delText>
        </w:r>
        <w:r w:rsidRPr="007A0F11" w:rsidDel="00E44E38">
          <w:rPr>
            <w:lang w:eastAsia="ko-KR"/>
          </w:rPr>
          <w:tab/>
          <w:delText>contains two or more default S-NSSAIs, the AMF shall use one of the default S-NSSAIs selected by operator policy as the S-NSSAI; and</w:delText>
        </w:r>
      </w:del>
    </w:p>
    <w:p w14:paraId="17B01482" w14:textId="62C17B45" w:rsidR="005E42B0" w:rsidRPr="007A0F11" w:rsidDel="00E44E38" w:rsidRDefault="005E42B0" w:rsidP="005E42B0">
      <w:pPr>
        <w:pStyle w:val="B3"/>
        <w:rPr>
          <w:del w:id="41" w:author="Nokia_Author_0" w:date="2020-05-18T21:07:00Z"/>
          <w:lang w:eastAsia="ko-KR"/>
        </w:rPr>
      </w:pPr>
      <w:del w:id="42" w:author="Nokia_Author_0" w:date="2020-05-18T21:07:00Z">
        <w:r w:rsidRPr="007A0F11" w:rsidDel="00E44E38">
          <w:rPr>
            <w:lang w:eastAsia="ko-KR"/>
          </w:rPr>
          <w:delText>iii)</w:delText>
        </w:r>
        <w:r w:rsidRPr="007A0F11" w:rsidDel="00E44E38">
          <w:rPr>
            <w:lang w:eastAsia="ko-KR"/>
          </w:rPr>
          <w:tab/>
          <w:delText>does not contain a default S-NSSAI, the AMF shall use an S-NSSAI selected based on operator policy as the S-NSSAI.</w:delText>
        </w:r>
      </w:del>
    </w:p>
    <w:p w14:paraId="590F76E6" w14:textId="3F1B096A" w:rsidR="005E42B0" w:rsidRPr="007A0F11" w:rsidDel="00E44E38" w:rsidRDefault="005E42B0" w:rsidP="005E42B0">
      <w:pPr>
        <w:pStyle w:val="EditorsNote"/>
        <w:rPr>
          <w:del w:id="43" w:author="Nokia_Author_0" w:date="2020-05-18T21:07:00Z"/>
        </w:rPr>
      </w:pPr>
      <w:del w:id="44" w:author="Nokia_Author_0" w:date="2020-05-18T21:07:00Z">
        <w:r w:rsidRPr="007A0F11" w:rsidDel="00E44E38">
          <w:delText>Editor's note [eNS; CR# 1996]:</w:delText>
        </w:r>
        <w:r w:rsidRPr="007A0F11" w:rsidDel="00E44E38">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41512DD2" w14:textId="77777777" w:rsidR="005E42B0" w:rsidRPr="007A0F11" w:rsidRDefault="005E42B0" w:rsidP="005E42B0">
      <w:pPr>
        <w:pStyle w:val="B2"/>
      </w:pPr>
      <w:r w:rsidRPr="007A0F11">
        <w:tab/>
        <w:t>If the DNN IE is not included, and the user's subscription context obtained from UDM:</w:t>
      </w:r>
    </w:p>
    <w:p w14:paraId="6257AA14" w14:textId="77777777" w:rsidR="005E42B0" w:rsidRPr="007A0F11" w:rsidRDefault="005E42B0" w:rsidP="005E42B0">
      <w:pPr>
        <w:pStyle w:val="B3"/>
      </w:pPr>
      <w:r w:rsidRPr="007A0F11">
        <w:rPr>
          <w:lang w:eastAsia="ko-KR"/>
        </w:rPr>
        <w:t>i)</w:t>
      </w:r>
      <w:r w:rsidRPr="007A0F11">
        <w:rPr>
          <w:lang w:eastAsia="ko-KR"/>
        </w:rPr>
        <w:tab/>
        <w:t xml:space="preserve">contains </w:t>
      </w:r>
      <w:r w:rsidRPr="007A0F11">
        <w:t>the default DNN for the S-NSSAI, the AMF shall use the default DNN as the DNN; and</w:t>
      </w:r>
    </w:p>
    <w:p w14:paraId="5824A478" w14:textId="77777777" w:rsidR="005E42B0" w:rsidRPr="007A0F11" w:rsidRDefault="005E42B0" w:rsidP="005E42B0">
      <w:pPr>
        <w:pStyle w:val="B3"/>
      </w:pPr>
      <w:r w:rsidRPr="007A0F11">
        <w:rPr>
          <w:rFonts w:eastAsia="맑은 고딕"/>
          <w:lang w:eastAsia="ko-KR"/>
        </w:rPr>
        <w:t>ii)</w:t>
      </w:r>
      <w:r w:rsidRPr="007A0F11">
        <w:rPr>
          <w:rFonts w:eastAsia="맑은 고딕"/>
          <w:lang w:eastAsia="ko-KR"/>
        </w:rPr>
        <w:tab/>
      </w:r>
      <w:r w:rsidRPr="007A0F11">
        <w:rPr>
          <w:lang w:eastAsia="ko-KR"/>
        </w:rPr>
        <w:t xml:space="preserve">does not contain </w:t>
      </w:r>
      <w:r w:rsidRPr="007A0F11">
        <w:t>the default DNN for the S-NSSAI, the AMF shall use a locally configured DNN as the DNN; and</w:t>
      </w:r>
    </w:p>
    <w:p w14:paraId="10C67C51" w14:textId="77777777" w:rsidR="005E42B0" w:rsidRPr="007A0F11" w:rsidRDefault="005E42B0" w:rsidP="005E42B0">
      <w:pPr>
        <w:pStyle w:val="B2"/>
      </w:pPr>
      <w:r w:rsidRPr="007A0F11">
        <w:tab/>
        <w:t>If the DNN selected by the network is a LADN DNN, the AMF shall determine the UE presence in LADN service area.</w:t>
      </w:r>
    </w:p>
    <w:p w14:paraId="299BF868" w14:textId="77777777" w:rsidR="005E42B0" w:rsidRPr="007A0F11" w:rsidRDefault="005E42B0" w:rsidP="005E42B0">
      <w:pPr>
        <w:pStyle w:val="B2"/>
      </w:pPr>
      <w:r w:rsidRPr="007A0F11">
        <w:tab/>
        <w:t>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S-NSSAI (if available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p>
    <w:p w14:paraId="5F958479" w14:textId="77777777" w:rsidR="005E42B0" w:rsidRPr="007A0F11" w:rsidRDefault="005E42B0" w:rsidP="005E42B0">
      <w:pPr>
        <w:pStyle w:val="B2"/>
      </w:pPr>
      <w:r w:rsidRPr="007A0F11">
        <w:rPr>
          <w:lang w:eastAsia="zh-CN"/>
        </w:rPr>
        <w:lastRenderedPageBreak/>
        <w:tab/>
        <w:t xml:space="preserve">If </w:t>
      </w:r>
      <w:r w:rsidRPr="007A0F11">
        <w:t>the SMF selection fails, then the AMF shall send back to the UE the 5GSM message which was not forwarded as specified in subclause 5.4.5.3.1 case e) or case f).</w:t>
      </w:r>
    </w:p>
    <w:p w14:paraId="0607F5DE" w14:textId="77777777" w:rsidR="005E42B0" w:rsidRPr="007A0F11" w:rsidRDefault="005E42B0" w:rsidP="005E42B0">
      <w:pPr>
        <w:pStyle w:val="B2"/>
      </w:pPr>
      <w:r w:rsidRPr="007A0F11">
        <w:t>5)</w:t>
      </w:r>
      <w:r w:rsidRPr="007A0F11">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7A700C4D" w14:textId="77777777" w:rsidR="005E42B0" w:rsidRPr="007A0F11" w:rsidRDefault="005E42B0" w:rsidP="005E42B0">
      <w:pPr>
        <w:pStyle w:val="B2"/>
      </w:pPr>
      <w:r w:rsidRPr="007A0F11">
        <w:t>6)</w:t>
      </w:r>
      <w:r w:rsidRPr="007A0F11">
        <w:tab/>
        <w:t>if the Request type IE is set to "initial emergency request" and the S-NSSAI or the DNN is received, the AMF ignores the received S-NSSAI or the DNN and uses the emergency DNN from the AMF emergency configuration data, if any.</w:t>
      </w:r>
    </w:p>
    <w:p w14:paraId="3794F131" w14:textId="77777777" w:rsidR="005E42B0" w:rsidRPr="007A0F11" w:rsidRDefault="005E42B0" w:rsidP="005E42B0">
      <w:pPr>
        <w:pStyle w:val="B2"/>
      </w:pPr>
      <w:r w:rsidRPr="007A0F11">
        <w:t>7)</w:t>
      </w:r>
      <w:r w:rsidRPr="007A0F11">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"existing emergency PDU session" and "MA PDU request", then the AMF may send back to the UE the 5GSM message which was not forwarded as specified in subclause 5.4.5.3.1 case e) or case f)</w:t>
      </w:r>
      <w:r w:rsidRPr="007A0F11">
        <w:rPr>
          <w:lang w:eastAsia="zh-CN"/>
        </w:rPr>
        <w:t>.</w:t>
      </w:r>
    </w:p>
    <w:p w14:paraId="67F5AB28" w14:textId="77777777" w:rsidR="005E42B0" w:rsidRPr="007A0F11" w:rsidRDefault="005E42B0" w:rsidP="005E42B0">
      <w:pPr>
        <w:pStyle w:val="B2"/>
        <w:rPr>
          <w:lang w:eastAsia="zh-CN"/>
        </w:rPr>
      </w:pPr>
      <w:r w:rsidRPr="007A0F11">
        <w:t>8)</w:t>
      </w:r>
      <w:r w:rsidRPr="007A0F11">
        <w:tab/>
        <w:t xml:space="preserve">if the AMF unsuccessfully attempted to forward the 5GSM message, the PDU session ID, the S-NSSAI, </w:t>
      </w:r>
      <w:r w:rsidRPr="007A0F11">
        <w:rPr>
          <w:rFonts w:eastAsia="맑은 고딕"/>
        </w:rPr>
        <w:t xml:space="preserve">the mapped S-NSSAI (if available in roaming scenarios), </w:t>
      </w:r>
      <w:r w:rsidRPr="007A0F11">
        <w:t>the DNN and the request type (if received) towards a SMF ID, then the AMF may send back to the UE the 5GSM message which was not forwarded as specified in subclause 5.4.5.3.1 case e) or case f)</w:t>
      </w:r>
      <w:r w:rsidRPr="007A0F11">
        <w:rPr>
          <w:lang w:eastAsia="zh-CN"/>
        </w:rPr>
        <w:t>.</w:t>
      </w:r>
    </w:p>
    <w:p w14:paraId="56B40CE0" w14:textId="707A9B49" w:rsidR="005E42B0" w:rsidRPr="007A0F11" w:rsidRDefault="005E42B0" w:rsidP="005E42B0">
      <w:pPr>
        <w:pStyle w:val="B2"/>
      </w:pPr>
      <w:r w:rsidRPr="007A0F11">
        <w:t>9)</w:t>
      </w:r>
      <w:r w:rsidRPr="007A0F11">
        <w:rPr>
          <w:lang w:eastAsia="zh-CN"/>
        </w:rPr>
        <w:tab/>
      </w:r>
      <w:r w:rsidRPr="007A0F11">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ins w:id="45" w:author="Nokia_Author_0" w:date="2020-05-18T21:12:00Z">
        <w:r w:rsidR="00E44E38" w:rsidRPr="007A0F11">
          <w:t>:</w:t>
        </w:r>
      </w:ins>
    </w:p>
    <w:p w14:paraId="545EC411" w14:textId="3376D29D" w:rsidR="005E42B0" w:rsidRPr="007A0F11" w:rsidRDefault="005E42B0" w:rsidP="005E42B0">
      <w:pPr>
        <w:pStyle w:val="B2"/>
      </w:pPr>
      <w:r w:rsidRPr="007A0F11">
        <w:rPr>
          <w:rFonts w:eastAsia="맑은 고딕"/>
        </w:rPr>
        <w:tab/>
      </w:r>
      <w:r w:rsidRPr="007A0F11">
        <w:t>If the S-NSSAI IE is not included</w:t>
      </w:r>
      <w:del w:id="46" w:author="Nokia_Author_0" w:date="2020-05-18T21:11:00Z">
        <w:r w:rsidRPr="007A0F11" w:rsidDel="00E44E38">
          <w:delText xml:space="preserve"> and the user's subscription context obtained from UDM:</w:delText>
        </w:r>
      </w:del>
      <w:ins w:id="47" w:author="Nokia_Author_0" w:date="2020-05-18T21:11:00Z">
        <w:r w:rsidR="00E44E38" w:rsidRPr="007A0F11">
          <w:rPr>
            <w:lang w:eastAsia="ko-KR"/>
          </w:rPr>
          <w:t xml:space="preserve">, the AMF shall select the S-NSSAI and </w:t>
        </w:r>
        <w:r w:rsidR="00E44E38" w:rsidRPr="007A0F11">
          <w:rPr>
            <w:rFonts w:eastAsia="맑은 고딕"/>
            <w:lang w:eastAsia="ko-KR"/>
          </w:rPr>
          <w:t>the mapped S-NSSAI (if available in roaming scenarios) as described in 3GPP TS 23.502 [9];</w:t>
        </w:r>
      </w:ins>
    </w:p>
    <w:p w14:paraId="5294A015" w14:textId="2B20522D" w:rsidR="005E42B0" w:rsidRPr="007A0F11" w:rsidDel="00E44E38" w:rsidRDefault="005E42B0" w:rsidP="005E42B0">
      <w:pPr>
        <w:pStyle w:val="B3"/>
        <w:rPr>
          <w:del w:id="48" w:author="Nokia_Author_0" w:date="2020-05-18T21:08:00Z"/>
          <w:lang w:eastAsia="ko-KR"/>
        </w:rPr>
      </w:pPr>
      <w:del w:id="49" w:author="Nokia_Author_0" w:date="2020-05-18T21:08:00Z">
        <w:r w:rsidRPr="007A0F11" w:rsidDel="00E44E38">
          <w:rPr>
            <w:lang w:eastAsia="ko-KR"/>
          </w:rPr>
          <w:delText>i)</w:delText>
        </w:r>
        <w:r w:rsidRPr="007A0F11" w:rsidDel="00E44E38">
          <w:rPr>
            <w:lang w:eastAsia="ko-KR"/>
          </w:rPr>
          <w:tab/>
          <w:delText>contains one default S-NSSAI, the AMF shall use the default S-NSSAI as the S-NSSAI;</w:delText>
        </w:r>
      </w:del>
    </w:p>
    <w:p w14:paraId="2ACE32A7" w14:textId="5A372C8B" w:rsidR="005E42B0" w:rsidRPr="007A0F11" w:rsidDel="00E44E38" w:rsidRDefault="005E42B0" w:rsidP="005E42B0">
      <w:pPr>
        <w:pStyle w:val="B3"/>
        <w:rPr>
          <w:del w:id="50" w:author="Nokia_Author_0" w:date="2020-05-18T21:08:00Z"/>
          <w:lang w:eastAsia="ko-KR"/>
        </w:rPr>
      </w:pPr>
      <w:del w:id="51" w:author="Nokia_Author_0" w:date="2020-05-18T21:08:00Z">
        <w:r w:rsidRPr="007A0F11" w:rsidDel="00E44E38">
          <w:rPr>
            <w:lang w:eastAsia="ko-KR"/>
          </w:rPr>
          <w:delText>ii)</w:delText>
        </w:r>
        <w:r w:rsidRPr="007A0F11" w:rsidDel="00E44E38">
          <w:rPr>
            <w:lang w:eastAsia="ko-KR"/>
          </w:rPr>
          <w:tab/>
          <w:delText>contains two or more default S-NSSAIs, the AMF shall use one of the default S-NSSAIs selected by operator policy as the S-NSSAI; and</w:delText>
        </w:r>
      </w:del>
    </w:p>
    <w:p w14:paraId="4379EF29" w14:textId="173E5DA5" w:rsidR="005E42B0" w:rsidRPr="007A0F11" w:rsidDel="00E44E38" w:rsidRDefault="005E42B0" w:rsidP="005E42B0">
      <w:pPr>
        <w:pStyle w:val="B3"/>
        <w:rPr>
          <w:del w:id="52" w:author="Nokia_Author_0" w:date="2020-05-18T21:08:00Z"/>
          <w:lang w:eastAsia="ko-KR"/>
        </w:rPr>
      </w:pPr>
      <w:del w:id="53" w:author="Nokia_Author_0" w:date="2020-05-18T21:08:00Z">
        <w:r w:rsidRPr="007A0F11" w:rsidDel="00E44E38">
          <w:rPr>
            <w:lang w:eastAsia="ko-KR"/>
          </w:rPr>
          <w:delText>iii)</w:delText>
        </w:r>
        <w:r w:rsidRPr="007A0F11" w:rsidDel="00E44E38">
          <w:rPr>
            <w:lang w:eastAsia="ko-KR"/>
          </w:rPr>
          <w:tab/>
          <w:delText>does not contain a default S-NSSAI, the AMF shall use an S-NSSAI selected based on operator policy as the S-NSSAI.</w:delText>
        </w:r>
      </w:del>
    </w:p>
    <w:p w14:paraId="37D8BE1A" w14:textId="048C4C69" w:rsidR="005E42B0" w:rsidRPr="007A0F11" w:rsidDel="00E44E38" w:rsidRDefault="005E42B0" w:rsidP="005E42B0">
      <w:pPr>
        <w:pStyle w:val="EditorsNote"/>
        <w:rPr>
          <w:del w:id="54" w:author="Nokia_Author_0" w:date="2020-05-18T21:08:00Z"/>
        </w:rPr>
      </w:pPr>
      <w:del w:id="55" w:author="Nokia_Author_0" w:date="2020-05-18T21:08:00Z">
        <w:r w:rsidRPr="007A0F11" w:rsidDel="00E44E38">
          <w:delText>Editor's note [eNS; CR# 1996]:</w:delText>
        </w:r>
        <w:r w:rsidRPr="007A0F11" w:rsidDel="00E44E38">
          <w:tab/>
          <w:delText>It is FFS how the AMF selects an S-NSSAI for the PDU session if {none of the subscribed S-NSSAIs marked as default is included in the allowed NSSAI} or {all subscribed S-NSSAIs marked as default are subject to NSSAA and no NSSAA for these S-NSSAIs is completed as a success}.</w:delText>
        </w:r>
      </w:del>
    </w:p>
    <w:p w14:paraId="1101CCDB" w14:textId="77777777" w:rsidR="005E42B0" w:rsidRPr="007A0F11" w:rsidRDefault="005E42B0" w:rsidP="005E42B0">
      <w:pPr>
        <w:pStyle w:val="B2"/>
      </w:pPr>
      <w:r w:rsidRPr="007A0F11">
        <w:tab/>
        <w:t>If the DNN IE is not included, and the user's subscription context obtained from UDM:</w:t>
      </w:r>
    </w:p>
    <w:p w14:paraId="0D1CA622" w14:textId="77777777" w:rsidR="005E42B0" w:rsidRPr="007A0F11" w:rsidRDefault="005E42B0" w:rsidP="005E42B0">
      <w:pPr>
        <w:pStyle w:val="B3"/>
      </w:pPr>
      <w:r w:rsidRPr="007A0F11">
        <w:rPr>
          <w:lang w:eastAsia="ko-KR"/>
        </w:rPr>
        <w:t>i)</w:t>
      </w:r>
      <w:r w:rsidRPr="007A0F11">
        <w:rPr>
          <w:lang w:eastAsia="ko-KR"/>
        </w:rPr>
        <w:tab/>
        <w:t xml:space="preserve">contains </w:t>
      </w:r>
      <w:r w:rsidRPr="007A0F11">
        <w:t>the default DNN for the S-NSSAI, the AMF shall use the default DNN as the DNN; and</w:t>
      </w:r>
    </w:p>
    <w:p w14:paraId="1F1E1F26" w14:textId="77777777" w:rsidR="005E42B0" w:rsidRPr="007A0F11" w:rsidRDefault="005E42B0" w:rsidP="005E42B0">
      <w:pPr>
        <w:pStyle w:val="B3"/>
      </w:pPr>
      <w:r w:rsidRPr="007A0F11">
        <w:rPr>
          <w:rFonts w:eastAsia="맑은 고딕"/>
          <w:lang w:eastAsia="ko-KR"/>
        </w:rPr>
        <w:t>ii)</w:t>
      </w:r>
      <w:r w:rsidRPr="007A0F11">
        <w:rPr>
          <w:rFonts w:eastAsia="맑은 고딕"/>
          <w:lang w:eastAsia="ko-KR"/>
        </w:rPr>
        <w:tab/>
      </w:r>
      <w:r w:rsidRPr="007A0F11">
        <w:rPr>
          <w:lang w:eastAsia="ko-KR"/>
        </w:rPr>
        <w:t xml:space="preserve">does not contain </w:t>
      </w:r>
      <w:r w:rsidRPr="007A0F11">
        <w:t>the default DNN for the S-NSSAI, the AMF shall use a locally configured DNN as the DNN; and</w:t>
      </w:r>
    </w:p>
    <w:p w14:paraId="619DC281" w14:textId="77777777" w:rsidR="005E42B0" w:rsidRPr="007A0F11" w:rsidRDefault="005E42B0" w:rsidP="005E42B0">
      <w:pPr>
        <w:pStyle w:val="B2"/>
      </w:pPr>
      <w:r w:rsidRPr="007A0F11">
        <w:tab/>
        <w:t>If the DNN selected by the network is a LADN DNN, the AMF shall determine the UE presence in LADN service area.</w:t>
      </w:r>
    </w:p>
    <w:p w14:paraId="7C3BB690" w14:textId="77777777" w:rsidR="005E42B0" w:rsidRPr="007A0F11" w:rsidRDefault="005E42B0" w:rsidP="005E42B0">
      <w:pPr>
        <w:pStyle w:val="B2"/>
        <w:rPr>
          <w:lang w:eastAsia="zh-CN"/>
        </w:rPr>
      </w:pPr>
      <w:r w:rsidRPr="007A0F11">
        <w:tab/>
        <w:t>If the SMF selection is successful, the AMF should store a PDU session routing context for the PDU session ID and the UE, set the SMF ID in the stored PDU session routing context to the selected SMF ID, and</w:t>
      </w:r>
      <w:r w:rsidRPr="007A0F11">
        <w:rPr>
          <w:lang w:eastAsia="zh-CN"/>
        </w:rPr>
        <w:t xml:space="preserve"> </w:t>
      </w:r>
      <w:r w:rsidRPr="007A0F11">
        <w:t>forward the 5GSM message, the PDU session ID, the old PDU session ID, the S-NSSAI, the mapped S-NSSAI (if available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A0F11">
        <w:rPr>
          <w:lang w:eastAsia="zh-CN"/>
        </w:rPr>
        <w:t>.</w:t>
      </w:r>
    </w:p>
    <w:p w14:paraId="19D79B24" w14:textId="77777777" w:rsidR="005E42B0" w:rsidRPr="007A0F11" w:rsidRDefault="005E42B0" w:rsidP="005E42B0">
      <w:pPr>
        <w:pStyle w:val="B2"/>
      </w:pPr>
      <w:r w:rsidRPr="007A0F11">
        <w:rPr>
          <w:lang w:eastAsia="zh-CN"/>
        </w:rPr>
        <w:tab/>
        <w:t xml:space="preserve">If </w:t>
      </w:r>
      <w:r w:rsidRPr="007A0F11">
        <w:t>the SMF selection fails, then the AMF shall send back to the UE the 5GSM message which was not forwarded as specified in subclause 5.4.5.3.1 case e) or case f).</w:t>
      </w:r>
    </w:p>
    <w:p w14:paraId="7F676C0C" w14:textId="77777777" w:rsidR="005E42B0" w:rsidRPr="007A0F11" w:rsidRDefault="005E42B0" w:rsidP="005E42B0">
      <w:pPr>
        <w:pStyle w:val="B2"/>
      </w:pPr>
      <w:r w:rsidRPr="007A0F11">
        <w:lastRenderedPageBreak/>
        <w:t>10)</w:t>
      </w:r>
      <w:r w:rsidRPr="007A0F11">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 or case f).</w:t>
      </w:r>
    </w:p>
    <w:p w14:paraId="3DA8FC80" w14:textId="77777777" w:rsidR="005E42B0" w:rsidRPr="007A0F11" w:rsidRDefault="005E42B0" w:rsidP="005E42B0">
      <w:pPr>
        <w:pStyle w:val="B2"/>
      </w:pPr>
      <w:r w:rsidRPr="007A0F11">
        <w:t>11)</w:t>
      </w:r>
      <w:r w:rsidRPr="007A0F11">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7A0F11">
        <w:rPr>
          <w:rFonts w:eastAsia="맑은 고딕"/>
        </w:rPr>
        <w:t>the AMF may forward the 5GSM message, the PDU session ID</w:t>
      </w:r>
      <w:r w:rsidRPr="007A0F11">
        <w:t xml:space="preserve">, the S-NSSAI (if configured in the AMF emergency configuration data), the DNN (if configured in the AMF emergency configuration data), and the request type </w:t>
      </w:r>
      <w:r w:rsidRPr="007A0F11">
        <w:rPr>
          <w:rFonts w:eastAsia="맑은 고딕"/>
        </w:rPr>
        <w:t>towards the SMF identified by the SMF ID of the PDU session routing context</w:t>
      </w:r>
      <w:r w:rsidRPr="007A0F11">
        <w:t>.</w:t>
      </w:r>
    </w:p>
    <w:p w14:paraId="16EB82F5" w14:textId="77777777" w:rsidR="005E42B0" w:rsidRPr="007A0F11" w:rsidRDefault="005E42B0" w:rsidP="005E42B0">
      <w:pPr>
        <w:pStyle w:val="B2"/>
      </w:pPr>
      <w:r w:rsidRPr="007A0F11">
        <w:t>12)</w:t>
      </w:r>
      <w:r w:rsidRPr="007A0F11">
        <w:tab/>
        <w:t>if the AMF has a PDU session routing context for the PDU session ID and the UE, the Request type IE is set to "initial request", then the AMF shall perform a local release of the PDU session identified by the PDU session ID and shall request the SMF to perform a local release of the PDU session, and proceed as specified in subclause 5.4.5.2.3.</w:t>
      </w:r>
    </w:p>
    <w:p w14:paraId="640BBD47" w14:textId="77777777" w:rsidR="005E42B0" w:rsidRPr="007A0F11" w:rsidRDefault="005E42B0" w:rsidP="005E42B0">
      <w:pPr>
        <w:pStyle w:val="B2"/>
      </w:pPr>
      <w:r w:rsidRPr="007A0F11">
        <w:t>13)</w:t>
      </w:r>
      <w:r w:rsidRPr="007A0F11">
        <w:tab/>
        <w:t>if the Request type IE is set to "initial request" and the S-NSSAI IE contains an S-NSSAI that is not allowed by the network, then the AMF shall send back to the UE the 5GSM message which was not forwarded as specified in subclause 5.4.5.3.1 case e) or case f).</w:t>
      </w:r>
    </w:p>
    <w:p w14:paraId="3169498D" w14:textId="77777777" w:rsidR="005E42B0" w:rsidRPr="007A0F11" w:rsidRDefault="005E42B0" w:rsidP="005E42B0">
      <w:pPr>
        <w:pStyle w:val="B2"/>
      </w:pPr>
      <w:r w:rsidRPr="007A0F11">
        <w:t>14)</w:t>
      </w:r>
      <w:r w:rsidRPr="007A0F11">
        <w:tab/>
        <w:t xml:space="preserve">if the Request type IE is set to "existing PDU session", </w:t>
      </w:r>
      <w:r w:rsidRPr="007A0F11">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A0F11">
        <w:t xml:space="preserve"> or case f)</w:t>
      </w:r>
      <w:r w:rsidRPr="007A0F11">
        <w:rPr>
          <w:rFonts w:eastAsia="맑은 고딕"/>
        </w:rPr>
        <w:t>.</w:t>
      </w:r>
    </w:p>
    <w:p w14:paraId="2F376A42" w14:textId="77777777" w:rsidR="005E42B0" w:rsidRPr="007A0F11" w:rsidRDefault="005E42B0" w:rsidP="005E42B0">
      <w:pPr>
        <w:pStyle w:val="B2"/>
      </w:pPr>
      <w:r w:rsidRPr="007A0F11">
        <w:t>15)</w:t>
      </w:r>
      <w:r w:rsidRPr="007A0F11">
        <w:tab/>
        <w:t xml:space="preserve">if the Request type IE is set to "initial request", "existing PDU session", "modification request" or "MA PDU request", the UE is not configured for high priority access in selected PLMN, and </w:t>
      </w:r>
      <w:r w:rsidRPr="007A0F11">
        <w:rPr>
          <w:lang w:eastAsia="ko-KR"/>
        </w:rPr>
        <w:t xml:space="preserve">the UE is in non-allowed area or is not in allowed area, the AMF </w:t>
      </w:r>
      <w:r w:rsidRPr="007A0F11">
        <w:rPr>
          <w:lang w:eastAsia="ja-JP"/>
        </w:rPr>
        <w:t xml:space="preserve">shall </w:t>
      </w:r>
      <w:r w:rsidRPr="007A0F11">
        <w:t>send back to the UE the 5GSM message which was not forwarded, and 5GMM cause #28 "Restricted service area" as specified in subclause 5.4.5.3.1 case i).</w:t>
      </w:r>
    </w:p>
    <w:p w14:paraId="7BF43D1D" w14:textId="77777777" w:rsidR="005E42B0" w:rsidRPr="007A0F11" w:rsidRDefault="005E42B0" w:rsidP="005E42B0">
      <w:pPr>
        <w:pStyle w:val="B2"/>
      </w:pPr>
      <w:r w:rsidRPr="007A0F11">
        <w:rPr>
          <w:lang w:eastAsia="ko-KR"/>
        </w:rPr>
        <w:t>16)</w:t>
      </w:r>
      <w:r w:rsidRPr="007A0F11">
        <w:rPr>
          <w:lang w:eastAsia="ko-KR"/>
        </w:rPr>
        <w:tab/>
      </w:r>
      <w:r w:rsidRPr="007A0F11">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63D98B40" w14:textId="77777777" w:rsidR="005E42B0" w:rsidRPr="007A0F11" w:rsidRDefault="005E42B0" w:rsidP="005E42B0">
      <w:pPr>
        <w:pStyle w:val="B2"/>
      </w:pPr>
      <w:r w:rsidRPr="007A0F11">
        <w:t>17)</w:t>
      </w:r>
      <w:r w:rsidRPr="007A0F11">
        <w:tab/>
        <w:t>if the timer T3447 is running and the UE supports service gap control:</w:t>
      </w:r>
    </w:p>
    <w:p w14:paraId="2BC0110F" w14:textId="77777777" w:rsidR="005E42B0" w:rsidRPr="007A0F11" w:rsidRDefault="005E42B0" w:rsidP="005E42B0">
      <w:pPr>
        <w:pStyle w:val="B3"/>
      </w:pPr>
      <w:r w:rsidRPr="007A0F11">
        <w:t>i)</w:t>
      </w:r>
      <w:r w:rsidRPr="007A0F11">
        <w:tab/>
        <w:t>the UE is not configured for high priority access in selected PLMN;</w:t>
      </w:r>
    </w:p>
    <w:p w14:paraId="025B3B21" w14:textId="77777777" w:rsidR="005E42B0" w:rsidRPr="007A0F11" w:rsidRDefault="005E42B0" w:rsidP="005E42B0">
      <w:pPr>
        <w:pStyle w:val="B3"/>
      </w:pPr>
      <w:r w:rsidRPr="007A0F11">
        <w:t>ii)</w:t>
      </w:r>
      <w:r w:rsidRPr="007A0F11">
        <w:tab/>
        <w:t>the current NAS signalling connection was not triggered by paging; and</w:t>
      </w:r>
    </w:p>
    <w:p w14:paraId="00F809D4" w14:textId="77777777" w:rsidR="005E42B0" w:rsidRPr="007A0F11" w:rsidRDefault="005E42B0" w:rsidP="005E42B0">
      <w:pPr>
        <w:pStyle w:val="B3"/>
      </w:pPr>
      <w:r w:rsidRPr="007A0F11">
        <w:t>iii)</w:t>
      </w:r>
      <w:r w:rsidRPr="007A0F11">
        <w:tab/>
        <w:t xml:space="preserve">mobile terminated signalling has not been sent </w:t>
      </w:r>
      <w:r w:rsidRPr="007A0F11">
        <w:rPr>
          <w:lang w:eastAsia="zh-CN"/>
        </w:rPr>
        <w:t xml:space="preserve">or no </w:t>
      </w:r>
      <w:r w:rsidRPr="007A0F11">
        <w:t xml:space="preserve">user-plane resources </w:t>
      </w:r>
      <w:r w:rsidRPr="007A0F11">
        <w:rPr>
          <w:lang w:eastAsia="zh-CN"/>
        </w:rPr>
        <w:t xml:space="preserve">have been established </w:t>
      </w:r>
      <w:r w:rsidRPr="007A0F11">
        <w:t xml:space="preserve">for </w:t>
      </w:r>
      <w:r w:rsidRPr="007A0F11">
        <w:rPr>
          <w:lang w:eastAsia="zh-CN"/>
        </w:rPr>
        <w:t>any</w:t>
      </w:r>
      <w:r w:rsidRPr="007A0F11">
        <w:t xml:space="preserve"> PDU session</w:t>
      </w:r>
      <w:r w:rsidRPr="007A0F11" w:rsidDel="00880F65">
        <w:t xml:space="preserve"> </w:t>
      </w:r>
      <w:r w:rsidRPr="007A0F11">
        <w:t>after the establishment of the current NAS signalling connection,</w:t>
      </w:r>
    </w:p>
    <w:p w14:paraId="469DBD45" w14:textId="77777777" w:rsidR="005E42B0" w:rsidRPr="007A0F11" w:rsidRDefault="005E42B0" w:rsidP="005E42B0">
      <w:pPr>
        <w:pStyle w:val="B2"/>
      </w:pPr>
      <w:r w:rsidRPr="007A0F11">
        <w:tab/>
        <w:t>then the AMF shall send back to the UE the 5GSM message which was not forwarded as specified in subclause 5.4.5.3.1 case e) or case f).</w:t>
      </w:r>
    </w:p>
    <w:p w14:paraId="2C72D3D5" w14:textId="77777777" w:rsidR="005E42B0" w:rsidRPr="007A0F11" w:rsidRDefault="005E42B0" w:rsidP="005E42B0">
      <w:pPr>
        <w:pStyle w:val="B2"/>
        <w:rPr>
          <w:rFonts w:eastAsia="맑은 고딕"/>
          <w:lang w:eastAsia="ko-KR"/>
        </w:rPr>
      </w:pPr>
      <w:r w:rsidRPr="007A0F11">
        <w:rPr>
          <w:rFonts w:eastAsia="맑은 고딕"/>
          <w:lang w:eastAsia="ko-KR"/>
        </w:rPr>
        <w:t>18)</w:t>
      </w:r>
      <w:r w:rsidRPr="007A0F11">
        <w:tab/>
      </w:r>
      <w:r w:rsidRPr="007A0F11">
        <w:rPr>
          <w:rFonts w:eastAsia="맑은 고딕"/>
          <w:lang w:eastAsia="ko-KR"/>
        </w:rPr>
        <w:t xml:space="preserve">if the AMF has a PDU session routing context for the PDU session ID and the UE, the Request type IE is not included, </w:t>
      </w:r>
      <w:r w:rsidRPr="007A0F11">
        <w:t xml:space="preserve">the UE is not configured for high priority access in selected PLMN, and </w:t>
      </w:r>
      <w:r w:rsidRPr="007A0F11">
        <w:rPr>
          <w:lang w:eastAsia="ko-KR"/>
        </w:rPr>
        <w:t xml:space="preserve">the PDU session is not an emergency PDU session, then </w:t>
      </w:r>
      <w:r w:rsidRPr="007A0F11">
        <w:rPr>
          <w:rFonts w:eastAsia="맑은 고딕"/>
          <w:lang w:eastAsia="ko-KR"/>
        </w:rPr>
        <w:t>the AMF shall forward the 5GSM message, and the PDU session ID IE towards the SMF identified by the SMF ID of the PDU session routing context with:</w:t>
      </w:r>
    </w:p>
    <w:p w14:paraId="4C355BF5" w14:textId="77777777" w:rsidR="005E42B0" w:rsidRPr="007A0F11" w:rsidRDefault="005E42B0" w:rsidP="005E42B0">
      <w:pPr>
        <w:pStyle w:val="B3"/>
        <w:rPr>
          <w:lang w:eastAsia="ko-KR"/>
        </w:rPr>
      </w:pPr>
      <w:r w:rsidRPr="007A0F11">
        <w:rPr>
          <w:lang w:eastAsia="ko-KR"/>
        </w:rPr>
        <w:t>i)</w:t>
      </w:r>
      <w:r w:rsidRPr="007A0F11">
        <w:rPr>
          <w:lang w:eastAsia="ko-KR"/>
        </w:rPr>
        <w:tab/>
        <w:t xml:space="preserve">an </w:t>
      </w:r>
      <w:r w:rsidRPr="007A0F11">
        <w:rPr>
          <w:lang w:eastAsia="zh-CN"/>
        </w:rPr>
        <w:t xml:space="preserve">exemptionInd attribute indicating </w:t>
      </w:r>
      <w:r w:rsidRPr="007A0F11">
        <w:rPr>
          <w:lang w:eastAsia="ko-KR"/>
        </w:rPr>
        <w:t>"</w:t>
      </w:r>
      <w:r w:rsidRPr="007A0F11">
        <w:rPr>
          <w:lang w:eastAsia="zh-CN"/>
        </w:rPr>
        <w:t xml:space="preserve">message was exempted from the DNN based congestion activated in the AMF" as specified in 3GPP TS 29.502 [20A], if </w:t>
      </w:r>
      <w:r w:rsidRPr="007A0F11">
        <w:t>DNN based congestion control is activated for the selected DNN;</w:t>
      </w:r>
    </w:p>
    <w:p w14:paraId="3615AE15" w14:textId="77777777" w:rsidR="005E42B0" w:rsidRPr="007A0F11" w:rsidRDefault="005E42B0" w:rsidP="005E42B0">
      <w:pPr>
        <w:pStyle w:val="B3"/>
        <w:rPr>
          <w:lang w:eastAsia="ko-KR"/>
        </w:rPr>
      </w:pPr>
      <w:r w:rsidRPr="007A0F11">
        <w:rPr>
          <w:lang w:eastAsia="ko-KR"/>
        </w:rPr>
        <w:t>ii)</w:t>
      </w:r>
      <w:r w:rsidRPr="007A0F11">
        <w:rPr>
          <w:lang w:eastAsia="ko-KR"/>
        </w:rPr>
        <w:tab/>
        <w:t xml:space="preserve">an </w:t>
      </w:r>
      <w:r w:rsidRPr="007A0F11">
        <w:rPr>
          <w:lang w:eastAsia="zh-CN"/>
        </w:rPr>
        <w:t xml:space="preserve">exemptionInd attribute indicating </w:t>
      </w:r>
      <w:r w:rsidRPr="007A0F11">
        <w:rPr>
          <w:lang w:eastAsia="ko-KR"/>
        </w:rPr>
        <w:t>"</w:t>
      </w:r>
      <w:r w:rsidRPr="007A0F11">
        <w:rPr>
          <w:lang w:eastAsia="zh-CN"/>
        </w:rPr>
        <w:t xml:space="preserve">message was exempted from the S-NSSAI and DNN based congestion activated in the AMF" as specified in 3GPP TS 29.502 [20A], if </w:t>
      </w:r>
      <w:r w:rsidRPr="007A0F11">
        <w:t>S-NSSAI and DNN based congestion control is activated for the selected S-NSSAI and the selected DNN; or</w:t>
      </w:r>
    </w:p>
    <w:p w14:paraId="78C41A91" w14:textId="77777777" w:rsidR="005E42B0" w:rsidRPr="007A0F11" w:rsidRDefault="005E42B0" w:rsidP="005E42B0">
      <w:pPr>
        <w:pStyle w:val="B3"/>
        <w:rPr>
          <w:lang w:eastAsia="ko-KR"/>
        </w:rPr>
      </w:pPr>
      <w:r w:rsidRPr="007A0F11">
        <w:rPr>
          <w:lang w:eastAsia="ko-KR"/>
        </w:rPr>
        <w:t>iii)</w:t>
      </w:r>
      <w:r w:rsidRPr="007A0F11">
        <w:rPr>
          <w:lang w:eastAsia="ko-KR"/>
        </w:rPr>
        <w:tab/>
        <w:t xml:space="preserve">an </w:t>
      </w:r>
      <w:r w:rsidRPr="007A0F11">
        <w:rPr>
          <w:lang w:eastAsia="zh-CN"/>
        </w:rPr>
        <w:t xml:space="preserve">exemptionInd attribute indicating </w:t>
      </w:r>
      <w:r w:rsidRPr="007A0F11">
        <w:rPr>
          <w:lang w:eastAsia="ko-KR"/>
        </w:rPr>
        <w:t>"</w:t>
      </w:r>
      <w:r w:rsidRPr="007A0F11">
        <w:rPr>
          <w:lang w:eastAsia="zh-CN"/>
        </w:rPr>
        <w:t xml:space="preserve">message was exempted from the S-NSSAI only based congestion activated in the AMF" as specified in 3GPP TS 29.502 [20A], if </w:t>
      </w:r>
      <w:r w:rsidRPr="007A0F11">
        <w:t>S-NSSAI only based congestion control is activated for the selected S-NSSAI.</w:t>
      </w:r>
    </w:p>
    <w:p w14:paraId="163C1CB2" w14:textId="77777777" w:rsidR="005E42B0" w:rsidRPr="007A0F11" w:rsidRDefault="005E42B0" w:rsidP="005E42B0">
      <w:pPr>
        <w:pStyle w:val="B2"/>
      </w:pPr>
      <w:r w:rsidRPr="007A0F11">
        <w:lastRenderedPageBreak/>
        <w:t>19)</w:t>
      </w:r>
      <w:r w:rsidRPr="007A0F11">
        <w:tab/>
        <w:t>if the Request type IE is set to "MA PDU request" and the S-NSSAI IE contains an S-NSSAI that is not allowed by the network on neither access, then the AMF shall send to the UE the 5GSM message which was not forwarded as specified in subclause 5.4.5.3.1 case e) or case f).</w:t>
      </w:r>
    </w:p>
    <w:p w14:paraId="1B25A16C" w14:textId="77777777" w:rsidR="005E42B0" w:rsidRPr="007A0F11" w:rsidRDefault="005E42B0" w:rsidP="005E42B0">
      <w:pPr>
        <w:pStyle w:val="B2"/>
      </w:pPr>
      <w:r w:rsidRPr="007A0F11">
        <w:t>20)</w:t>
      </w:r>
      <w:r w:rsidRPr="007A0F11">
        <w:tab/>
        <w:t>if the Request type IE is set to "initial request" and the UE is registered for emergency services over the current access, then the AMF may send back to the UE the 5GSM message which was not forwarded as specified in subclause 5.4.5.3.1 case e) or case f).</w:t>
      </w:r>
    </w:p>
    <w:p w14:paraId="0DAE6E06" w14:textId="77777777" w:rsidR="005E42B0" w:rsidRPr="007A0F11" w:rsidRDefault="005E42B0" w:rsidP="005E42B0">
      <w:pPr>
        <w:pStyle w:val="B1"/>
      </w:pPr>
      <w:r w:rsidRPr="007A0F11">
        <w:rPr>
          <w:lang w:eastAsia="ko-KR"/>
        </w:rPr>
        <w:t>b)</w:t>
      </w:r>
      <w:r w:rsidRPr="007A0F11">
        <w:rPr>
          <w:lang w:eastAsia="ko-KR"/>
        </w:rPr>
        <w:tab/>
        <w:t xml:space="preserve">If the Payload container type IE is set to </w:t>
      </w:r>
      <w:r w:rsidRPr="007A0F11">
        <w:t>"SMS" and the AMF does not have an SMSF address associated with the UE or the AMF cannot forward the content of the Payload container IE to the SMSF associated with the SMSF address available in the AMF, the AMF shall abort the procedure.</w:t>
      </w:r>
    </w:p>
    <w:p w14:paraId="77BFA216" w14:textId="77777777" w:rsidR="005E42B0" w:rsidRPr="007A0F11" w:rsidRDefault="005E42B0" w:rsidP="005E42B0">
      <w:pPr>
        <w:pStyle w:val="B1"/>
      </w:pPr>
      <w:r w:rsidRPr="007A0F11">
        <w:t>c)</w:t>
      </w:r>
      <w:r w:rsidRPr="007A0F11">
        <w:tab/>
      </w:r>
      <w:r w:rsidRPr="007A0F11">
        <w:rPr>
          <w:lang w:eastAsia="ko-KR"/>
        </w:rPr>
        <w:t xml:space="preserve">If the Payload container type IE is set to </w:t>
      </w:r>
      <w:r w:rsidRPr="007A0F11">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0DBA11E4" w14:textId="77777777" w:rsidR="005E42B0" w:rsidRPr="007A0F11" w:rsidRDefault="005E42B0" w:rsidP="005E42B0">
      <w:pPr>
        <w:pStyle w:val="B1"/>
      </w:pPr>
      <w:r w:rsidRPr="007A0F11">
        <w:t>d)</w:t>
      </w:r>
      <w:r w:rsidRPr="007A0F11">
        <w:tab/>
        <w:t xml:space="preserve">If the </w:t>
      </w:r>
      <w:r w:rsidRPr="007A0F11">
        <w:rPr>
          <w:lang w:eastAsia="ko-KR"/>
        </w:rPr>
        <w:t xml:space="preserve">Payload container type IE is set to </w:t>
      </w:r>
      <w:r w:rsidRPr="007A0F11">
        <w:t>"UE policy container" and the AMF does not have a PCF address associated with the UE or the AMF cannot forward the content of the Payload container IE to the PCF associated with the PCF address available in the AMF, the AMF shall abort the procedure.</w:t>
      </w:r>
    </w:p>
    <w:p w14:paraId="364D20E2" w14:textId="77777777" w:rsidR="005E42B0" w:rsidRPr="007A0F11" w:rsidRDefault="005E42B0" w:rsidP="005E42B0">
      <w:pPr>
        <w:pStyle w:val="B1"/>
      </w:pPr>
      <w:r w:rsidRPr="007A0F11">
        <w:t>e)</w:t>
      </w:r>
      <w:r w:rsidRPr="007A0F11">
        <w:tab/>
      </w:r>
      <w:r w:rsidRPr="007A0F11">
        <w:rPr>
          <w:lang w:eastAsia="ko-KR"/>
        </w:rPr>
        <w:t xml:space="preserve">If the Payload container type IE is set to </w:t>
      </w:r>
      <w:r w:rsidRPr="007A0F11">
        <w:t>"Location services message container" and if 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47F35BC3" w14:textId="77777777" w:rsidR="005E42B0" w:rsidRPr="007A0F11" w:rsidRDefault="005E42B0" w:rsidP="005E42B0">
      <w:pPr>
        <w:pStyle w:val="B1"/>
      </w:pPr>
      <w:r w:rsidRPr="007A0F11">
        <w:t>f)</w:t>
      </w:r>
      <w:r w:rsidRPr="007A0F11">
        <w:tab/>
        <w:t>If the Payload container type IE is set to "SMS" or "LTE Positioning Protocol (LPP) message container":</w:t>
      </w:r>
    </w:p>
    <w:p w14:paraId="5E1423A0" w14:textId="77777777" w:rsidR="005E42B0" w:rsidRPr="007A0F11" w:rsidRDefault="005E42B0" w:rsidP="005E42B0">
      <w:pPr>
        <w:pStyle w:val="B2"/>
      </w:pPr>
      <w:r w:rsidRPr="007A0F11">
        <w:t>1)</w:t>
      </w:r>
      <w:r w:rsidRPr="007A0F11">
        <w:tab/>
        <w:t>the timer T3447 is running and the UE supports service gap control;</w:t>
      </w:r>
    </w:p>
    <w:p w14:paraId="45A79E85" w14:textId="77777777" w:rsidR="005E42B0" w:rsidRPr="007A0F11" w:rsidRDefault="005E42B0" w:rsidP="005E42B0">
      <w:pPr>
        <w:pStyle w:val="B2"/>
      </w:pPr>
      <w:r w:rsidRPr="007A0F11">
        <w:t>2)</w:t>
      </w:r>
      <w:r w:rsidRPr="007A0F11">
        <w:tab/>
        <w:t>the UE is not configured for high priority access in selected PLMN;</w:t>
      </w:r>
    </w:p>
    <w:p w14:paraId="4A7935A6" w14:textId="77777777" w:rsidR="005E42B0" w:rsidRPr="007A0F11" w:rsidRDefault="005E42B0" w:rsidP="005E42B0">
      <w:pPr>
        <w:pStyle w:val="B2"/>
      </w:pPr>
      <w:r w:rsidRPr="007A0F11">
        <w:t>3)</w:t>
      </w:r>
      <w:r w:rsidRPr="007A0F11">
        <w:tab/>
        <w:t>the current NAS signalling connection was not triggered by paging; and</w:t>
      </w:r>
    </w:p>
    <w:p w14:paraId="270BF946" w14:textId="6C544DFC" w:rsidR="005E42B0" w:rsidRPr="007A0F11" w:rsidRDefault="005E42B0" w:rsidP="005E42B0">
      <w:pPr>
        <w:pStyle w:val="B2"/>
      </w:pPr>
      <w:r w:rsidRPr="007A0F11">
        <w:t>4)</w:t>
      </w:r>
      <w:r w:rsidRPr="007A0F11">
        <w:tab/>
        <w:t xml:space="preserve">mobile terminated signalling has not been sent </w:t>
      </w:r>
      <w:r w:rsidRPr="007A0F11">
        <w:rPr>
          <w:lang w:eastAsia="zh-CN"/>
        </w:rPr>
        <w:t xml:space="preserve">or no </w:t>
      </w:r>
      <w:r w:rsidRPr="007A0F11">
        <w:t xml:space="preserve">user-plane resources </w:t>
      </w:r>
      <w:r w:rsidRPr="007A0F11">
        <w:rPr>
          <w:lang w:eastAsia="zh-CN"/>
        </w:rPr>
        <w:t xml:space="preserve">have been established </w:t>
      </w:r>
      <w:r w:rsidRPr="007A0F11">
        <w:t xml:space="preserve">for </w:t>
      </w:r>
      <w:r w:rsidRPr="007A0F11">
        <w:rPr>
          <w:lang w:eastAsia="zh-CN"/>
        </w:rPr>
        <w:t>any</w:t>
      </w:r>
      <w:r w:rsidRPr="007A0F11">
        <w:t xml:space="preserve"> PDU session</w:t>
      </w:r>
      <w:r w:rsidRPr="007A0F11" w:rsidDel="00880F65">
        <w:t xml:space="preserve"> </w:t>
      </w:r>
      <w:r w:rsidRPr="007A0F11">
        <w:t>after the establishment of</w:t>
      </w:r>
      <w:ins w:id="56" w:author="Nokia_Author_0" w:date="2020-05-18T21:20:00Z">
        <w:r w:rsidR="004C4E3A" w:rsidRPr="007A0F11">
          <w:t xml:space="preserve"> </w:t>
        </w:r>
      </w:ins>
      <w:r w:rsidRPr="007A0F11">
        <w:t>the UE in 5GMM-CONNECTED mode receives mobile terminated signa</w:t>
      </w:r>
      <w:ins w:id="57" w:author="Nokia_Author_0" w:date="2020-05-18T21:20:00Z">
        <w:r w:rsidR="004C4E3A" w:rsidRPr="007A0F11">
          <w:t>l</w:t>
        </w:r>
      </w:ins>
      <w:r w:rsidRPr="007A0F11">
        <w:t>ling or downlink data over the user-plane the current NAS signalling connection,</w:t>
      </w:r>
    </w:p>
    <w:p w14:paraId="1166AF59" w14:textId="77777777" w:rsidR="005E42B0" w:rsidRPr="007A0F11" w:rsidRDefault="005E42B0" w:rsidP="005E42B0">
      <w:pPr>
        <w:pStyle w:val="B1"/>
      </w:pPr>
      <w:r w:rsidRPr="007A0F11">
        <w:tab/>
        <w:t>the AMF shall abort the procedure.</w:t>
      </w:r>
    </w:p>
    <w:p w14:paraId="2B61B6A9" w14:textId="77777777" w:rsidR="005E42B0" w:rsidRPr="007A0F11" w:rsidRDefault="005E42B0" w:rsidP="005E42B0">
      <w:pPr>
        <w:pStyle w:val="NO"/>
      </w:pPr>
      <w:r w:rsidRPr="007A0F11">
        <w:t>NOTE:</w:t>
      </w:r>
      <w:r w:rsidRPr="007A0F11">
        <w:tab/>
        <w:t>In this state the N1 NAS signalling connection can be released by the network.</w:t>
      </w:r>
    </w:p>
    <w:p w14:paraId="5EA93641" w14:textId="77777777" w:rsidR="005E42B0" w:rsidRPr="007A0F11" w:rsidRDefault="005E42B0" w:rsidP="005E42B0">
      <w:pPr>
        <w:pStyle w:val="B1"/>
      </w:pPr>
      <w:r w:rsidRPr="007A0F11">
        <w:t>g)</w:t>
      </w:r>
      <w:r w:rsidRPr="007A0F11">
        <w:tab/>
        <w:t>If the Payload container type IE is set to "CIoT user data container" and:</w:t>
      </w:r>
    </w:p>
    <w:p w14:paraId="1C9332AF" w14:textId="77777777" w:rsidR="005E42B0" w:rsidRPr="007A0F11" w:rsidRDefault="005E42B0" w:rsidP="005E42B0">
      <w:pPr>
        <w:pStyle w:val="B2"/>
      </w:pPr>
      <w:r w:rsidRPr="007A0F11">
        <w:t>1)</w:t>
      </w:r>
      <w:r w:rsidRPr="007A0F11">
        <w:tab/>
        <w:t>if the AMF does not have a PDU session routing context for the PDU session ID and the UE; or</w:t>
      </w:r>
    </w:p>
    <w:p w14:paraId="560C1999" w14:textId="41261FA3" w:rsidR="005E42B0" w:rsidRPr="007A0F11" w:rsidRDefault="005E42B0" w:rsidP="005E42B0">
      <w:pPr>
        <w:pStyle w:val="B2"/>
      </w:pPr>
      <w:r w:rsidRPr="007A0F11">
        <w:t>2)</w:t>
      </w:r>
      <w:r w:rsidRPr="007A0F11">
        <w:tab/>
        <w:t>if the AMF unsuccessfully attempted to forward the user data con</w:t>
      </w:r>
      <w:del w:id="58" w:author="Nokia_Author_0" w:date="2020-05-18T21:20:00Z">
        <w:r w:rsidRPr="007A0F11" w:rsidDel="004C4E3A">
          <w:delText>a</w:delText>
        </w:r>
      </w:del>
      <w:r w:rsidRPr="007A0F11">
        <w:t>t</w:t>
      </w:r>
      <w:ins w:id="59" w:author="Nokia_Author_0" w:date="2020-05-18T21:20:00Z">
        <w:r w:rsidR="004C4E3A" w:rsidRPr="007A0F11">
          <w:t>a</w:t>
        </w:r>
      </w:ins>
      <w:r w:rsidRPr="007A0F11">
        <w:t>iner and the PDU session ID,</w:t>
      </w:r>
    </w:p>
    <w:p w14:paraId="293EDB00" w14:textId="77777777" w:rsidR="005E42B0" w:rsidRPr="007A0F11" w:rsidRDefault="005E42B0" w:rsidP="005E42B0">
      <w:pPr>
        <w:pStyle w:val="B1"/>
      </w:pPr>
      <w:r w:rsidRPr="007A0F11">
        <w:tab/>
        <w:t>then the AMF may send back to the UE the CIoT user data container which was not forwarded as specified in subclause 5.4.5.3.1 case l1)</w:t>
      </w:r>
      <w:r w:rsidRPr="007A0F11">
        <w:rPr>
          <w:lang w:eastAsia="zh-CN"/>
        </w:rPr>
        <w:t>.</w:t>
      </w:r>
    </w:p>
    <w:p w14:paraId="6B644F5C" w14:textId="77777777" w:rsidR="005E42B0" w:rsidRPr="007A0F11" w:rsidRDefault="005E42B0" w:rsidP="005E42B0">
      <w:pPr>
        <w:pStyle w:val="B1"/>
      </w:pPr>
      <w:r w:rsidRPr="007A0F11">
        <w:t>h)</w:t>
      </w:r>
      <w:r w:rsidRPr="007A0F11">
        <w:tab/>
        <w:t>If the Payload container type IE is set to "CIoT user data container":</w:t>
      </w:r>
    </w:p>
    <w:p w14:paraId="02457DC1" w14:textId="77777777" w:rsidR="005E42B0" w:rsidRPr="007A0F11" w:rsidRDefault="005E42B0" w:rsidP="005E42B0">
      <w:pPr>
        <w:pStyle w:val="B2"/>
      </w:pPr>
      <w:r w:rsidRPr="007A0F11">
        <w:t>1)</w:t>
      </w:r>
      <w:r w:rsidRPr="007A0F11">
        <w:tab/>
        <w:t>if the timer T3447 is running and the UE supports service gap control;</w:t>
      </w:r>
    </w:p>
    <w:p w14:paraId="3EF5F602" w14:textId="77777777" w:rsidR="005E42B0" w:rsidRPr="007A0F11" w:rsidRDefault="005E42B0" w:rsidP="005E42B0">
      <w:pPr>
        <w:pStyle w:val="B2"/>
      </w:pPr>
      <w:r w:rsidRPr="007A0F11">
        <w:t>2)</w:t>
      </w:r>
      <w:r w:rsidRPr="007A0F11">
        <w:tab/>
        <w:t>the UE is not configured for high priority access in selected PLMN;</w:t>
      </w:r>
    </w:p>
    <w:p w14:paraId="7CEB7A99" w14:textId="77777777" w:rsidR="005E42B0" w:rsidRPr="007A0F11" w:rsidRDefault="005E42B0" w:rsidP="005E42B0">
      <w:pPr>
        <w:pStyle w:val="B2"/>
      </w:pPr>
      <w:r w:rsidRPr="007A0F11">
        <w:t>3)</w:t>
      </w:r>
      <w:r w:rsidRPr="007A0F11">
        <w:tab/>
        <w:t>the current N1 NAS signalling connection was not triggered by paging; and</w:t>
      </w:r>
    </w:p>
    <w:p w14:paraId="70CB488C" w14:textId="77777777" w:rsidR="005E42B0" w:rsidRPr="007A0F11" w:rsidRDefault="005E42B0" w:rsidP="005E42B0">
      <w:pPr>
        <w:pStyle w:val="B2"/>
      </w:pPr>
      <w:r w:rsidRPr="007A0F11">
        <w:t>4)</w:t>
      </w:r>
      <w:r w:rsidRPr="007A0F11">
        <w:tab/>
        <w:t>mobile terminated signalling has not been sent or no user-plane resources have been established for any PDU session after the establishment of the current NAS signalling connection,</w:t>
      </w:r>
    </w:p>
    <w:p w14:paraId="41AB248F" w14:textId="77777777" w:rsidR="005E42B0" w:rsidRPr="007A0F11" w:rsidRDefault="005E42B0" w:rsidP="005E42B0">
      <w:pPr>
        <w:pStyle w:val="B1"/>
      </w:pPr>
      <w:r w:rsidRPr="007A0F11">
        <w:tab/>
        <w:t>then the AMF shall send back to the UE the CIoT user data container which was not forwarded as specified in subclause 5.4.5.3.1 case l1).</w:t>
      </w:r>
    </w:p>
    <w:p w14:paraId="261DBDF3" w14:textId="77777777" w:rsidR="001E41F3" w:rsidRPr="007A0F11" w:rsidRDefault="001E41F3"/>
    <w:sectPr w:rsidR="001E41F3" w:rsidRPr="007A0F1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446177" w:rsidRDefault="0044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446177" w:rsidRDefault="00446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446177" w:rsidRDefault="00446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446177" w:rsidRDefault="0044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446177" w:rsidRDefault="0044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086F"/>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46177"/>
    <w:rsid w:val="004A6835"/>
    <w:rsid w:val="004B75B7"/>
    <w:rsid w:val="004C4E3A"/>
    <w:rsid w:val="004E1669"/>
    <w:rsid w:val="0051580D"/>
    <w:rsid w:val="00547111"/>
    <w:rsid w:val="00570453"/>
    <w:rsid w:val="00592D74"/>
    <w:rsid w:val="005E2C44"/>
    <w:rsid w:val="005E42B0"/>
    <w:rsid w:val="00621188"/>
    <w:rsid w:val="006257ED"/>
    <w:rsid w:val="00677E82"/>
    <w:rsid w:val="00695808"/>
    <w:rsid w:val="006B46FB"/>
    <w:rsid w:val="006E21FB"/>
    <w:rsid w:val="00792342"/>
    <w:rsid w:val="007977A8"/>
    <w:rsid w:val="007A0F11"/>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2D4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44E38"/>
    <w:rsid w:val="00E8079D"/>
    <w:rsid w:val="00EA4FA2"/>
    <w:rsid w:val="00EB09B7"/>
    <w:rsid w:val="00EE7D7C"/>
    <w:rsid w:val="00F25D98"/>
    <w:rsid w:val="00F300FB"/>
    <w:rsid w:val="00F97BC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97BC0"/>
    <w:rPr>
      <w:rFonts w:ascii="Times New Roman" w:hAnsi="Times New Roman"/>
      <w:lang w:val="en-GB" w:eastAsia="en-US"/>
    </w:rPr>
  </w:style>
  <w:style w:type="character" w:customStyle="1" w:styleId="B1Char">
    <w:name w:val="B1 Char"/>
    <w:link w:val="B1"/>
    <w:locked/>
    <w:rsid w:val="00F97BC0"/>
    <w:rPr>
      <w:rFonts w:ascii="Times New Roman" w:hAnsi="Times New Roman"/>
      <w:lang w:val="en-GB" w:eastAsia="en-US"/>
    </w:rPr>
  </w:style>
  <w:style w:type="character" w:customStyle="1" w:styleId="EditorsNoteChar">
    <w:name w:val="Editor's Note Char"/>
    <w:link w:val="EditorsNote"/>
    <w:rsid w:val="00F97BC0"/>
    <w:rPr>
      <w:rFonts w:ascii="Times New Roman" w:hAnsi="Times New Roman"/>
      <w:color w:val="FF0000"/>
      <w:lang w:val="en-GB" w:eastAsia="en-US"/>
    </w:rPr>
  </w:style>
  <w:style w:type="character" w:customStyle="1" w:styleId="B2Char">
    <w:name w:val="B2 Char"/>
    <w:link w:val="B2"/>
    <w:rsid w:val="00F97B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5AIRPNAIUNRU-529706453-1493</_dlc_DocId>
    <_dlc_DocIdUrl xmlns="71c5aaf6-e6ce-465b-b873-5148d2a4c105">
      <Url>https://nokia.sharepoint.com/sites/c5g/epc/_layouts/15/DocIdRedir.aspx?ID=5AIRPNAIUNRU-529706453-1493</Url>
      <Description>5AIRPNAIUNRU-529706453-1493</Description>
    </_dlc_DocIdUrl>
    <SharedWithUsers xmlns="b12221c3-31f6-4131-92b6-ad64a8e7740f">
      <UserInfo>
        <DisplayName>Casati, Alessio (Nokia - GB)</DisplayName>
        <AccountId>90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8205-9A06-4E28-B7B7-374A2FB82CE5}">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fa172805-4a52-411b-ab7a-31123f72fdd0"/>
    <ds:schemaRef ds:uri="http://purl.org/dc/elements/1.1/"/>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4.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5.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6.xml><?xml version="1.0" encoding="utf-8"?>
<ds:datastoreItem xmlns:ds="http://schemas.openxmlformats.org/officeDocument/2006/customXml" ds:itemID="{5CD419DD-A8C3-4FBC-8656-CC0FDA99E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5404</Words>
  <Characters>27687</Characters>
  <Application>Microsoft Office Word</Application>
  <DocSecurity>0</DocSecurity>
  <Lines>230</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5</cp:revision>
  <cp:lastPrinted>1900-01-01T06:00:00Z</cp:lastPrinted>
  <dcterms:created xsi:type="dcterms:W3CDTF">2020-05-19T01:45:00Z</dcterms:created>
  <dcterms:modified xsi:type="dcterms:W3CDTF">2020-05-26T06:57:00Z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31c7581e-dc01-4938-b7ce-e743544016d8</vt:lpwstr>
  </property>
</Properties>
</file>