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BA7CD" w14:textId="312546A9" w:rsidR="00E6011B" w:rsidRDefault="00E6011B" w:rsidP="00E6011B">
      <w:pPr>
        <w:pStyle w:val="CRCoverPage"/>
        <w:tabs>
          <w:tab w:val="right" w:pos="9639"/>
        </w:tabs>
        <w:spacing w:after="0"/>
        <w:rPr>
          <w:b/>
          <w:i/>
          <w:noProof/>
          <w:sz w:val="28"/>
        </w:rPr>
      </w:pPr>
      <w:r>
        <w:rPr>
          <w:b/>
          <w:noProof/>
          <w:sz w:val="24"/>
        </w:rPr>
        <w:t>3GPP TSG</w:t>
      </w:r>
      <w:r w:rsidR="0073658C">
        <w:rPr>
          <w:b/>
          <w:noProof/>
          <w:sz w:val="24"/>
        </w:rPr>
        <w:t xml:space="preserve"> </w:t>
      </w:r>
      <w:r>
        <w:rPr>
          <w:b/>
          <w:noProof/>
          <w:sz w:val="24"/>
        </w:rPr>
        <w:t>CT WG</w:t>
      </w:r>
      <w:r w:rsidR="005050FC">
        <w:rPr>
          <w:b/>
          <w:noProof/>
          <w:sz w:val="24"/>
        </w:rPr>
        <w:t>1</w:t>
      </w:r>
      <w:r>
        <w:rPr>
          <w:b/>
          <w:noProof/>
          <w:sz w:val="24"/>
        </w:rPr>
        <w:t xml:space="preserve"> Meeting #</w:t>
      </w:r>
      <w:r w:rsidR="005050FC">
        <w:rPr>
          <w:b/>
          <w:noProof/>
          <w:sz w:val="24"/>
        </w:rPr>
        <w:t>12</w:t>
      </w:r>
      <w:r w:rsidR="00D61950">
        <w:rPr>
          <w:b/>
          <w:noProof/>
          <w:sz w:val="24"/>
        </w:rPr>
        <w:t>4</w:t>
      </w:r>
      <w:r w:rsidR="00342141">
        <w:rPr>
          <w:b/>
          <w:noProof/>
          <w:sz w:val="24"/>
        </w:rPr>
        <w:t>-e</w:t>
      </w:r>
      <w:r>
        <w:rPr>
          <w:b/>
          <w:i/>
          <w:noProof/>
          <w:sz w:val="28"/>
        </w:rPr>
        <w:tab/>
      </w:r>
      <w:r>
        <w:rPr>
          <w:b/>
          <w:noProof/>
          <w:sz w:val="24"/>
        </w:rPr>
        <w:t>C</w:t>
      </w:r>
      <w:r w:rsidR="005050FC">
        <w:rPr>
          <w:b/>
          <w:noProof/>
          <w:sz w:val="24"/>
        </w:rPr>
        <w:t>1</w:t>
      </w:r>
      <w:r>
        <w:rPr>
          <w:b/>
          <w:noProof/>
          <w:sz w:val="24"/>
        </w:rPr>
        <w:t>-</w:t>
      </w:r>
      <w:r w:rsidR="000D53FB">
        <w:rPr>
          <w:b/>
          <w:noProof/>
          <w:sz w:val="24"/>
        </w:rPr>
        <w:t>20</w:t>
      </w:r>
      <w:r w:rsidR="009E3C80">
        <w:rPr>
          <w:b/>
          <w:noProof/>
          <w:sz w:val="24"/>
        </w:rPr>
        <w:t>3223</w:t>
      </w:r>
    </w:p>
    <w:p w14:paraId="75112ED9" w14:textId="60A7A56E" w:rsidR="00E6011B" w:rsidRDefault="00342141" w:rsidP="00E6011B">
      <w:pPr>
        <w:pStyle w:val="CRCoverPage"/>
        <w:outlineLvl w:val="0"/>
        <w:rPr>
          <w:b/>
          <w:noProof/>
          <w:sz w:val="24"/>
        </w:rPr>
      </w:pPr>
      <w:r>
        <w:rPr>
          <w:b/>
          <w:noProof/>
          <w:sz w:val="24"/>
        </w:rPr>
        <w:t>Electronic m</w:t>
      </w:r>
      <w:r w:rsidR="00796C22">
        <w:rPr>
          <w:b/>
          <w:noProof/>
          <w:sz w:val="24"/>
        </w:rPr>
        <w:t>eeting</w:t>
      </w:r>
      <w:r w:rsidR="0073658C">
        <w:rPr>
          <w:b/>
          <w:noProof/>
          <w:sz w:val="24"/>
        </w:rPr>
        <w:t>,</w:t>
      </w:r>
      <w:r w:rsidR="00E6011B">
        <w:rPr>
          <w:b/>
          <w:noProof/>
          <w:sz w:val="24"/>
        </w:rPr>
        <w:t xml:space="preserve"> </w:t>
      </w:r>
      <w:r w:rsidR="00D61950">
        <w:rPr>
          <w:b/>
          <w:noProof/>
          <w:sz w:val="24"/>
        </w:rPr>
        <w:t>2</w:t>
      </w:r>
      <w:r w:rsidR="0073658C">
        <w:rPr>
          <w:b/>
          <w:noProof/>
          <w:sz w:val="24"/>
        </w:rPr>
        <w:t>-</w:t>
      </w:r>
      <w:r w:rsidR="00D61950">
        <w:rPr>
          <w:b/>
          <w:noProof/>
          <w:sz w:val="24"/>
        </w:rPr>
        <w:t>10</w:t>
      </w:r>
      <w:r w:rsidR="00E6011B">
        <w:rPr>
          <w:b/>
          <w:noProof/>
          <w:sz w:val="24"/>
        </w:rPr>
        <w:t xml:space="preserve"> </w:t>
      </w:r>
      <w:r w:rsidR="00D61950">
        <w:rPr>
          <w:b/>
          <w:noProof/>
          <w:sz w:val="24"/>
        </w:rPr>
        <w:t>June</w:t>
      </w:r>
      <w:r w:rsidR="00E6011B">
        <w:rPr>
          <w:b/>
          <w:noProof/>
          <w:sz w:val="24"/>
        </w:rPr>
        <w:t xml:space="preserve"> 20</w:t>
      </w:r>
      <w:r w:rsidR="000D53FB">
        <w:rPr>
          <w:b/>
          <w:noProof/>
          <w:sz w:val="24"/>
        </w:rPr>
        <w:t>20</w:t>
      </w:r>
    </w:p>
    <w:p w14:paraId="2F3F30B2" w14:textId="77777777" w:rsidR="00E6011B" w:rsidRDefault="00E6011B" w:rsidP="00E6011B">
      <w:pPr>
        <w:spacing w:after="120"/>
        <w:ind w:left="1985" w:hanging="1985"/>
        <w:rPr>
          <w:rFonts w:ascii="Arial" w:hAnsi="Arial" w:cs="Arial"/>
          <w:b/>
          <w:bCs/>
        </w:rPr>
      </w:pPr>
    </w:p>
    <w:p w14:paraId="263BEBDD" w14:textId="77777777" w:rsidR="00E6011B" w:rsidRDefault="00E6011B" w:rsidP="00E6011B">
      <w:pPr>
        <w:spacing w:after="120"/>
        <w:ind w:left="1985" w:hanging="1985"/>
        <w:rPr>
          <w:rFonts w:ascii="Arial" w:hAnsi="Arial" w:cs="Arial"/>
          <w:b/>
          <w:bCs/>
        </w:rPr>
      </w:pPr>
      <w:r>
        <w:rPr>
          <w:rFonts w:ascii="Arial" w:hAnsi="Arial" w:cs="Arial"/>
          <w:b/>
          <w:bCs/>
        </w:rPr>
        <w:t>Source:</w:t>
      </w:r>
      <w:r>
        <w:rPr>
          <w:rFonts w:ascii="Arial" w:hAnsi="Arial" w:cs="Arial"/>
          <w:b/>
          <w:bCs/>
        </w:rPr>
        <w:tab/>
        <w:t>Qualcomm Incorporated</w:t>
      </w:r>
    </w:p>
    <w:p w14:paraId="63D456E6" w14:textId="3AC49719" w:rsidR="00E6011B" w:rsidRDefault="00E6011B" w:rsidP="00E6011B">
      <w:pPr>
        <w:spacing w:after="120"/>
        <w:ind w:left="1985" w:hanging="1985"/>
        <w:rPr>
          <w:rFonts w:ascii="Arial" w:hAnsi="Arial" w:cs="Arial"/>
          <w:b/>
          <w:bCs/>
        </w:rPr>
      </w:pPr>
      <w:r>
        <w:rPr>
          <w:rFonts w:ascii="Arial" w:hAnsi="Arial" w:cs="Arial"/>
          <w:b/>
          <w:bCs/>
        </w:rPr>
        <w:t>Title:</w:t>
      </w:r>
      <w:r>
        <w:rPr>
          <w:rFonts w:ascii="Arial" w:hAnsi="Arial" w:cs="Arial"/>
          <w:b/>
          <w:bCs/>
        </w:rPr>
        <w:tab/>
      </w:r>
      <w:r w:rsidR="00D61950">
        <w:rPr>
          <w:rFonts w:ascii="Arial" w:hAnsi="Arial" w:cs="Arial"/>
          <w:b/>
          <w:bCs/>
        </w:rPr>
        <w:t>Discussion on registration</w:t>
      </w:r>
      <w:r w:rsidR="00662BF4">
        <w:rPr>
          <w:rFonts w:ascii="Arial" w:hAnsi="Arial" w:cs="Arial"/>
          <w:b/>
          <w:bCs/>
        </w:rPr>
        <w:t>/TAU procedure</w:t>
      </w:r>
      <w:r w:rsidR="00F92BF4">
        <w:rPr>
          <w:rFonts w:ascii="Arial" w:hAnsi="Arial" w:cs="Arial"/>
          <w:b/>
          <w:bCs/>
        </w:rPr>
        <w:t>s</w:t>
      </w:r>
      <w:r w:rsidR="00D61950">
        <w:rPr>
          <w:rFonts w:ascii="Arial" w:hAnsi="Arial" w:cs="Arial"/>
          <w:b/>
          <w:bCs/>
        </w:rPr>
        <w:t xml:space="preserve"> to signal UE radio capability ID triggered by move to ePLMN</w:t>
      </w:r>
    </w:p>
    <w:p w14:paraId="641698AF" w14:textId="02CE5147" w:rsidR="00E6011B" w:rsidRDefault="00E6011B" w:rsidP="00E6011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050FC">
        <w:rPr>
          <w:rFonts w:ascii="Arial" w:hAnsi="Arial" w:cs="Arial"/>
          <w:b/>
          <w:bCs/>
        </w:rPr>
        <w:t>16.2.</w:t>
      </w:r>
      <w:r w:rsidR="00D61950">
        <w:rPr>
          <w:rFonts w:ascii="Arial" w:hAnsi="Arial" w:cs="Arial"/>
          <w:b/>
          <w:bCs/>
        </w:rPr>
        <w:t>14</w:t>
      </w:r>
    </w:p>
    <w:p w14:paraId="51EC5753" w14:textId="4AA8D079" w:rsidR="00E6011B" w:rsidRDefault="00E6011B" w:rsidP="00E6011B">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D53FB">
        <w:rPr>
          <w:rFonts w:ascii="Arial" w:hAnsi="Arial" w:cs="Arial"/>
          <w:b/>
          <w:bCs/>
        </w:rPr>
        <w:t>Discussion and Decision</w:t>
      </w:r>
    </w:p>
    <w:p w14:paraId="72DEFE9D" w14:textId="77777777" w:rsidR="00E6011B" w:rsidRDefault="00E6011B" w:rsidP="00E6011B">
      <w:pPr>
        <w:pBdr>
          <w:bottom w:val="single" w:sz="4" w:space="1" w:color="auto"/>
        </w:pBdr>
        <w:rPr>
          <w:rFonts w:ascii="Arial" w:hAnsi="Arial" w:cs="Arial"/>
          <w:b/>
          <w:bCs/>
        </w:rPr>
      </w:pPr>
    </w:p>
    <w:p w14:paraId="068BDF22" w14:textId="77777777" w:rsidR="000D53FB" w:rsidRPr="000D53FB" w:rsidRDefault="000D53FB" w:rsidP="000D53FB">
      <w:pPr>
        <w:pStyle w:val="Heading1"/>
        <w:ind w:left="1138" w:hanging="1138"/>
        <w:rPr>
          <w:bCs/>
        </w:rPr>
      </w:pPr>
      <w:r w:rsidRPr="000D53FB">
        <w:rPr>
          <w:bCs/>
        </w:rPr>
        <w:t>1.  Introduction</w:t>
      </w:r>
    </w:p>
    <w:p w14:paraId="58B3F483" w14:textId="77777777" w:rsidR="00CA78F9" w:rsidRDefault="00D61950" w:rsidP="000D53FB">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As per the current requir</w:t>
      </w:r>
      <w:r w:rsidR="0041417A">
        <w:rPr>
          <w:rFonts w:ascii="Times New Roman" w:hAnsi="Times New Roman" w:cs="Times New Roman"/>
          <w:noProof/>
          <w:sz w:val="20"/>
          <w:szCs w:val="20"/>
          <w:lang w:eastAsia="ko-KR"/>
        </w:rPr>
        <w:t>e</w:t>
      </w:r>
      <w:r>
        <w:rPr>
          <w:rFonts w:ascii="Times New Roman" w:hAnsi="Times New Roman" w:cs="Times New Roman"/>
          <w:noProof/>
          <w:sz w:val="20"/>
          <w:szCs w:val="20"/>
          <w:lang w:eastAsia="ko-KR"/>
        </w:rPr>
        <w:t>ments in TS 24.501 and TS 24.301, a network-assigned UE radio capability ID is valid only in the PLMN that assigned it</w:t>
      </w:r>
      <w:r w:rsidR="00CA78F9">
        <w:rPr>
          <w:rFonts w:ascii="Times New Roman" w:hAnsi="Times New Roman" w:cs="Times New Roman"/>
          <w:noProof/>
          <w:sz w:val="20"/>
          <w:szCs w:val="20"/>
          <w:lang w:eastAsia="ko-KR"/>
        </w:rPr>
        <w:t>, and is not valid in ePLMNs of that PLMN</w:t>
      </w:r>
      <w:r>
        <w:rPr>
          <w:rFonts w:ascii="Times New Roman" w:hAnsi="Times New Roman" w:cs="Times New Roman"/>
          <w:noProof/>
          <w:sz w:val="20"/>
          <w:szCs w:val="20"/>
          <w:lang w:eastAsia="ko-KR"/>
        </w:rPr>
        <w:t xml:space="preserve">. This is because SA3 indicated to SA2 in LS </w:t>
      </w:r>
      <w:r w:rsidR="00CA78F9">
        <w:rPr>
          <w:rFonts w:ascii="Times New Roman" w:hAnsi="Times New Roman" w:cs="Times New Roman"/>
          <w:noProof/>
          <w:sz w:val="20"/>
          <w:szCs w:val="20"/>
          <w:lang w:eastAsia="ko-KR"/>
        </w:rPr>
        <w:t xml:space="preserve">S3-191599 </w:t>
      </w:r>
      <w:r>
        <w:rPr>
          <w:rFonts w:ascii="Times New Roman" w:hAnsi="Times New Roman" w:cs="Times New Roman"/>
          <w:noProof/>
          <w:sz w:val="20"/>
          <w:szCs w:val="20"/>
          <w:lang w:eastAsia="ko-KR"/>
        </w:rPr>
        <w:t xml:space="preserve">that </w:t>
      </w:r>
      <w:r w:rsidR="00CA78F9">
        <w:rPr>
          <w:rFonts w:ascii="Times New Roman" w:hAnsi="Times New Roman" w:cs="Times New Roman"/>
          <w:noProof/>
          <w:sz w:val="20"/>
          <w:szCs w:val="20"/>
          <w:lang w:eastAsia="ko-KR"/>
        </w:rPr>
        <w:t>“</w:t>
      </w:r>
      <w:r w:rsidR="00CA78F9" w:rsidRPr="00CA78F9">
        <w:rPr>
          <w:rFonts w:ascii="Times New Roman" w:hAnsi="Times New Roman" w:cs="Times New Roman"/>
          <w:noProof/>
          <w:sz w:val="20"/>
          <w:szCs w:val="20"/>
          <w:lang w:eastAsia="ko-KR"/>
        </w:rPr>
        <w:t>SA3 discussed several potential threats and concluded that for security reasons the UE Capability ID should not be associated with an EPLMN”</w:t>
      </w:r>
      <w:r>
        <w:rPr>
          <w:rFonts w:ascii="Times New Roman" w:hAnsi="Times New Roman" w:cs="Times New Roman"/>
          <w:noProof/>
          <w:sz w:val="20"/>
          <w:szCs w:val="20"/>
          <w:lang w:eastAsia="ko-KR"/>
        </w:rPr>
        <w:t xml:space="preserve">. </w:t>
      </w:r>
    </w:p>
    <w:p w14:paraId="5F0CB3D1" w14:textId="2E9CBACA" w:rsidR="00D61950" w:rsidRDefault="00D61950" w:rsidP="000D53FB">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As </w:t>
      </w:r>
      <w:r w:rsidR="00064333">
        <w:rPr>
          <w:rFonts w:ascii="Times New Roman" w:hAnsi="Times New Roman" w:cs="Times New Roman"/>
          <w:noProof/>
          <w:sz w:val="20"/>
          <w:szCs w:val="20"/>
          <w:lang w:eastAsia="ko-KR"/>
        </w:rPr>
        <w:t xml:space="preserve">a </w:t>
      </w:r>
      <w:r>
        <w:rPr>
          <w:rFonts w:ascii="Times New Roman" w:hAnsi="Times New Roman" w:cs="Times New Roman"/>
          <w:noProof/>
          <w:sz w:val="20"/>
          <w:szCs w:val="20"/>
          <w:lang w:eastAsia="ko-KR"/>
        </w:rPr>
        <w:t xml:space="preserve">result, when the UE moves to a new PLMN, even if the new PLMN is an ePLMN of the PLMN </w:t>
      </w:r>
      <w:r w:rsidR="0041417A">
        <w:rPr>
          <w:rFonts w:ascii="Times New Roman" w:hAnsi="Times New Roman" w:cs="Times New Roman"/>
          <w:noProof/>
          <w:sz w:val="20"/>
          <w:szCs w:val="20"/>
          <w:lang w:eastAsia="ko-KR"/>
        </w:rPr>
        <w:t xml:space="preserve">from </w:t>
      </w:r>
      <w:r>
        <w:rPr>
          <w:rFonts w:ascii="Times New Roman" w:hAnsi="Times New Roman" w:cs="Times New Roman"/>
          <w:noProof/>
          <w:sz w:val="20"/>
          <w:szCs w:val="20"/>
          <w:lang w:eastAsia="ko-KR"/>
        </w:rPr>
        <w:t>which the UE is coming</w:t>
      </w:r>
      <w:r w:rsidR="0041417A">
        <w:rPr>
          <w:rFonts w:ascii="Times New Roman" w:hAnsi="Times New Roman" w:cs="Times New Roman"/>
          <w:noProof/>
          <w:sz w:val="20"/>
          <w:szCs w:val="20"/>
          <w:lang w:eastAsia="ko-KR"/>
        </w:rPr>
        <w:t>,</w:t>
      </w:r>
      <w:r>
        <w:rPr>
          <w:rFonts w:ascii="Times New Roman" w:hAnsi="Times New Roman" w:cs="Times New Roman"/>
          <w:noProof/>
          <w:sz w:val="20"/>
          <w:szCs w:val="20"/>
          <w:lang w:eastAsia="ko-KR"/>
        </w:rPr>
        <w:t xml:space="preserve"> the UE will have to perform, when in 5GS, a mobility registration update, and when in EPS, a tracking area updating procedure, to signal the UE radio capability ID applicable to the new PLMN, see the following excerpt from TS 24.501 and TS 24.301:</w:t>
      </w:r>
    </w:p>
    <w:p w14:paraId="6C6B4006" w14:textId="03B6E3CB" w:rsidR="00D61950" w:rsidRDefault="0041417A" w:rsidP="00CA78F9">
      <w:pPr>
        <w:spacing w:after="6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[TS 24.501 subclause</w:t>
      </w:r>
      <w:r w:rsidR="004B7674">
        <w:rPr>
          <w:rFonts w:ascii="Times New Roman" w:hAnsi="Times New Roman" w:cs="Times New Roman"/>
          <w:noProof/>
          <w:sz w:val="20"/>
          <w:szCs w:val="20"/>
          <w:lang w:eastAsia="ko-KR"/>
        </w:rPr>
        <w:t xml:space="preserve"> 5.5.1.3.2</w:t>
      </w:r>
      <w:r>
        <w:rPr>
          <w:rFonts w:ascii="Times New Roman" w:hAnsi="Times New Roman" w:cs="Times New Roman"/>
          <w:noProof/>
          <w:sz w:val="20"/>
          <w:szCs w:val="20"/>
          <w:lang w:eastAsia="ko-KR"/>
        </w:rPr>
        <w:t>]</w:t>
      </w:r>
    </w:p>
    <w:p w14:paraId="4AAC1B0D" w14:textId="5C804349" w:rsidR="004B7674" w:rsidRDefault="004B7674" w:rsidP="00CA78F9">
      <w:pPr>
        <w:spacing w:after="60"/>
        <w:ind w:left="720"/>
        <w:rPr>
          <w:rFonts w:ascii="Times New Roman" w:hAnsi="Times New Roman" w:cs="Times New Roman"/>
          <w:i/>
          <w:iCs/>
          <w:sz w:val="20"/>
          <w:szCs w:val="20"/>
        </w:rPr>
      </w:pPr>
      <w:r w:rsidRPr="004B7674">
        <w:rPr>
          <w:rFonts w:ascii="Times New Roman" w:hAnsi="Times New Roman" w:cs="Times New Roman"/>
          <w:i/>
          <w:iCs/>
          <w:sz w:val="20"/>
          <w:szCs w:val="20"/>
        </w:rPr>
        <w:t>The UE in state 5GMM-REGISTERED shall initiate the registration procedure for mobility and periodic registration update by sending a REGISTRATION REQUEST message to the AMF,</w:t>
      </w:r>
    </w:p>
    <w:p w14:paraId="3FA23EA8" w14:textId="1B7F609B" w:rsidR="004B7674" w:rsidRDefault="004B7674" w:rsidP="00CA78F9">
      <w:pPr>
        <w:spacing w:after="60"/>
        <w:ind w:left="720"/>
        <w:rPr>
          <w:rFonts w:ascii="Times New Roman" w:hAnsi="Times New Roman" w:cs="Times New Roman"/>
          <w:i/>
          <w:iCs/>
          <w:sz w:val="20"/>
          <w:szCs w:val="20"/>
        </w:rPr>
      </w:pPr>
      <w:r>
        <w:rPr>
          <w:rFonts w:ascii="Times New Roman" w:hAnsi="Times New Roman" w:cs="Times New Roman"/>
          <w:i/>
          <w:iCs/>
          <w:sz w:val="20"/>
          <w:szCs w:val="20"/>
        </w:rPr>
        <w:t>(…)</w:t>
      </w:r>
    </w:p>
    <w:p w14:paraId="103F478D" w14:textId="77777777" w:rsidR="004B7674" w:rsidRPr="004B7674" w:rsidRDefault="004B7674" w:rsidP="00CA78F9">
      <w:pPr>
        <w:pStyle w:val="B1"/>
        <w:spacing w:after="60"/>
        <w:ind w:left="1724"/>
        <w:rPr>
          <w:rFonts w:eastAsia="Malgun Gothic"/>
          <w:i/>
          <w:iCs/>
          <w:lang w:val="en-US" w:eastAsia="ko-KR"/>
        </w:rPr>
      </w:pPr>
      <w:r w:rsidRPr="004B7674">
        <w:rPr>
          <w:i/>
          <w:iCs/>
          <w:lang w:val="en-US" w:eastAsia="ko-KR"/>
        </w:rPr>
        <w:t>x)</w:t>
      </w:r>
      <w:r w:rsidRPr="004B7674">
        <w:rPr>
          <w:i/>
          <w:iCs/>
          <w:lang w:val="en-US" w:eastAsia="ko-KR"/>
        </w:rPr>
        <w:tab/>
      </w:r>
      <w:r w:rsidRPr="00CA78F9">
        <w:rPr>
          <w:i/>
          <w:iCs/>
          <w:highlight w:val="yellow"/>
          <w:lang w:val="en-US" w:eastAsia="ko-KR"/>
        </w:rPr>
        <w:t>when</w:t>
      </w:r>
      <w:r w:rsidRPr="004B7674">
        <w:rPr>
          <w:i/>
          <w:iCs/>
          <w:lang w:val="en-US" w:eastAsia="ko-KR"/>
        </w:rPr>
        <w:t xml:space="preserve"> the UE is not in NB-N1 mode and</w:t>
      </w:r>
      <w:r w:rsidRPr="004B7674">
        <w:rPr>
          <w:i/>
          <w:iCs/>
          <w:lang w:eastAsia="zh-CN"/>
        </w:rPr>
        <w:t xml:space="preserve"> </w:t>
      </w:r>
      <w:r w:rsidRPr="00CA78F9">
        <w:rPr>
          <w:i/>
          <w:iCs/>
          <w:highlight w:val="yellow"/>
          <w:lang w:eastAsia="zh-CN"/>
        </w:rPr>
        <w:t>the applicable UE radio capability ID for the current UE radio configuration changes due to a reselection to a new PLMN</w:t>
      </w:r>
      <w:r w:rsidRPr="004B7674">
        <w:rPr>
          <w:i/>
          <w:iCs/>
          <w:lang w:eastAsia="zh-CN"/>
        </w:rPr>
        <w:t xml:space="preserve"> or SNPN, or a revocation of the network-assigned UE radio capability IDs by the serving PLMN or SNPN;</w:t>
      </w:r>
    </w:p>
    <w:p w14:paraId="5C8C19A8" w14:textId="77777777" w:rsidR="00CA78F9" w:rsidRDefault="00CA78F9" w:rsidP="00CA78F9">
      <w:pPr>
        <w:spacing w:after="60"/>
        <w:jc w:val="both"/>
        <w:rPr>
          <w:rFonts w:ascii="Times New Roman" w:hAnsi="Times New Roman" w:cs="Times New Roman"/>
          <w:noProof/>
          <w:sz w:val="20"/>
          <w:szCs w:val="20"/>
          <w:lang w:eastAsia="ko-KR"/>
        </w:rPr>
      </w:pPr>
    </w:p>
    <w:p w14:paraId="73E6E464" w14:textId="3DAE2346" w:rsidR="0041417A" w:rsidRDefault="0041417A" w:rsidP="00CA78F9">
      <w:pPr>
        <w:spacing w:after="6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[TS 24.301 subclause</w:t>
      </w:r>
      <w:r w:rsidR="00CA78F9">
        <w:rPr>
          <w:rFonts w:ascii="Times New Roman" w:hAnsi="Times New Roman" w:cs="Times New Roman"/>
          <w:noProof/>
          <w:sz w:val="20"/>
          <w:szCs w:val="20"/>
          <w:lang w:eastAsia="ko-KR"/>
        </w:rPr>
        <w:t xml:space="preserve"> 5.5.3.2.2</w:t>
      </w:r>
      <w:r>
        <w:rPr>
          <w:rFonts w:ascii="Times New Roman" w:hAnsi="Times New Roman" w:cs="Times New Roman"/>
          <w:noProof/>
          <w:sz w:val="20"/>
          <w:szCs w:val="20"/>
          <w:lang w:eastAsia="ko-KR"/>
        </w:rPr>
        <w:t>]</w:t>
      </w:r>
    </w:p>
    <w:p w14:paraId="1B065100" w14:textId="73B4E3EF" w:rsidR="00CA78F9" w:rsidRDefault="00CA78F9" w:rsidP="00CA78F9">
      <w:pPr>
        <w:spacing w:after="60"/>
        <w:ind w:left="720"/>
        <w:rPr>
          <w:rFonts w:ascii="Times New Roman" w:hAnsi="Times New Roman" w:cs="Times New Roman"/>
          <w:i/>
          <w:iCs/>
          <w:sz w:val="20"/>
          <w:szCs w:val="20"/>
        </w:rPr>
      </w:pPr>
      <w:r w:rsidRPr="00CA78F9">
        <w:rPr>
          <w:rFonts w:ascii="Times New Roman" w:hAnsi="Times New Roman" w:cs="Times New Roman"/>
          <w:i/>
          <w:iCs/>
          <w:sz w:val="20"/>
          <w:szCs w:val="20"/>
        </w:rPr>
        <w:t>The UE in state EMM-REGISTERED shall initiate the tracking area updating procedure by sending a TRACKING AREA UPDATE REQUEST message to the MME,</w:t>
      </w:r>
    </w:p>
    <w:p w14:paraId="7D994A6C" w14:textId="3DCD6257" w:rsidR="00CA78F9" w:rsidRDefault="00CA78F9" w:rsidP="00CA78F9">
      <w:pPr>
        <w:spacing w:after="60"/>
        <w:ind w:left="720"/>
        <w:rPr>
          <w:rFonts w:ascii="Times New Roman" w:hAnsi="Times New Roman" w:cs="Times New Roman"/>
          <w:i/>
          <w:iCs/>
          <w:sz w:val="20"/>
          <w:szCs w:val="20"/>
        </w:rPr>
      </w:pPr>
      <w:r>
        <w:rPr>
          <w:rFonts w:ascii="Times New Roman" w:hAnsi="Times New Roman" w:cs="Times New Roman"/>
          <w:i/>
          <w:iCs/>
          <w:sz w:val="20"/>
          <w:szCs w:val="20"/>
        </w:rPr>
        <w:t>(…)</w:t>
      </w:r>
    </w:p>
    <w:p w14:paraId="4FB5E081" w14:textId="77777777" w:rsidR="00CA78F9" w:rsidRPr="00CA78F9" w:rsidRDefault="00CA78F9" w:rsidP="00CA78F9">
      <w:pPr>
        <w:pStyle w:val="B1"/>
        <w:spacing w:after="60"/>
        <w:ind w:left="1724"/>
        <w:rPr>
          <w:i/>
          <w:iCs/>
          <w:lang w:val="en-US" w:eastAsia="ko-KR"/>
        </w:rPr>
      </w:pPr>
      <w:r w:rsidRPr="00CA78F9">
        <w:rPr>
          <w:i/>
          <w:iCs/>
          <w:lang w:val="en-US" w:eastAsia="ko-KR"/>
        </w:rPr>
        <w:t>ze)</w:t>
      </w:r>
      <w:r w:rsidRPr="00CA78F9">
        <w:rPr>
          <w:i/>
          <w:iCs/>
          <w:lang w:val="en-US" w:eastAsia="ko-KR"/>
        </w:rPr>
        <w:tab/>
        <w:t xml:space="preserve">in WB-S1 mode, </w:t>
      </w:r>
      <w:r w:rsidRPr="00CA78F9">
        <w:rPr>
          <w:i/>
          <w:iCs/>
          <w:highlight w:val="yellow"/>
          <w:lang w:val="en-US" w:eastAsia="ko-KR"/>
        </w:rPr>
        <w:t>when the applicable UE radio capability ID for the current UE radio configuration changes due to a reselection to a new PLMN</w:t>
      </w:r>
      <w:r w:rsidRPr="00CA78F9">
        <w:rPr>
          <w:i/>
          <w:iCs/>
          <w:lang w:val="en-US" w:eastAsia="ko-KR"/>
        </w:rPr>
        <w:t xml:space="preserve"> or a revocation of the network-assigned UE radio capability IDs by the serving PLMN; or</w:t>
      </w:r>
    </w:p>
    <w:p w14:paraId="1034AE1E" w14:textId="1277DA11" w:rsidR="00D61950" w:rsidRPr="000D53FB" w:rsidRDefault="00D61950" w:rsidP="00D61950">
      <w:pPr>
        <w:pStyle w:val="Heading1"/>
        <w:ind w:left="1138" w:hanging="1138"/>
        <w:rPr>
          <w:bCs/>
        </w:rPr>
      </w:pPr>
      <w:r>
        <w:rPr>
          <w:bCs/>
        </w:rPr>
        <w:t>2</w:t>
      </w:r>
      <w:r w:rsidRPr="000D53FB">
        <w:rPr>
          <w:bCs/>
        </w:rPr>
        <w:t xml:space="preserve">.  </w:t>
      </w:r>
      <w:r>
        <w:rPr>
          <w:bCs/>
        </w:rPr>
        <w:t>Problem statement</w:t>
      </w:r>
    </w:p>
    <w:p w14:paraId="39EE1E43" w14:textId="2879D8F3" w:rsidR="00D61950" w:rsidRDefault="00D61950" w:rsidP="000D53FB">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The requirements described in the previous section apply even if the UE moves to a TAI of an ePLMN which is included in the UE’s TAIs list.</w:t>
      </w:r>
    </w:p>
    <w:p w14:paraId="4558819C" w14:textId="314646B8" w:rsidR="00D61950" w:rsidRDefault="00064333" w:rsidP="000D53FB">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Consequently</w:t>
      </w:r>
      <w:r w:rsidR="00D61950">
        <w:rPr>
          <w:rFonts w:ascii="Times New Roman" w:hAnsi="Times New Roman" w:cs="Times New Roman"/>
          <w:noProof/>
          <w:sz w:val="20"/>
          <w:szCs w:val="20"/>
          <w:lang w:eastAsia="ko-KR"/>
        </w:rPr>
        <w:t>, in case the UE moves to a TAI of an ePLMN which is included in the UE’s TAIs list:</w:t>
      </w:r>
    </w:p>
    <w:p w14:paraId="0A087486" w14:textId="2F853C16" w:rsidR="00D61950" w:rsidRDefault="00D61950" w:rsidP="00D61950">
      <w:pPr>
        <w:pStyle w:val="ListParagraph"/>
        <w:numPr>
          <w:ilvl w:val="0"/>
          <w:numId w:val="10"/>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a pre-Rel-16 UE or a Rel-16 UE not supporting RACS will </w:t>
      </w:r>
      <w:r w:rsidR="00CA78F9">
        <w:rPr>
          <w:rFonts w:ascii="Times New Roman" w:hAnsi="Times New Roman" w:cs="Times New Roman"/>
          <w:noProof/>
          <w:sz w:val="20"/>
          <w:szCs w:val="20"/>
          <w:lang w:eastAsia="ko-KR"/>
        </w:rPr>
        <w:t>NOT</w:t>
      </w:r>
      <w:r>
        <w:rPr>
          <w:rFonts w:ascii="Times New Roman" w:hAnsi="Times New Roman" w:cs="Times New Roman"/>
          <w:noProof/>
          <w:sz w:val="20"/>
          <w:szCs w:val="20"/>
          <w:lang w:eastAsia="ko-KR"/>
        </w:rPr>
        <w:t xml:space="preserve"> perform a mobility registration update or tracking area updating procedure</w:t>
      </w:r>
    </w:p>
    <w:p w14:paraId="2DBD381E" w14:textId="3BD058FE" w:rsidR="00D61950" w:rsidRDefault="00D61950" w:rsidP="00D61950">
      <w:pPr>
        <w:pStyle w:val="ListParagraph"/>
        <w:numPr>
          <w:ilvl w:val="0"/>
          <w:numId w:val="10"/>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lastRenderedPageBreak/>
        <w:t>a Rel-16 UE supporting</w:t>
      </w:r>
      <w:r w:rsidRPr="00D61950">
        <w:rPr>
          <w:rFonts w:ascii="Times New Roman" w:hAnsi="Times New Roman" w:cs="Times New Roman"/>
          <w:noProof/>
          <w:sz w:val="20"/>
          <w:szCs w:val="20"/>
          <w:lang w:eastAsia="ko-KR"/>
        </w:rPr>
        <w:t xml:space="preserve"> </w:t>
      </w:r>
      <w:r>
        <w:rPr>
          <w:rFonts w:ascii="Times New Roman" w:hAnsi="Times New Roman" w:cs="Times New Roman"/>
          <w:noProof/>
          <w:sz w:val="20"/>
          <w:szCs w:val="20"/>
          <w:lang w:eastAsia="ko-KR"/>
        </w:rPr>
        <w:t>RACS will perform a mobility registration update or tracking area updating procedure</w:t>
      </w:r>
      <w:r w:rsidRPr="00D61950">
        <w:rPr>
          <w:rFonts w:ascii="Times New Roman" w:hAnsi="Times New Roman" w:cs="Times New Roman"/>
          <w:noProof/>
          <w:sz w:val="20"/>
          <w:szCs w:val="20"/>
          <w:lang w:eastAsia="ko-KR"/>
        </w:rPr>
        <w:t xml:space="preserve"> </w:t>
      </w:r>
    </w:p>
    <w:p w14:paraId="106CAA4F" w14:textId="09DEA64B" w:rsidR="00D61950" w:rsidRDefault="00D61950" w:rsidP="00D61950">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This puts the Rel-16 UE supporting RACS at a disadvantage in terms of power consumption, since in the field reselections between ePLMNs at a rate of up to 15 per minute have been observed.</w:t>
      </w:r>
      <w:r w:rsidR="00662BF4">
        <w:rPr>
          <w:rFonts w:ascii="Times New Roman" w:hAnsi="Times New Roman" w:cs="Times New Roman"/>
          <w:noProof/>
          <w:sz w:val="20"/>
          <w:szCs w:val="20"/>
          <w:lang w:eastAsia="ko-KR"/>
        </w:rPr>
        <w:t xml:space="preserve"> It will also cause a Rel-16 UE supporting RACS to generate more signalling.</w:t>
      </w:r>
    </w:p>
    <w:p w14:paraId="5851C018" w14:textId="39250423" w:rsidR="00D61950" w:rsidRPr="000D53FB" w:rsidRDefault="00D61950" w:rsidP="00D61950">
      <w:pPr>
        <w:pStyle w:val="Heading1"/>
        <w:ind w:left="1138" w:hanging="1138"/>
        <w:rPr>
          <w:bCs/>
        </w:rPr>
      </w:pPr>
      <w:r>
        <w:rPr>
          <w:bCs/>
        </w:rPr>
        <w:t>3</w:t>
      </w:r>
      <w:r w:rsidRPr="000D53FB">
        <w:rPr>
          <w:bCs/>
        </w:rPr>
        <w:t xml:space="preserve">.  </w:t>
      </w:r>
      <w:r>
        <w:rPr>
          <w:bCs/>
        </w:rPr>
        <w:t>Proposal</w:t>
      </w:r>
    </w:p>
    <w:p w14:paraId="40116059" w14:textId="02B784A7" w:rsidR="00C873A3" w:rsidRDefault="00D61950" w:rsidP="00D61950">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In order to resolve the problem described in section 2, </w:t>
      </w:r>
      <w:r w:rsidR="004B7674">
        <w:rPr>
          <w:rFonts w:ascii="Times New Roman" w:hAnsi="Times New Roman" w:cs="Times New Roman"/>
          <w:noProof/>
          <w:sz w:val="20"/>
          <w:szCs w:val="20"/>
          <w:lang w:eastAsia="ko-KR"/>
        </w:rPr>
        <w:t xml:space="preserve">since the UE radio capability ID is of use to the network only when the UE goes to connected mode, </w:t>
      </w:r>
      <w:r>
        <w:rPr>
          <w:rFonts w:ascii="Times New Roman" w:hAnsi="Times New Roman" w:cs="Times New Roman"/>
          <w:noProof/>
          <w:sz w:val="20"/>
          <w:szCs w:val="20"/>
          <w:lang w:eastAsia="ko-KR"/>
        </w:rPr>
        <w:t>it is propose</w:t>
      </w:r>
      <w:r w:rsidR="004B7674">
        <w:rPr>
          <w:rFonts w:ascii="Times New Roman" w:hAnsi="Times New Roman" w:cs="Times New Roman"/>
          <w:noProof/>
          <w:sz w:val="20"/>
          <w:szCs w:val="20"/>
          <w:lang w:eastAsia="ko-KR"/>
        </w:rPr>
        <w:t>d</w:t>
      </w:r>
      <w:r>
        <w:rPr>
          <w:rFonts w:ascii="Times New Roman" w:hAnsi="Times New Roman" w:cs="Times New Roman"/>
          <w:noProof/>
          <w:sz w:val="20"/>
          <w:szCs w:val="20"/>
          <w:lang w:eastAsia="ko-KR"/>
        </w:rPr>
        <w:t xml:space="preserve"> to delay sending of the applicable UE radio capability ID in the </w:t>
      </w:r>
      <w:r w:rsidR="00DC3490">
        <w:rPr>
          <w:rFonts w:ascii="Times New Roman" w:hAnsi="Times New Roman" w:cs="Times New Roman"/>
          <w:noProof/>
          <w:sz w:val="20"/>
          <w:szCs w:val="20"/>
          <w:lang w:eastAsia="ko-KR"/>
        </w:rPr>
        <w:t xml:space="preserve"> e</w:t>
      </w:r>
      <w:r>
        <w:rPr>
          <w:rFonts w:ascii="Times New Roman" w:hAnsi="Times New Roman" w:cs="Times New Roman"/>
          <w:noProof/>
          <w:sz w:val="20"/>
          <w:szCs w:val="20"/>
          <w:lang w:eastAsia="ko-KR"/>
        </w:rPr>
        <w:t xml:space="preserve">PLMN until the UE needs to </w:t>
      </w:r>
      <w:r w:rsidR="00662BF4">
        <w:rPr>
          <w:rFonts w:ascii="Times New Roman" w:hAnsi="Times New Roman" w:cs="Times New Roman"/>
          <w:noProof/>
          <w:sz w:val="20"/>
          <w:szCs w:val="20"/>
          <w:lang w:eastAsia="ko-KR"/>
        </w:rPr>
        <w:t>go to connected mode due to pending user data or uplink signalling</w:t>
      </w:r>
      <w:r>
        <w:rPr>
          <w:rFonts w:ascii="Times New Roman" w:hAnsi="Times New Roman" w:cs="Times New Roman"/>
          <w:noProof/>
          <w:sz w:val="20"/>
          <w:szCs w:val="20"/>
          <w:lang w:eastAsia="ko-KR"/>
        </w:rPr>
        <w:t>.</w:t>
      </w:r>
      <w:r w:rsidR="00C873A3">
        <w:rPr>
          <w:rFonts w:ascii="Times New Roman" w:hAnsi="Times New Roman" w:cs="Times New Roman"/>
          <w:noProof/>
          <w:sz w:val="20"/>
          <w:szCs w:val="20"/>
          <w:lang w:eastAsia="ko-KR"/>
        </w:rPr>
        <w:t xml:space="preserve"> This</w:t>
      </w:r>
      <w:r w:rsidR="004204D7">
        <w:rPr>
          <w:rFonts w:ascii="Times New Roman" w:hAnsi="Times New Roman" w:cs="Times New Roman"/>
          <w:noProof/>
          <w:sz w:val="20"/>
          <w:szCs w:val="20"/>
          <w:lang w:eastAsia="ko-KR"/>
        </w:rPr>
        <w:t xml:space="preserve"> can be implemented by</w:t>
      </w:r>
      <w:r w:rsidR="00C873A3">
        <w:rPr>
          <w:rFonts w:ascii="Times New Roman" w:hAnsi="Times New Roman" w:cs="Times New Roman"/>
          <w:noProof/>
          <w:sz w:val="20"/>
          <w:szCs w:val="20"/>
          <w:lang w:eastAsia="ko-KR"/>
        </w:rPr>
        <w:t>:</w:t>
      </w:r>
    </w:p>
    <w:p w14:paraId="6B513DE5" w14:textId="4C71A25E" w:rsidR="004204D7" w:rsidRDefault="004204D7" w:rsidP="00C873A3">
      <w:pPr>
        <w:pStyle w:val="ListParagraph"/>
        <w:numPr>
          <w:ilvl w:val="0"/>
          <w:numId w:val="10"/>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removing the requirement for the UE to perform a mobility registration update or tracking area updating procedure with the new UE radio capability ID when the UE moves to a new PLMN or SNPN</w:t>
      </w:r>
    </w:p>
    <w:p w14:paraId="6FC28C76" w14:textId="2FA61FBF" w:rsidR="004204D7" w:rsidRDefault="004204D7" w:rsidP="004204D7">
      <w:pPr>
        <w:pStyle w:val="ListParagraph"/>
        <w:numPr>
          <w:ilvl w:val="1"/>
          <w:numId w:val="10"/>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this is to avoid additional registration/tracking area updating procedures when the UE moves to </w:t>
      </w:r>
      <w:r w:rsidR="00064333">
        <w:rPr>
          <w:rFonts w:ascii="Times New Roman" w:hAnsi="Times New Roman" w:cs="Times New Roman"/>
          <w:noProof/>
          <w:sz w:val="20"/>
          <w:szCs w:val="20"/>
          <w:lang w:eastAsia="ko-KR"/>
        </w:rPr>
        <w:t>a</w:t>
      </w:r>
      <w:r>
        <w:rPr>
          <w:rFonts w:ascii="Times New Roman" w:hAnsi="Times New Roman" w:cs="Times New Roman"/>
          <w:noProof/>
          <w:sz w:val="20"/>
          <w:szCs w:val="20"/>
          <w:lang w:eastAsia="ko-KR"/>
        </w:rPr>
        <w:t xml:space="preserve"> TAI of an ePLMN which is in the TAIs list</w:t>
      </w:r>
    </w:p>
    <w:p w14:paraId="56F85FDD" w14:textId="77777777" w:rsidR="00064333" w:rsidRDefault="00064333" w:rsidP="00064333">
      <w:pPr>
        <w:pStyle w:val="ListParagraph"/>
        <w:spacing w:after="120"/>
        <w:jc w:val="both"/>
        <w:rPr>
          <w:rFonts w:ascii="Times New Roman" w:hAnsi="Times New Roman" w:cs="Times New Roman"/>
          <w:noProof/>
          <w:sz w:val="20"/>
          <w:szCs w:val="20"/>
          <w:lang w:eastAsia="ko-KR"/>
        </w:rPr>
      </w:pPr>
    </w:p>
    <w:p w14:paraId="0FC2083A" w14:textId="131CBF87" w:rsidR="004204D7" w:rsidRDefault="00064333" w:rsidP="001E245F">
      <w:pPr>
        <w:pStyle w:val="ListParagraph"/>
        <w:numPr>
          <w:ilvl w:val="0"/>
          <w:numId w:val="10"/>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for 5GS, </w:t>
      </w:r>
      <w:r w:rsidR="004204D7" w:rsidRPr="004204D7">
        <w:rPr>
          <w:rFonts w:ascii="Times New Roman" w:hAnsi="Times New Roman" w:cs="Times New Roman"/>
          <w:noProof/>
          <w:sz w:val="20"/>
          <w:szCs w:val="20"/>
          <w:lang w:eastAsia="ko-KR"/>
        </w:rPr>
        <w:t>adding a requiremen</w:t>
      </w:r>
      <w:r w:rsidR="00CA6778">
        <w:rPr>
          <w:rFonts w:ascii="Times New Roman" w:hAnsi="Times New Roman" w:cs="Times New Roman"/>
          <w:noProof/>
          <w:sz w:val="20"/>
          <w:szCs w:val="20"/>
          <w:lang w:eastAsia="ko-KR"/>
        </w:rPr>
        <w:t>t</w:t>
      </w:r>
      <w:r w:rsidR="004204D7" w:rsidRPr="004204D7">
        <w:rPr>
          <w:rFonts w:ascii="Times New Roman" w:hAnsi="Times New Roman" w:cs="Times New Roman"/>
          <w:noProof/>
          <w:sz w:val="20"/>
          <w:szCs w:val="20"/>
          <w:lang w:eastAsia="ko-KR"/>
        </w:rPr>
        <w:t xml:space="preserve"> for the UE to include the applicable UE radio capability ID when performing a </w:t>
      </w:r>
      <w:r w:rsidR="004204D7">
        <w:rPr>
          <w:rFonts w:ascii="Times New Roman" w:hAnsi="Times New Roman" w:cs="Times New Roman"/>
          <w:noProof/>
          <w:sz w:val="20"/>
          <w:szCs w:val="20"/>
          <w:lang w:eastAsia="ko-KR"/>
        </w:rPr>
        <w:t>mobility registration update triggered by entering a TAI outside the TAIs list</w:t>
      </w:r>
    </w:p>
    <w:p w14:paraId="4DC92C1F" w14:textId="77777777" w:rsidR="004204D7" w:rsidRDefault="004204D7" w:rsidP="004204D7">
      <w:pPr>
        <w:pStyle w:val="ListParagraph"/>
        <w:numPr>
          <w:ilvl w:val="1"/>
          <w:numId w:val="10"/>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this will ensure that the UE signals its applicable UE radio capability ID if:</w:t>
      </w:r>
    </w:p>
    <w:p w14:paraId="1D9138B3" w14:textId="77777777" w:rsidR="004204D7" w:rsidRDefault="004204D7" w:rsidP="004204D7">
      <w:pPr>
        <w:pStyle w:val="ListParagraph"/>
        <w:numPr>
          <w:ilvl w:val="2"/>
          <w:numId w:val="10"/>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the UE moves to a PLMN that is not an ePLMN of the registered PLMN</w:t>
      </w:r>
    </w:p>
    <w:p w14:paraId="631134EB" w14:textId="77777777" w:rsidR="004204D7" w:rsidRDefault="004204D7" w:rsidP="004204D7">
      <w:pPr>
        <w:pStyle w:val="ListParagraph"/>
        <w:numPr>
          <w:ilvl w:val="2"/>
          <w:numId w:val="10"/>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the moves to a new SNPN</w:t>
      </w:r>
    </w:p>
    <w:p w14:paraId="581ECAF7" w14:textId="026A544A" w:rsidR="004204D7" w:rsidRDefault="004204D7" w:rsidP="004204D7">
      <w:pPr>
        <w:pStyle w:val="ListParagraph"/>
        <w:numPr>
          <w:ilvl w:val="2"/>
          <w:numId w:val="10"/>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the UE moves to a new registeration area, after havi</w:t>
      </w:r>
      <w:r w:rsidR="00064333">
        <w:rPr>
          <w:rFonts w:ascii="Times New Roman" w:hAnsi="Times New Roman" w:cs="Times New Roman"/>
          <w:noProof/>
          <w:sz w:val="20"/>
          <w:szCs w:val="20"/>
          <w:lang w:eastAsia="ko-KR"/>
        </w:rPr>
        <w:t>ng</w:t>
      </w:r>
      <w:r>
        <w:rPr>
          <w:rFonts w:ascii="Times New Roman" w:hAnsi="Times New Roman" w:cs="Times New Roman"/>
          <w:noProof/>
          <w:sz w:val="20"/>
          <w:szCs w:val="20"/>
          <w:lang w:eastAsia="ko-KR"/>
        </w:rPr>
        <w:t xml:space="preserve"> moved to a TAI of an ePLMN that was in the TAIs list</w:t>
      </w:r>
    </w:p>
    <w:p w14:paraId="43438E0F" w14:textId="05B86494" w:rsidR="00064333" w:rsidRDefault="00064333" w:rsidP="00064333">
      <w:pPr>
        <w:pStyle w:val="ListParagraph"/>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NOTE:</w:t>
      </w:r>
      <w:r>
        <w:rPr>
          <w:rFonts w:ascii="Times New Roman" w:hAnsi="Times New Roman" w:cs="Times New Roman"/>
          <w:noProof/>
          <w:sz w:val="20"/>
          <w:szCs w:val="20"/>
          <w:lang w:eastAsia="ko-KR"/>
        </w:rPr>
        <w:tab/>
        <w:t xml:space="preserve">no </w:t>
      </w:r>
      <w:r w:rsidR="00662BF4">
        <w:rPr>
          <w:rFonts w:ascii="Times New Roman" w:hAnsi="Times New Roman" w:cs="Times New Roman"/>
          <w:noProof/>
          <w:sz w:val="20"/>
          <w:szCs w:val="20"/>
          <w:lang w:eastAsia="ko-KR"/>
        </w:rPr>
        <w:t xml:space="preserve">corresponding </w:t>
      </w:r>
      <w:r>
        <w:rPr>
          <w:rFonts w:ascii="Times New Roman" w:hAnsi="Times New Roman" w:cs="Times New Roman"/>
          <w:noProof/>
          <w:sz w:val="20"/>
          <w:szCs w:val="20"/>
          <w:lang w:eastAsia="ko-KR"/>
        </w:rPr>
        <w:t>change is needed in EPS beause the current specification already mandates the UE supporting RACS and having an applicable UE radio capability ID to set the UE radio capability ID availability IE to “UE radio capability ID available” in a TRACKING AREA UPDAT</w:t>
      </w:r>
      <w:r w:rsidR="00662BF4">
        <w:rPr>
          <w:rFonts w:ascii="Times New Roman" w:hAnsi="Times New Roman" w:cs="Times New Roman"/>
          <w:noProof/>
          <w:sz w:val="20"/>
          <w:szCs w:val="20"/>
          <w:lang w:eastAsia="ko-KR"/>
        </w:rPr>
        <w:t xml:space="preserve">E </w:t>
      </w:r>
      <w:r>
        <w:rPr>
          <w:rFonts w:ascii="Times New Roman" w:hAnsi="Times New Roman" w:cs="Times New Roman"/>
          <w:noProof/>
          <w:sz w:val="20"/>
          <w:szCs w:val="20"/>
          <w:lang w:eastAsia="ko-KR"/>
        </w:rPr>
        <w:t>REQUEST triggered by entering a TAI outside the TAIs list.</w:t>
      </w:r>
    </w:p>
    <w:p w14:paraId="2A2195C7" w14:textId="77777777" w:rsidR="00064333" w:rsidRDefault="00064333" w:rsidP="00064333">
      <w:pPr>
        <w:pStyle w:val="ListParagraph"/>
        <w:spacing w:after="120"/>
        <w:jc w:val="both"/>
        <w:rPr>
          <w:rFonts w:ascii="Times New Roman" w:hAnsi="Times New Roman" w:cs="Times New Roman"/>
          <w:noProof/>
          <w:sz w:val="20"/>
          <w:szCs w:val="20"/>
          <w:lang w:eastAsia="ko-KR"/>
        </w:rPr>
      </w:pPr>
    </w:p>
    <w:p w14:paraId="747667F7" w14:textId="775C2ECA" w:rsidR="00662BF4" w:rsidRDefault="00662BF4" w:rsidP="00662BF4">
      <w:pPr>
        <w:pStyle w:val="ListParagraph"/>
        <w:numPr>
          <w:ilvl w:val="0"/>
          <w:numId w:val="10"/>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Defining a new EMM/5GMM substate of state EMM/5GMM-REGISTERED called “UE-RADIO-CAPABILITY-ID-UPDATE-NEEDED” which the UE enters when the UE moves to an ePLMN within the registration area. In th</w:t>
      </w:r>
      <w:r w:rsidR="00317793">
        <w:rPr>
          <w:rFonts w:ascii="Times New Roman" w:hAnsi="Times New Roman" w:cs="Times New Roman"/>
          <w:noProof/>
          <w:sz w:val="20"/>
          <w:szCs w:val="20"/>
          <w:lang w:eastAsia="ko-KR"/>
        </w:rPr>
        <w:t>is substate</w:t>
      </w:r>
      <w:r>
        <w:rPr>
          <w:rFonts w:ascii="Times New Roman" w:hAnsi="Times New Roman" w:cs="Times New Roman"/>
          <w:noProof/>
          <w:sz w:val="20"/>
          <w:szCs w:val="20"/>
          <w:lang w:eastAsia="ko-KR"/>
        </w:rPr>
        <w:t>, the UE initates a mobility registration update/tracking area updating procedure instead of a service request procedure if pending user data or uplink signalling becomes available</w:t>
      </w:r>
      <w:r w:rsidR="009E3C80">
        <w:rPr>
          <w:rFonts w:ascii="Times New Roman" w:hAnsi="Times New Roman" w:cs="Times New Roman"/>
          <w:noProof/>
          <w:sz w:val="20"/>
          <w:szCs w:val="20"/>
          <w:lang w:eastAsia="ko-KR"/>
        </w:rPr>
        <w:t>.</w:t>
      </w:r>
    </w:p>
    <w:p w14:paraId="52E40ABF" w14:textId="5D76711B" w:rsidR="00C873A3" w:rsidRPr="00662BF4" w:rsidRDefault="00C873A3" w:rsidP="00662BF4">
      <w:pPr>
        <w:spacing w:after="0"/>
        <w:jc w:val="both"/>
        <w:rPr>
          <w:rFonts w:ascii="Times New Roman" w:hAnsi="Times New Roman" w:cs="Times New Roman"/>
          <w:noProof/>
          <w:sz w:val="20"/>
          <w:szCs w:val="20"/>
          <w:lang w:eastAsia="ko-KR"/>
        </w:rPr>
      </w:pPr>
    </w:p>
    <w:p w14:paraId="3226DCA0" w14:textId="235266D5" w:rsidR="00EC102C" w:rsidRPr="00C873A3" w:rsidRDefault="00D1600B" w:rsidP="00C873A3">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C</w:t>
      </w:r>
      <w:r w:rsidR="00C873A3">
        <w:rPr>
          <w:rFonts w:ascii="Times New Roman" w:hAnsi="Times New Roman" w:cs="Times New Roman"/>
          <w:noProof/>
          <w:sz w:val="20"/>
          <w:szCs w:val="20"/>
          <w:lang w:eastAsia="ko-KR"/>
        </w:rPr>
        <w:t>orresponding CRs to TS 24.501 and TS 24.301 are provided in C1-20</w:t>
      </w:r>
      <w:r w:rsidR="009E3C80">
        <w:rPr>
          <w:rFonts w:ascii="Times New Roman" w:hAnsi="Times New Roman" w:cs="Times New Roman"/>
          <w:noProof/>
          <w:sz w:val="20"/>
          <w:szCs w:val="20"/>
          <w:lang w:eastAsia="ko-KR"/>
        </w:rPr>
        <w:t>3224</w:t>
      </w:r>
      <w:r w:rsidR="00C873A3">
        <w:rPr>
          <w:rFonts w:ascii="Times New Roman" w:hAnsi="Times New Roman" w:cs="Times New Roman"/>
          <w:noProof/>
          <w:sz w:val="20"/>
          <w:szCs w:val="20"/>
          <w:lang w:eastAsia="ko-KR"/>
        </w:rPr>
        <w:t xml:space="preserve"> and C1-20</w:t>
      </w:r>
      <w:r w:rsidR="009E3C80">
        <w:rPr>
          <w:rFonts w:ascii="Times New Roman" w:hAnsi="Times New Roman" w:cs="Times New Roman"/>
          <w:noProof/>
          <w:sz w:val="20"/>
          <w:szCs w:val="20"/>
          <w:lang w:eastAsia="ko-KR"/>
        </w:rPr>
        <w:t>3225</w:t>
      </w:r>
      <w:r w:rsidR="00C873A3">
        <w:rPr>
          <w:rFonts w:ascii="Times New Roman" w:hAnsi="Times New Roman" w:cs="Times New Roman"/>
          <w:noProof/>
          <w:sz w:val="20"/>
          <w:szCs w:val="20"/>
          <w:lang w:eastAsia="ko-KR"/>
        </w:rPr>
        <w:t>.</w:t>
      </w:r>
    </w:p>
    <w:sectPr w:rsidR="00EC102C" w:rsidRPr="00C873A3" w:rsidSect="00EC10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87FB5" w14:textId="77777777" w:rsidR="00FD3F4C" w:rsidRDefault="00FD3F4C">
      <w:pPr>
        <w:spacing w:after="0" w:line="240" w:lineRule="auto"/>
      </w:pPr>
      <w:r>
        <w:separator/>
      </w:r>
    </w:p>
  </w:endnote>
  <w:endnote w:type="continuationSeparator" w:id="0">
    <w:p w14:paraId="029ADEDF" w14:textId="77777777" w:rsidR="00FD3F4C" w:rsidRDefault="00FD3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F32D6" w14:textId="77777777" w:rsidR="00317793" w:rsidRDefault="003177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954E9" w14:textId="77777777" w:rsidR="00E75AC0" w:rsidRDefault="00E75AC0">
    <w:pPr>
      <w:pStyle w:val="Footer"/>
    </w:pPr>
    <w:r>
      <w:rPr>
        <w:noProof w:val="0"/>
      </w:rPr>
      <w:fldChar w:fldCharType="begin"/>
    </w:r>
    <w:r>
      <w:instrText xml:space="preserve"> PAGE   \* MERGEFORMAT </w:instrText>
    </w:r>
    <w:r>
      <w:rPr>
        <w:noProof w:val="0"/>
      </w:rPr>
      <w:fldChar w:fldCharType="separate"/>
    </w:r>
    <w:r>
      <w:t>1</w:t>
    </w:r>
    <w:r>
      <w:fldChar w:fldCharType="end"/>
    </w:r>
  </w:p>
  <w:p w14:paraId="44BB49FB" w14:textId="77777777" w:rsidR="00E75AC0" w:rsidRDefault="00E75A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FA099" w14:textId="77777777" w:rsidR="00317793" w:rsidRDefault="00317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79DD8" w14:textId="77777777" w:rsidR="00FD3F4C" w:rsidRDefault="00FD3F4C">
      <w:pPr>
        <w:spacing w:after="0" w:line="240" w:lineRule="auto"/>
      </w:pPr>
      <w:r>
        <w:separator/>
      </w:r>
    </w:p>
  </w:footnote>
  <w:footnote w:type="continuationSeparator" w:id="0">
    <w:p w14:paraId="0FE73F0E" w14:textId="77777777" w:rsidR="00FD3F4C" w:rsidRDefault="00FD3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A2311" w14:textId="77777777" w:rsidR="00317793" w:rsidRDefault="003177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E411E" w14:textId="77777777" w:rsidR="00317793" w:rsidRDefault="003177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97D49" w14:textId="77777777" w:rsidR="00317793" w:rsidRDefault="003177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371F2"/>
    <w:multiLevelType w:val="hybridMultilevel"/>
    <w:tmpl w:val="2DB04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5171E7"/>
    <w:multiLevelType w:val="hybridMultilevel"/>
    <w:tmpl w:val="948ADCC0"/>
    <w:lvl w:ilvl="0" w:tplc="7EAE5CB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85525"/>
    <w:multiLevelType w:val="hybridMultilevel"/>
    <w:tmpl w:val="830CE310"/>
    <w:lvl w:ilvl="0" w:tplc="EA42AA4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07D23"/>
    <w:multiLevelType w:val="hybridMultilevel"/>
    <w:tmpl w:val="963E782A"/>
    <w:lvl w:ilvl="0" w:tplc="4F7EE556">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A80D7D"/>
    <w:multiLevelType w:val="hybridMultilevel"/>
    <w:tmpl w:val="382EA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A01E6"/>
    <w:multiLevelType w:val="hybridMultilevel"/>
    <w:tmpl w:val="2416BACC"/>
    <w:lvl w:ilvl="0" w:tplc="6DA4A3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54C97"/>
    <w:multiLevelType w:val="hybridMultilevel"/>
    <w:tmpl w:val="F27E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984D34"/>
    <w:multiLevelType w:val="hybridMultilevel"/>
    <w:tmpl w:val="35F09B4A"/>
    <w:lvl w:ilvl="0" w:tplc="5DFE3958">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9112A4"/>
    <w:multiLevelType w:val="hybridMultilevel"/>
    <w:tmpl w:val="3F4CD2EA"/>
    <w:lvl w:ilvl="0" w:tplc="2200D0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600FDC"/>
    <w:multiLevelType w:val="hybridMultilevel"/>
    <w:tmpl w:val="57BAED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9"/>
  </w:num>
  <w:num w:numId="4">
    <w:abstractNumId w:val="5"/>
  </w:num>
  <w:num w:numId="5">
    <w:abstractNumId w:val="0"/>
  </w:num>
  <w:num w:numId="6">
    <w:abstractNumId w:val="3"/>
  </w:num>
  <w:num w:numId="7">
    <w:abstractNumId w:val="4"/>
  </w:num>
  <w:num w:numId="8">
    <w:abstractNumId w:val="6"/>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809"/>
    <w:rsid w:val="00002DC3"/>
    <w:rsid w:val="00017AE6"/>
    <w:rsid w:val="00020321"/>
    <w:rsid w:val="00024312"/>
    <w:rsid w:val="00027CBD"/>
    <w:rsid w:val="000326B6"/>
    <w:rsid w:val="00032B3D"/>
    <w:rsid w:val="00064333"/>
    <w:rsid w:val="000672ED"/>
    <w:rsid w:val="0008363E"/>
    <w:rsid w:val="000B0E12"/>
    <w:rsid w:val="000B205E"/>
    <w:rsid w:val="000D53FB"/>
    <w:rsid w:val="000D783D"/>
    <w:rsid w:val="000F39AF"/>
    <w:rsid w:val="000F3EC3"/>
    <w:rsid w:val="00121BD7"/>
    <w:rsid w:val="0013018E"/>
    <w:rsid w:val="00140621"/>
    <w:rsid w:val="001537F2"/>
    <w:rsid w:val="00160F69"/>
    <w:rsid w:val="001800A7"/>
    <w:rsid w:val="001B286C"/>
    <w:rsid w:val="001B54A3"/>
    <w:rsid w:val="001D3B0F"/>
    <w:rsid w:val="001F0DE8"/>
    <w:rsid w:val="002024D3"/>
    <w:rsid w:val="002044FA"/>
    <w:rsid w:val="00204D63"/>
    <w:rsid w:val="00205391"/>
    <w:rsid w:val="0024085B"/>
    <w:rsid w:val="002421EA"/>
    <w:rsid w:val="002505A3"/>
    <w:rsid w:val="00273C14"/>
    <w:rsid w:val="00274693"/>
    <w:rsid w:val="00274B91"/>
    <w:rsid w:val="002C2444"/>
    <w:rsid w:val="002E0400"/>
    <w:rsid w:val="002E5713"/>
    <w:rsid w:val="002E5E27"/>
    <w:rsid w:val="002F596C"/>
    <w:rsid w:val="00303763"/>
    <w:rsid w:val="00317793"/>
    <w:rsid w:val="00335E12"/>
    <w:rsid w:val="00337E15"/>
    <w:rsid w:val="00340C3E"/>
    <w:rsid w:val="00342141"/>
    <w:rsid w:val="00342769"/>
    <w:rsid w:val="003453E8"/>
    <w:rsid w:val="003736BC"/>
    <w:rsid w:val="00382E95"/>
    <w:rsid w:val="00390435"/>
    <w:rsid w:val="003A615E"/>
    <w:rsid w:val="003B06A2"/>
    <w:rsid w:val="003B69DA"/>
    <w:rsid w:val="003D230C"/>
    <w:rsid w:val="003F43AE"/>
    <w:rsid w:val="0041417A"/>
    <w:rsid w:val="004204D7"/>
    <w:rsid w:val="004313CB"/>
    <w:rsid w:val="00444D22"/>
    <w:rsid w:val="004854BA"/>
    <w:rsid w:val="004B26C8"/>
    <w:rsid w:val="004B5826"/>
    <w:rsid w:val="004B7674"/>
    <w:rsid w:val="004C1373"/>
    <w:rsid w:val="004C3C8C"/>
    <w:rsid w:val="004E5E0C"/>
    <w:rsid w:val="004F7101"/>
    <w:rsid w:val="005050FC"/>
    <w:rsid w:val="0051074F"/>
    <w:rsid w:val="00524049"/>
    <w:rsid w:val="00560D85"/>
    <w:rsid w:val="005920D9"/>
    <w:rsid w:val="005942D6"/>
    <w:rsid w:val="005A2EA0"/>
    <w:rsid w:val="005D7FA5"/>
    <w:rsid w:val="00602E58"/>
    <w:rsid w:val="00605C6F"/>
    <w:rsid w:val="00611EE8"/>
    <w:rsid w:val="00662BF4"/>
    <w:rsid w:val="00666B8B"/>
    <w:rsid w:val="00695426"/>
    <w:rsid w:val="006B745A"/>
    <w:rsid w:val="006C0269"/>
    <w:rsid w:val="006E0EFA"/>
    <w:rsid w:val="006E4B5A"/>
    <w:rsid w:val="00715892"/>
    <w:rsid w:val="00726046"/>
    <w:rsid w:val="007263C7"/>
    <w:rsid w:val="0073658C"/>
    <w:rsid w:val="00743218"/>
    <w:rsid w:val="00761976"/>
    <w:rsid w:val="00774112"/>
    <w:rsid w:val="00796C22"/>
    <w:rsid w:val="007A6BE7"/>
    <w:rsid w:val="007B1DDD"/>
    <w:rsid w:val="007B7DBF"/>
    <w:rsid w:val="007C20E5"/>
    <w:rsid w:val="007C75D9"/>
    <w:rsid w:val="007E0AB4"/>
    <w:rsid w:val="007E3089"/>
    <w:rsid w:val="007E6808"/>
    <w:rsid w:val="007F40EA"/>
    <w:rsid w:val="00813FFB"/>
    <w:rsid w:val="008171E2"/>
    <w:rsid w:val="00821E04"/>
    <w:rsid w:val="008355BF"/>
    <w:rsid w:val="00844809"/>
    <w:rsid w:val="00846088"/>
    <w:rsid w:val="0084645A"/>
    <w:rsid w:val="00847CEE"/>
    <w:rsid w:val="008840D2"/>
    <w:rsid w:val="00893773"/>
    <w:rsid w:val="008B5AFA"/>
    <w:rsid w:val="008F03AA"/>
    <w:rsid w:val="009008BB"/>
    <w:rsid w:val="00932ED4"/>
    <w:rsid w:val="00940745"/>
    <w:rsid w:val="0094383D"/>
    <w:rsid w:val="00963D20"/>
    <w:rsid w:val="009C53A3"/>
    <w:rsid w:val="009E3C80"/>
    <w:rsid w:val="009E77AD"/>
    <w:rsid w:val="009F2500"/>
    <w:rsid w:val="00A11742"/>
    <w:rsid w:val="00A31ACA"/>
    <w:rsid w:val="00A51547"/>
    <w:rsid w:val="00A60FFC"/>
    <w:rsid w:val="00A63557"/>
    <w:rsid w:val="00A649A4"/>
    <w:rsid w:val="00A74BF9"/>
    <w:rsid w:val="00A83D01"/>
    <w:rsid w:val="00A83D66"/>
    <w:rsid w:val="00AA50CD"/>
    <w:rsid w:val="00AB0643"/>
    <w:rsid w:val="00AC5296"/>
    <w:rsid w:val="00AF55F6"/>
    <w:rsid w:val="00B10439"/>
    <w:rsid w:val="00B2735F"/>
    <w:rsid w:val="00B61972"/>
    <w:rsid w:val="00B8357D"/>
    <w:rsid w:val="00BA0330"/>
    <w:rsid w:val="00BD09EB"/>
    <w:rsid w:val="00BE4ACB"/>
    <w:rsid w:val="00BE5373"/>
    <w:rsid w:val="00BF1611"/>
    <w:rsid w:val="00BF4E32"/>
    <w:rsid w:val="00C00376"/>
    <w:rsid w:val="00C04323"/>
    <w:rsid w:val="00C110B4"/>
    <w:rsid w:val="00C23E1B"/>
    <w:rsid w:val="00C259A4"/>
    <w:rsid w:val="00C34BEF"/>
    <w:rsid w:val="00C4207A"/>
    <w:rsid w:val="00C522FA"/>
    <w:rsid w:val="00C5240B"/>
    <w:rsid w:val="00C56956"/>
    <w:rsid w:val="00C74C25"/>
    <w:rsid w:val="00C873A3"/>
    <w:rsid w:val="00C92B37"/>
    <w:rsid w:val="00CA45BC"/>
    <w:rsid w:val="00CA6778"/>
    <w:rsid w:val="00CA78F9"/>
    <w:rsid w:val="00CB35A6"/>
    <w:rsid w:val="00CC6E2D"/>
    <w:rsid w:val="00CD443B"/>
    <w:rsid w:val="00CD5FC6"/>
    <w:rsid w:val="00CD635C"/>
    <w:rsid w:val="00CE0DF0"/>
    <w:rsid w:val="00CF1E80"/>
    <w:rsid w:val="00D04FC6"/>
    <w:rsid w:val="00D1600B"/>
    <w:rsid w:val="00D320C7"/>
    <w:rsid w:val="00D33037"/>
    <w:rsid w:val="00D61950"/>
    <w:rsid w:val="00D703F2"/>
    <w:rsid w:val="00D8100B"/>
    <w:rsid w:val="00D83DEB"/>
    <w:rsid w:val="00D90F21"/>
    <w:rsid w:val="00D95968"/>
    <w:rsid w:val="00DB67F8"/>
    <w:rsid w:val="00DC3490"/>
    <w:rsid w:val="00DE103C"/>
    <w:rsid w:val="00DE52A7"/>
    <w:rsid w:val="00DF7B35"/>
    <w:rsid w:val="00E00D99"/>
    <w:rsid w:val="00E031CA"/>
    <w:rsid w:val="00E44E99"/>
    <w:rsid w:val="00E6011B"/>
    <w:rsid w:val="00E75AC0"/>
    <w:rsid w:val="00E801D2"/>
    <w:rsid w:val="00EA4EB2"/>
    <w:rsid w:val="00EB0698"/>
    <w:rsid w:val="00EB41F4"/>
    <w:rsid w:val="00EC01E2"/>
    <w:rsid w:val="00EC102C"/>
    <w:rsid w:val="00EC1686"/>
    <w:rsid w:val="00EE6D0C"/>
    <w:rsid w:val="00EF6475"/>
    <w:rsid w:val="00F05999"/>
    <w:rsid w:val="00F15E9C"/>
    <w:rsid w:val="00F30DDC"/>
    <w:rsid w:val="00F43A0D"/>
    <w:rsid w:val="00F47121"/>
    <w:rsid w:val="00F91F38"/>
    <w:rsid w:val="00F92306"/>
    <w:rsid w:val="00F92BF4"/>
    <w:rsid w:val="00F94682"/>
    <w:rsid w:val="00F96836"/>
    <w:rsid w:val="00FD3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D6D02"/>
  <w15:chartTrackingRefBased/>
  <w15:docId w15:val="{E54A0649-8291-4895-B29A-49F28164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6011B"/>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7B1D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AFA"/>
    <w:pPr>
      <w:ind w:left="720"/>
      <w:contextualSpacing/>
    </w:pPr>
  </w:style>
  <w:style w:type="table" w:styleId="TableGrid">
    <w:name w:val="Table Grid"/>
    <w:basedOn w:val="TableNormal"/>
    <w:uiPriority w:val="39"/>
    <w:rsid w:val="008B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C2444"/>
    <w:rPr>
      <w:color w:val="0563C1"/>
      <w:u w:val="single"/>
    </w:rPr>
  </w:style>
  <w:style w:type="character" w:styleId="FollowedHyperlink">
    <w:name w:val="FollowedHyperlink"/>
    <w:basedOn w:val="DefaultParagraphFont"/>
    <w:uiPriority w:val="99"/>
    <w:semiHidden/>
    <w:unhideWhenUsed/>
    <w:rsid w:val="00602E58"/>
    <w:rPr>
      <w:color w:val="954F72" w:themeColor="followedHyperlink"/>
      <w:u w:val="single"/>
    </w:rPr>
  </w:style>
  <w:style w:type="character" w:customStyle="1" w:styleId="Heading1Char">
    <w:name w:val="Heading 1 Char"/>
    <w:basedOn w:val="DefaultParagraphFont"/>
    <w:link w:val="Heading1"/>
    <w:rsid w:val="00E6011B"/>
    <w:rPr>
      <w:rFonts w:ascii="Arial" w:eastAsia="Malgun Gothic" w:hAnsi="Arial" w:cs="Times New Roman"/>
      <w:sz w:val="32"/>
      <w:szCs w:val="20"/>
      <w:lang w:val="en-GB"/>
    </w:rPr>
  </w:style>
  <w:style w:type="paragraph" w:styleId="Footer">
    <w:name w:val="footer"/>
    <w:basedOn w:val="Header"/>
    <w:link w:val="FooterChar"/>
    <w:uiPriority w:val="99"/>
    <w:rsid w:val="00E6011B"/>
    <w:pPr>
      <w:widowControl w:val="0"/>
      <w:tabs>
        <w:tab w:val="clear" w:pos="4680"/>
        <w:tab w:val="clear" w:pos="9360"/>
      </w:tabs>
      <w:jc w:val="center"/>
    </w:pPr>
    <w:rPr>
      <w:rFonts w:ascii="Arial" w:eastAsia="Malgun Gothic" w:hAnsi="Arial" w:cs="Times New Roman"/>
      <w:b/>
      <w:i/>
      <w:noProof/>
      <w:sz w:val="18"/>
      <w:szCs w:val="20"/>
      <w:lang w:val="en-GB"/>
    </w:rPr>
  </w:style>
  <w:style w:type="character" w:customStyle="1" w:styleId="FooterChar">
    <w:name w:val="Footer Char"/>
    <w:basedOn w:val="DefaultParagraphFont"/>
    <w:link w:val="Footer"/>
    <w:uiPriority w:val="99"/>
    <w:rsid w:val="00E6011B"/>
    <w:rPr>
      <w:rFonts w:ascii="Arial" w:eastAsia="Malgun Gothic" w:hAnsi="Arial" w:cs="Times New Roman"/>
      <w:b/>
      <w:i/>
      <w:noProof/>
      <w:sz w:val="18"/>
      <w:szCs w:val="20"/>
      <w:lang w:val="en-GB"/>
    </w:rPr>
  </w:style>
  <w:style w:type="paragraph" w:customStyle="1" w:styleId="CRCoverPage">
    <w:name w:val="CR Cover Page"/>
    <w:rsid w:val="00E6011B"/>
    <w:pPr>
      <w:spacing w:after="120" w:line="240" w:lineRule="auto"/>
    </w:pPr>
    <w:rPr>
      <w:rFonts w:ascii="Arial" w:eastAsia="Malgun Gothic" w:hAnsi="Arial" w:cs="Times New Roman"/>
      <w:sz w:val="20"/>
      <w:szCs w:val="20"/>
      <w:lang w:val="en-GB"/>
    </w:rPr>
  </w:style>
  <w:style w:type="paragraph" w:styleId="Header">
    <w:name w:val="header"/>
    <w:basedOn w:val="Normal"/>
    <w:link w:val="HeaderChar"/>
    <w:unhideWhenUsed/>
    <w:rsid w:val="00E601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011B"/>
  </w:style>
  <w:style w:type="paragraph" w:styleId="BalloonText">
    <w:name w:val="Balloon Text"/>
    <w:basedOn w:val="Normal"/>
    <w:link w:val="BalloonTextChar"/>
    <w:uiPriority w:val="99"/>
    <w:semiHidden/>
    <w:unhideWhenUsed/>
    <w:rsid w:val="004E5E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E0C"/>
    <w:rPr>
      <w:rFonts w:ascii="Segoe UI" w:hAnsi="Segoe UI" w:cs="Segoe UI"/>
      <w:sz w:val="18"/>
      <w:szCs w:val="18"/>
    </w:rPr>
  </w:style>
  <w:style w:type="paragraph" w:customStyle="1" w:styleId="EditorsNote">
    <w:name w:val="Editor's Note"/>
    <w:aliases w:val="EN,Editor's Noteormal"/>
    <w:basedOn w:val="Normal"/>
    <w:link w:val="EditorsNoteChar"/>
    <w:qFormat/>
    <w:rsid w:val="00715892"/>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aliases w:val="EN Char"/>
    <w:link w:val="EditorsNote"/>
    <w:rsid w:val="00715892"/>
    <w:rPr>
      <w:rFonts w:ascii="Times New Roman" w:eastAsia="Times New Roman" w:hAnsi="Times New Roman" w:cs="Times New Roman"/>
      <w:color w:val="FF0000"/>
      <w:sz w:val="20"/>
      <w:szCs w:val="20"/>
      <w:lang w:val="en-GB"/>
    </w:rPr>
  </w:style>
  <w:style w:type="paragraph" w:customStyle="1" w:styleId="B1">
    <w:name w:val="B1"/>
    <w:basedOn w:val="List"/>
    <w:link w:val="B1Char"/>
    <w:qFormat/>
    <w:rsid w:val="00EB41F4"/>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EB41F4"/>
    <w:rPr>
      <w:rFonts w:ascii="Times New Roman" w:eastAsia="Times New Roman" w:hAnsi="Times New Roman" w:cs="Times New Roman"/>
      <w:sz w:val="20"/>
      <w:szCs w:val="20"/>
      <w:lang w:val="en-GB"/>
    </w:rPr>
  </w:style>
  <w:style w:type="paragraph" w:customStyle="1" w:styleId="B2">
    <w:name w:val="B2"/>
    <w:basedOn w:val="List2"/>
    <w:link w:val="B2Char"/>
    <w:rsid w:val="00EB41F4"/>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2Char">
    <w:name w:val="B2 Char"/>
    <w:link w:val="B2"/>
    <w:rsid w:val="00EB41F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EB41F4"/>
    <w:pPr>
      <w:ind w:left="360" w:hanging="360"/>
      <w:contextualSpacing/>
    </w:pPr>
  </w:style>
  <w:style w:type="paragraph" w:styleId="List2">
    <w:name w:val="List 2"/>
    <w:basedOn w:val="Normal"/>
    <w:uiPriority w:val="99"/>
    <w:semiHidden/>
    <w:unhideWhenUsed/>
    <w:rsid w:val="00EB41F4"/>
    <w:pPr>
      <w:ind w:left="720" w:hanging="360"/>
      <w:contextualSpacing/>
    </w:pPr>
  </w:style>
  <w:style w:type="character" w:customStyle="1" w:styleId="Heading2Char">
    <w:name w:val="Heading 2 Char"/>
    <w:basedOn w:val="DefaultParagraphFont"/>
    <w:link w:val="Heading2"/>
    <w:uiPriority w:val="9"/>
    <w:rsid w:val="007B1DDD"/>
    <w:rPr>
      <w:rFonts w:asciiTheme="majorHAnsi" w:eastAsiaTheme="majorEastAsia" w:hAnsiTheme="majorHAnsi" w:cstheme="majorBidi"/>
      <w:color w:val="2F5496" w:themeColor="accent1" w:themeShade="BF"/>
      <w:sz w:val="26"/>
      <w:szCs w:val="26"/>
    </w:rPr>
  </w:style>
  <w:style w:type="paragraph" w:customStyle="1" w:styleId="B3">
    <w:name w:val="B3"/>
    <w:basedOn w:val="List3"/>
    <w:rsid w:val="00C92B3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character" w:customStyle="1" w:styleId="B1Char1">
    <w:name w:val="B1 Char1"/>
    <w:rsid w:val="00C92B37"/>
    <w:rPr>
      <w:lang w:val="en-GB" w:eastAsia="en-US" w:bidi="ar-SA"/>
    </w:rPr>
  </w:style>
  <w:style w:type="paragraph" w:styleId="List3">
    <w:name w:val="List 3"/>
    <w:basedOn w:val="Normal"/>
    <w:uiPriority w:val="99"/>
    <w:semiHidden/>
    <w:unhideWhenUsed/>
    <w:rsid w:val="00C92B3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825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Chaponniere33</dc:creator>
  <cp:keywords/>
  <dc:description/>
  <cp:lastModifiedBy>Chaponniere49</cp:lastModifiedBy>
  <cp:revision>4</cp:revision>
  <dcterms:created xsi:type="dcterms:W3CDTF">2020-05-22T23:23:00Z</dcterms:created>
  <dcterms:modified xsi:type="dcterms:W3CDTF">2020-05-23T00:06:00Z</dcterms:modified>
</cp:coreProperties>
</file>