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8F5156" w14:textId="6260C3D3" w:rsidR="005A68C3" w:rsidRPr="00C16BAF" w:rsidRDefault="005A68C3" w:rsidP="005A68C3">
      <w:pPr>
        <w:rPr>
          <w:rFonts w:ascii="Arial" w:hAnsi="Arial"/>
          <w:b/>
          <w:i/>
          <w:noProof/>
          <w:sz w:val="24"/>
        </w:rPr>
      </w:pPr>
      <w:bookmarkStart w:id="0" w:name="_Hlk39733759"/>
      <w:r w:rsidRPr="00C16BAF">
        <w:rPr>
          <w:rFonts w:ascii="Arial" w:hAnsi="Arial"/>
          <w:b/>
          <w:noProof/>
          <w:sz w:val="24"/>
        </w:rPr>
        <w:t xml:space="preserve">3GPP </w:t>
      </w:r>
      <w:smartTag w:uri="urn:schemas-microsoft-com:office:smarttags" w:element="chsdate">
        <w:smartTag w:uri="urn:schemas-microsoft-com:office:smarttags" w:element="address">
          <w:r w:rsidRPr="00C16BAF">
            <w:rPr>
              <w:rFonts w:ascii="Arial" w:hAnsi="Arial"/>
              <w:b/>
              <w:noProof/>
              <w:sz w:val="24"/>
            </w:rPr>
            <w:t>TSG CT</w:t>
          </w:r>
        </w:smartTag>
      </w:smartTag>
      <w:r w:rsidRPr="00C16BAF">
        <w:rPr>
          <w:rFonts w:ascii="Arial" w:hAnsi="Arial"/>
          <w:b/>
          <w:noProof/>
          <w:sz w:val="24"/>
        </w:rPr>
        <w:t xml:space="preserve"> WG1 Meeting #</w:t>
      </w:r>
      <w:r>
        <w:rPr>
          <w:rFonts w:ascii="Arial" w:hAnsi="Arial"/>
          <w:b/>
          <w:noProof/>
          <w:sz w:val="24"/>
        </w:rPr>
        <w:t>124-e</w:t>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Pr>
          <w:rFonts w:ascii="Arial" w:hAnsi="Arial"/>
          <w:b/>
          <w:i/>
          <w:noProof/>
          <w:sz w:val="24"/>
        </w:rPr>
        <w:tab/>
      </w:r>
      <w:r w:rsidRPr="00C16BAF">
        <w:rPr>
          <w:rFonts w:ascii="Arial" w:hAnsi="Arial"/>
          <w:b/>
          <w:noProof/>
          <w:sz w:val="24"/>
        </w:rPr>
        <w:t>C1-</w:t>
      </w:r>
      <w:r>
        <w:rPr>
          <w:rFonts w:ascii="Arial" w:hAnsi="Arial"/>
          <w:b/>
          <w:noProof/>
          <w:sz w:val="24"/>
        </w:rPr>
        <w:t>203</w:t>
      </w:r>
      <w:r>
        <w:rPr>
          <w:rFonts w:ascii="Arial" w:hAnsi="Arial"/>
          <w:b/>
          <w:noProof/>
          <w:sz w:val="24"/>
        </w:rPr>
        <w:t>017</w:t>
      </w:r>
    </w:p>
    <w:p w14:paraId="533046DB" w14:textId="77777777" w:rsidR="005A68C3" w:rsidRDefault="005A68C3" w:rsidP="005A68C3">
      <w:pPr>
        <w:pStyle w:val="CRCoverPage"/>
        <w:outlineLvl w:val="0"/>
        <w:rPr>
          <w:b/>
          <w:noProof/>
          <w:sz w:val="24"/>
        </w:rPr>
      </w:pPr>
      <w:r>
        <w:rPr>
          <w:b/>
          <w:noProof/>
          <w:sz w:val="24"/>
        </w:rPr>
        <w:t>Electronic meeting, 2-10 June 2020</w:t>
      </w:r>
    </w:p>
    <w:p w14:paraId="7E1B1606" w14:textId="77777777" w:rsidR="005A68C3" w:rsidRDefault="005A68C3" w:rsidP="005A68C3">
      <w:pPr>
        <w:pBdr>
          <w:bottom w:val="single" w:sz="4" w:space="1" w:color="auto"/>
        </w:pBdr>
        <w:rPr>
          <w:rFonts w:ascii="Arial" w:hAnsi="Arial" w:cs="Arial"/>
          <w:b/>
          <w:bCs/>
        </w:rPr>
      </w:pPr>
    </w:p>
    <w:bookmarkEnd w:id="0"/>
    <w:p w14:paraId="7028D58B" w14:textId="77777777" w:rsidR="005A68C3" w:rsidRDefault="005A68C3" w:rsidP="005A68C3">
      <w:pPr>
        <w:rPr>
          <w:rFonts w:ascii="Arial" w:hAnsi="Arial" w:cs="Arial"/>
          <w:b/>
          <w:bCs/>
        </w:rPr>
      </w:pPr>
    </w:p>
    <w:p w14:paraId="0CA553F5" w14:textId="77777777" w:rsidR="00E25E48" w:rsidRPr="005A68C3" w:rsidRDefault="00ED25DE" w:rsidP="00E25E48">
      <w:pPr>
        <w:pStyle w:val="CRCoverPage"/>
        <w:tabs>
          <w:tab w:val="right" w:pos="9638"/>
        </w:tabs>
        <w:spacing w:after="0"/>
        <w:outlineLvl w:val="0"/>
        <w:rPr>
          <w:rFonts w:cs="Arial"/>
          <w:b/>
          <w:noProof/>
          <w:color w:val="808080" w:themeColor="background1" w:themeShade="80"/>
          <w:sz w:val="24"/>
          <w:lang w:eastAsia="zh-CN"/>
        </w:rPr>
      </w:pPr>
      <w:r w:rsidRPr="005A68C3">
        <w:rPr>
          <w:rFonts w:cs="Arial"/>
          <w:b/>
          <w:noProof/>
          <w:color w:val="808080" w:themeColor="background1" w:themeShade="80"/>
          <w:sz w:val="24"/>
        </w:rPr>
        <w:t>SA WG2 Meeting #138E (e-meeting)</w:t>
      </w:r>
      <w:r w:rsidR="000641B7" w:rsidRPr="005A68C3">
        <w:rPr>
          <w:rFonts w:cs="Arial"/>
          <w:b/>
          <w:noProof/>
          <w:color w:val="808080" w:themeColor="background1" w:themeShade="80"/>
          <w:sz w:val="24"/>
        </w:rPr>
        <w:tab/>
      </w:r>
      <w:bookmarkStart w:id="1" w:name="_GoBack"/>
      <w:r w:rsidR="00B15198" w:rsidRPr="005A68C3">
        <w:rPr>
          <w:rFonts w:cs="Arial"/>
          <w:b/>
          <w:noProof/>
          <w:color w:val="808080" w:themeColor="background1" w:themeShade="80"/>
          <w:sz w:val="24"/>
        </w:rPr>
        <w:t>S2-200</w:t>
      </w:r>
      <w:r w:rsidR="00DD126B" w:rsidRPr="005A68C3">
        <w:rPr>
          <w:rFonts w:cs="Arial" w:hint="eastAsia"/>
          <w:b/>
          <w:noProof/>
          <w:color w:val="808080" w:themeColor="background1" w:themeShade="80"/>
          <w:sz w:val="24"/>
          <w:lang w:eastAsia="zh-CN"/>
        </w:rPr>
        <w:t>3</w:t>
      </w:r>
      <w:r w:rsidR="00906AB1" w:rsidRPr="005A68C3">
        <w:rPr>
          <w:rFonts w:cs="Arial" w:hint="eastAsia"/>
          <w:b/>
          <w:noProof/>
          <w:color w:val="808080" w:themeColor="background1" w:themeShade="80"/>
          <w:sz w:val="24"/>
          <w:lang w:eastAsia="zh-CN"/>
        </w:rPr>
        <w:t>216</w:t>
      </w:r>
      <w:bookmarkEnd w:id="1"/>
    </w:p>
    <w:p w14:paraId="0CA553F6" w14:textId="77777777" w:rsidR="00E25E48" w:rsidRDefault="00ED25DE" w:rsidP="00ED25DE">
      <w:pPr>
        <w:pStyle w:val="CRCoverPage"/>
        <w:pBdr>
          <w:bottom w:val="single" w:sz="6" w:space="0" w:color="auto"/>
        </w:pBdr>
        <w:tabs>
          <w:tab w:val="right" w:pos="9638"/>
        </w:tabs>
        <w:spacing w:after="0"/>
        <w:outlineLvl w:val="0"/>
        <w:rPr>
          <w:rFonts w:cs="Arial"/>
          <w:b/>
          <w:noProof/>
          <w:sz w:val="24"/>
        </w:rPr>
      </w:pPr>
      <w:r w:rsidRPr="005A68C3">
        <w:rPr>
          <w:rFonts w:cs="Arial"/>
          <w:b/>
          <w:noProof/>
          <w:color w:val="808080" w:themeColor="background1" w:themeShade="80"/>
          <w:sz w:val="24"/>
        </w:rPr>
        <w:t>20-24 April 2020, Elbonia</w:t>
      </w:r>
      <w:r w:rsidR="00B15198" w:rsidRPr="00B15198">
        <w:rPr>
          <w:rFonts w:cs="Arial"/>
          <w:b/>
          <w:noProof/>
          <w:color w:val="0000FF"/>
        </w:rPr>
        <w:tab/>
      </w:r>
    </w:p>
    <w:p w14:paraId="0CA553F7" w14:textId="77777777" w:rsidR="00E25E48" w:rsidRPr="00E25E48" w:rsidRDefault="00E25E48" w:rsidP="00E25E48">
      <w:pPr>
        <w:pStyle w:val="CRCoverPage"/>
        <w:tabs>
          <w:tab w:val="right" w:pos="9638"/>
        </w:tabs>
        <w:spacing w:after="0"/>
        <w:outlineLvl w:val="0"/>
        <w:rPr>
          <w:rFonts w:cs="Arial"/>
          <w:b/>
          <w:noProof/>
          <w:sz w:val="24"/>
        </w:rPr>
      </w:pPr>
    </w:p>
    <w:p w14:paraId="0CA553F8" w14:textId="77777777" w:rsidR="003919DD" w:rsidRDefault="004E3939" w:rsidP="00767FC1">
      <w:pPr>
        <w:rPr>
          <w:b/>
          <w:sz w:val="22"/>
          <w:szCs w:val="22"/>
        </w:rPr>
      </w:pPr>
      <w:r w:rsidRPr="009F3517">
        <w:rPr>
          <w:b/>
          <w:sz w:val="22"/>
          <w:szCs w:val="22"/>
        </w:rPr>
        <w:t>Title:</w:t>
      </w:r>
      <w:r w:rsidRPr="009F3517">
        <w:rPr>
          <w:b/>
          <w:sz w:val="22"/>
          <w:szCs w:val="22"/>
        </w:rPr>
        <w:tab/>
      </w:r>
      <w:r w:rsidR="009F3517">
        <w:rPr>
          <w:b/>
          <w:sz w:val="22"/>
          <w:szCs w:val="22"/>
        </w:rPr>
        <w:tab/>
      </w:r>
      <w:bookmarkStart w:id="2" w:name="OLE_LINK57"/>
      <w:bookmarkStart w:id="3" w:name="OLE_LINK58"/>
      <w:r w:rsidR="00DD126B" w:rsidRPr="00F75E64">
        <w:rPr>
          <w:rFonts w:ascii="Arial" w:hAnsi="Arial" w:cs="Arial" w:hint="eastAsia"/>
          <w:bCs/>
          <w:kern w:val="28"/>
          <w:sz w:val="22"/>
          <w:szCs w:val="22"/>
          <w:lang w:eastAsia="en-US"/>
        </w:rPr>
        <w:t xml:space="preserve">Reply </w:t>
      </w:r>
      <w:r w:rsidR="0014404F" w:rsidRPr="00F75E64">
        <w:rPr>
          <w:rFonts w:ascii="Arial" w:hAnsi="Arial" w:cs="Arial" w:hint="eastAsia"/>
          <w:bCs/>
          <w:kern w:val="28"/>
          <w:sz w:val="22"/>
          <w:szCs w:val="22"/>
          <w:lang w:eastAsia="en-US"/>
        </w:rPr>
        <w:t xml:space="preserve">LS on </w:t>
      </w:r>
      <w:r w:rsidR="00480247" w:rsidRPr="00F75E64">
        <w:rPr>
          <w:rFonts w:ascii="Arial" w:hAnsi="Arial" w:cs="Arial"/>
          <w:bCs/>
          <w:kern w:val="28"/>
          <w:sz w:val="22"/>
          <w:szCs w:val="22"/>
          <w:lang w:eastAsia="en-US"/>
        </w:rPr>
        <w:t>Questions on onboarding requirements</w:t>
      </w:r>
    </w:p>
    <w:p w14:paraId="0CA553F9" w14:textId="77777777" w:rsidR="002A3B7A" w:rsidRPr="005A68C3" w:rsidRDefault="00AA3AD9" w:rsidP="00767FC1">
      <w:pPr>
        <w:rPr>
          <w:sz w:val="22"/>
          <w:szCs w:val="22"/>
        </w:rPr>
      </w:pPr>
      <w:r>
        <w:rPr>
          <w:b/>
          <w:sz w:val="22"/>
          <w:szCs w:val="22"/>
        </w:rPr>
        <w:t xml:space="preserve">Reply </w:t>
      </w:r>
      <w:r w:rsidR="00B97703" w:rsidRPr="009F3517">
        <w:rPr>
          <w:b/>
          <w:sz w:val="22"/>
          <w:szCs w:val="22"/>
        </w:rPr>
        <w:t>to:</w:t>
      </w:r>
      <w:r w:rsidR="00B97703" w:rsidRPr="009F3517">
        <w:rPr>
          <w:b/>
          <w:bCs/>
          <w:sz w:val="22"/>
          <w:szCs w:val="22"/>
        </w:rPr>
        <w:tab/>
      </w:r>
      <w:bookmarkStart w:id="4" w:name="S2-2002316"/>
      <w:bookmarkStart w:id="5" w:name="OLE_LINK59"/>
      <w:bookmarkStart w:id="6" w:name="OLE_LINK60"/>
      <w:bookmarkStart w:id="7" w:name="OLE_LINK61"/>
      <w:bookmarkEnd w:id="2"/>
      <w:bookmarkEnd w:id="3"/>
      <w:r w:rsidR="00881CA4" w:rsidRPr="00D6330C">
        <w:rPr>
          <w:rFonts w:ascii="Arial" w:hAnsi="Arial" w:cs="Arial"/>
          <w:bCs/>
        </w:rPr>
        <w:t xml:space="preserve">LS </w:t>
      </w:r>
      <w:r w:rsidR="00881CA4" w:rsidRPr="00881CA4">
        <w:rPr>
          <w:rFonts w:ascii="Arial" w:hAnsi="Arial" w:cs="Arial"/>
          <w:bCs/>
        </w:rPr>
        <w:t>S2-2002</w:t>
      </w:r>
      <w:bookmarkEnd w:id="4"/>
      <w:r w:rsidR="00F65E69">
        <w:rPr>
          <w:rFonts w:ascii="Arial" w:eastAsiaTheme="minorEastAsia" w:hAnsi="Arial" w:cs="Arial" w:hint="eastAsia"/>
          <w:bCs/>
          <w:lang w:eastAsia="zh-CN"/>
        </w:rPr>
        <w:t>629</w:t>
      </w:r>
      <w:r w:rsidR="005024F1">
        <w:t>/</w:t>
      </w:r>
      <w:r w:rsidR="005024F1" w:rsidRPr="005024F1">
        <w:rPr>
          <w:rFonts w:ascii="Arial" w:hAnsi="Arial" w:cs="Arial"/>
          <w:bCs/>
        </w:rPr>
        <w:t>S1-201087</w:t>
      </w:r>
      <w:r w:rsidR="00881CA4" w:rsidRPr="00881CA4">
        <w:rPr>
          <w:rFonts w:ascii="Arial" w:hAnsi="Arial" w:cs="Arial"/>
          <w:bCs/>
        </w:rPr>
        <w:t xml:space="preserve"> from SA WG1: LS on Questions on onboarding requirements</w:t>
      </w:r>
    </w:p>
    <w:p w14:paraId="0CA553FA" w14:textId="77777777" w:rsidR="00B97703" w:rsidRPr="009F3517" w:rsidRDefault="00B97703" w:rsidP="00767FC1">
      <w:pPr>
        <w:rPr>
          <w:b/>
          <w:sz w:val="22"/>
          <w:szCs w:val="22"/>
        </w:rPr>
      </w:pPr>
      <w:r w:rsidRPr="009F3517">
        <w:rPr>
          <w:b/>
          <w:sz w:val="22"/>
          <w:szCs w:val="22"/>
        </w:rPr>
        <w:t>Release:</w:t>
      </w:r>
      <w:r w:rsidRPr="009F3517">
        <w:rPr>
          <w:b/>
          <w:sz w:val="22"/>
          <w:szCs w:val="22"/>
        </w:rPr>
        <w:tab/>
      </w:r>
      <w:r w:rsidR="004D5E79" w:rsidRPr="00F75E64">
        <w:rPr>
          <w:rFonts w:ascii="Arial" w:hAnsi="Arial" w:cs="Arial"/>
          <w:bCs/>
          <w:kern w:val="28"/>
          <w:sz w:val="22"/>
          <w:szCs w:val="22"/>
          <w:lang w:eastAsia="en-US"/>
        </w:rPr>
        <w:t>Release 1</w:t>
      </w:r>
      <w:r w:rsidR="00EA37A1" w:rsidRPr="00F75E64">
        <w:rPr>
          <w:rFonts w:ascii="Arial" w:hAnsi="Arial" w:cs="Arial"/>
          <w:bCs/>
          <w:kern w:val="28"/>
          <w:sz w:val="22"/>
          <w:szCs w:val="22"/>
          <w:lang w:eastAsia="en-US"/>
        </w:rPr>
        <w:t>7</w:t>
      </w:r>
    </w:p>
    <w:bookmarkEnd w:id="5"/>
    <w:bookmarkEnd w:id="6"/>
    <w:bookmarkEnd w:id="7"/>
    <w:p w14:paraId="0CA553FB" w14:textId="77777777" w:rsidR="00056DB3" w:rsidRDefault="00B97703" w:rsidP="00767FC1">
      <w:pPr>
        <w:rPr>
          <w:b/>
          <w:sz w:val="22"/>
          <w:szCs w:val="22"/>
        </w:rPr>
      </w:pPr>
      <w:r w:rsidRPr="009F3517">
        <w:rPr>
          <w:b/>
          <w:sz w:val="22"/>
          <w:szCs w:val="22"/>
        </w:rPr>
        <w:t>Work Item:</w:t>
      </w:r>
      <w:r w:rsidRPr="009F3517">
        <w:rPr>
          <w:b/>
          <w:sz w:val="22"/>
          <w:szCs w:val="22"/>
        </w:rPr>
        <w:tab/>
      </w:r>
      <w:r w:rsidR="00480247" w:rsidRPr="00F75E64">
        <w:rPr>
          <w:rFonts w:ascii="Arial" w:hAnsi="Arial" w:cs="Arial"/>
          <w:bCs/>
          <w:kern w:val="28"/>
          <w:sz w:val="22"/>
          <w:szCs w:val="22"/>
          <w:lang w:eastAsia="en-US"/>
        </w:rPr>
        <w:t>FS_eNPN</w:t>
      </w:r>
    </w:p>
    <w:p w14:paraId="0CA553FC" w14:textId="77777777" w:rsidR="003919DD" w:rsidRPr="009F3517" w:rsidRDefault="003919DD" w:rsidP="00767FC1">
      <w:pPr>
        <w:rPr>
          <w:b/>
        </w:rPr>
      </w:pPr>
    </w:p>
    <w:p w14:paraId="0CA553FD" w14:textId="77777777" w:rsidR="00B97703" w:rsidRPr="00B15198" w:rsidRDefault="004E3939" w:rsidP="00767FC1">
      <w:pPr>
        <w:rPr>
          <w:sz w:val="22"/>
          <w:szCs w:val="22"/>
          <w:lang w:val="fr-FR"/>
        </w:rPr>
      </w:pPr>
      <w:r w:rsidRPr="00B15198">
        <w:rPr>
          <w:b/>
          <w:sz w:val="22"/>
          <w:szCs w:val="22"/>
          <w:lang w:val="fr-FR"/>
        </w:rPr>
        <w:t>Source:</w:t>
      </w:r>
      <w:r w:rsidRPr="00B15198">
        <w:rPr>
          <w:b/>
          <w:sz w:val="22"/>
          <w:szCs w:val="22"/>
          <w:lang w:val="fr-FR"/>
        </w:rPr>
        <w:tab/>
      </w:r>
      <w:r w:rsidR="000F19AA" w:rsidRPr="005A68C3">
        <w:rPr>
          <w:rFonts w:ascii="Arial" w:hAnsi="Arial" w:cs="Arial"/>
          <w:bCs/>
          <w:kern w:val="28"/>
          <w:sz w:val="22"/>
          <w:szCs w:val="22"/>
          <w:lang w:val="fr-FR" w:eastAsia="en-US"/>
        </w:rPr>
        <w:t>SA2</w:t>
      </w:r>
    </w:p>
    <w:p w14:paraId="0CA553FE" w14:textId="77777777" w:rsidR="00B97703" w:rsidRPr="00B15198" w:rsidRDefault="00B97703" w:rsidP="00767FC1">
      <w:pPr>
        <w:rPr>
          <w:sz w:val="22"/>
          <w:szCs w:val="22"/>
          <w:lang w:val="fr-FR"/>
        </w:rPr>
      </w:pPr>
      <w:r w:rsidRPr="00B15198">
        <w:rPr>
          <w:b/>
          <w:sz w:val="22"/>
          <w:szCs w:val="22"/>
          <w:lang w:val="fr-FR"/>
        </w:rPr>
        <w:t>To:</w:t>
      </w:r>
      <w:r w:rsidRPr="00B15198">
        <w:rPr>
          <w:b/>
          <w:sz w:val="22"/>
          <w:szCs w:val="22"/>
          <w:lang w:val="fr-FR"/>
        </w:rPr>
        <w:tab/>
      </w:r>
      <w:r w:rsidR="009F3517" w:rsidRPr="00B15198">
        <w:rPr>
          <w:b/>
          <w:sz w:val="22"/>
          <w:szCs w:val="22"/>
          <w:lang w:val="fr-FR"/>
        </w:rPr>
        <w:tab/>
      </w:r>
      <w:r w:rsidR="00480247" w:rsidRPr="005A68C3">
        <w:rPr>
          <w:rFonts w:ascii="Arial" w:hAnsi="Arial" w:cs="Arial"/>
          <w:bCs/>
          <w:kern w:val="28"/>
          <w:sz w:val="22"/>
          <w:szCs w:val="22"/>
          <w:lang w:val="fr-FR" w:eastAsia="en-US"/>
        </w:rPr>
        <w:t>SA1</w:t>
      </w:r>
    </w:p>
    <w:p w14:paraId="0CA553FF" w14:textId="77777777" w:rsidR="00B97703" w:rsidRPr="00B15198" w:rsidRDefault="00B97703" w:rsidP="00767FC1">
      <w:pPr>
        <w:rPr>
          <w:b/>
          <w:sz w:val="22"/>
          <w:szCs w:val="22"/>
          <w:lang w:val="fr-FR"/>
        </w:rPr>
      </w:pPr>
      <w:bookmarkStart w:id="8" w:name="OLE_LINK45"/>
      <w:bookmarkStart w:id="9" w:name="OLE_LINK46"/>
      <w:r w:rsidRPr="00B15198">
        <w:rPr>
          <w:b/>
          <w:sz w:val="22"/>
          <w:szCs w:val="22"/>
          <w:lang w:val="fr-FR"/>
        </w:rPr>
        <w:t>Cc:</w:t>
      </w:r>
      <w:r w:rsidRPr="00B15198">
        <w:rPr>
          <w:b/>
          <w:sz w:val="22"/>
          <w:szCs w:val="22"/>
          <w:lang w:val="fr-FR"/>
        </w:rPr>
        <w:tab/>
      </w:r>
      <w:r w:rsidR="009F3517" w:rsidRPr="00B15198">
        <w:rPr>
          <w:b/>
          <w:sz w:val="22"/>
          <w:szCs w:val="22"/>
          <w:lang w:val="fr-FR"/>
        </w:rPr>
        <w:tab/>
      </w:r>
      <w:r w:rsidR="00480247" w:rsidRPr="005A68C3">
        <w:rPr>
          <w:rFonts w:ascii="Arial" w:hAnsi="Arial" w:cs="Arial"/>
          <w:bCs/>
          <w:kern w:val="28"/>
          <w:sz w:val="22"/>
          <w:szCs w:val="22"/>
          <w:lang w:val="fr-FR" w:eastAsia="en-US"/>
        </w:rPr>
        <w:t>SA, CT1, SA3</w:t>
      </w:r>
      <w:r w:rsidR="000807BA" w:rsidRPr="005A68C3">
        <w:rPr>
          <w:rFonts w:ascii="Arial" w:hAnsi="Arial" w:cs="Arial"/>
          <w:bCs/>
          <w:kern w:val="28"/>
          <w:sz w:val="22"/>
          <w:szCs w:val="22"/>
          <w:lang w:val="fr-FR" w:eastAsia="en-US"/>
        </w:rPr>
        <w:t>, CT6</w:t>
      </w:r>
    </w:p>
    <w:bookmarkEnd w:id="8"/>
    <w:bookmarkEnd w:id="9"/>
    <w:p w14:paraId="0CA55400" w14:textId="77777777" w:rsidR="008A50E0" w:rsidRPr="008A50E0" w:rsidRDefault="009F3517" w:rsidP="008A50E0">
      <w:pPr>
        <w:spacing w:after="60"/>
        <w:ind w:left="1985" w:hanging="1985"/>
        <w:rPr>
          <w:b/>
          <w:bCs/>
          <w:sz w:val="22"/>
          <w:szCs w:val="22"/>
        </w:rPr>
      </w:pPr>
      <w:r>
        <w:rPr>
          <w:b/>
          <w:sz w:val="22"/>
          <w:szCs w:val="22"/>
        </w:rPr>
        <w:t>Contact person</w:t>
      </w:r>
      <w:r w:rsidRPr="004E3939">
        <w:rPr>
          <w:b/>
          <w:sz w:val="22"/>
          <w:szCs w:val="22"/>
        </w:rPr>
        <w:t>:</w:t>
      </w:r>
      <w:r w:rsidRPr="004E3939">
        <w:rPr>
          <w:b/>
          <w:bCs/>
          <w:sz w:val="22"/>
          <w:szCs w:val="22"/>
        </w:rPr>
        <w:tab/>
      </w:r>
      <w:r w:rsidR="008A50E0" w:rsidRPr="008A50E0">
        <w:rPr>
          <w:b/>
          <w:bCs/>
          <w:sz w:val="22"/>
          <w:szCs w:val="22"/>
        </w:rPr>
        <w:t>Name:</w:t>
      </w:r>
      <w:r w:rsidR="008A50E0" w:rsidRPr="008A50E0">
        <w:rPr>
          <w:b/>
          <w:bCs/>
          <w:sz w:val="22"/>
          <w:szCs w:val="22"/>
        </w:rPr>
        <w:tab/>
        <w:t>Dan Wang</w:t>
      </w:r>
    </w:p>
    <w:p w14:paraId="0CA55401" w14:textId="77777777" w:rsidR="008A50E0" w:rsidRPr="008A50E0" w:rsidRDefault="008A50E0" w:rsidP="008A50E0">
      <w:pPr>
        <w:spacing w:after="60"/>
        <w:ind w:left="1985" w:hanging="1985"/>
        <w:rPr>
          <w:b/>
          <w:bCs/>
          <w:sz w:val="22"/>
          <w:szCs w:val="22"/>
        </w:rPr>
      </w:pPr>
      <w:r w:rsidRPr="008A50E0">
        <w:rPr>
          <w:b/>
          <w:bCs/>
          <w:sz w:val="22"/>
          <w:szCs w:val="22"/>
        </w:rPr>
        <w:t>Tel. Number:</w:t>
      </w:r>
      <w:r w:rsidRPr="008A50E0">
        <w:rPr>
          <w:b/>
          <w:bCs/>
          <w:sz w:val="22"/>
          <w:szCs w:val="22"/>
        </w:rPr>
        <w:tab/>
      </w:r>
    </w:p>
    <w:p w14:paraId="0CA55402" w14:textId="77777777" w:rsidR="009F3517" w:rsidRPr="0014404F" w:rsidRDefault="008A50E0" w:rsidP="008A50E0">
      <w:pPr>
        <w:spacing w:after="60"/>
        <w:ind w:left="1985" w:hanging="1985"/>
        <w:rPr>
          <w:rFonts w:eastAsiaTheme="minorEastAsia"/>
          <w:b/>
          <w:bCs/>
          <w:sz w:val="22"/>
          <w:szCs w:val="22"/>
          <w:lang w:eastAsia="zh-CN"/>
        </w:rPr>
      </w:pPr>
      <w:r w:rsidRPr="008A50E0">
        <w:rPr>
          <w:b/>
          <w:bCs/>
          <w:sz w:val="22"/>
          <w:szCs w:val="22"/>
        </w:rPr>
        <w:t>E-mail Address:</w:t>
      </w:r>
      <w:r w:rsidRPr="008A50E0">
        <w:rPr>
          <w:b/>
          <w:bCs/>
          <w:sz w:val="22"/>
          <w:szCs w:val="22"/>
        </w:rPr>
        <w:tab/>
        <w:t>wangdanyjy</w:t>
      </w:r>
      <w:r w:rsidR="00354F94">
        <w:rPr>
          <w:rFonts w:eastAsiaTheme="minorEastAsia" w:hint="eastAsia"/>
          <w:b/>
          <w:bCs/>
          <w:sz w:val="22"/>
          <w:szCs w:val="22"/>
          <w:lang w:eastAsia="zh-CN"/>
        </w:rPr>
        <w:t xml:space="preserve"> </w:t>
      </w:r>
      <w:r w:rsidR="00354F94" w:rsidRPr="00354F94">
        <w:rPr>
          <w:rFonts w:eastAsiaTheme="minorEastAsia"/>
          <w:b/>
          <w:bCs/>
          <w:sz w:val="22"/>
          <w:szCs w:val="22"/>
          <w:lang w:eastAsia="zh-CN"/>
        </w:rPr>
        <w:t xml:space="preserve">AT </w:t>
      </w:r>
      <w:r w:rsidRPr="008A50E0">
        <w:rPr>
          <w:b/>
          <w:bCs/>
          <w:sz w:val="22"/>
          <w:szCs w:val="22"/>
        </w:rPr>
        <w:t>chinamobile</w:t>
      </w:r>
      <w:r w:rsidR="00354F94">
        <w:rPr>
          <w:rFonts w:eastAsiaTheme="minorEastAsia" w:hint="eastAsia"/>
          <w:b/>
          <w:bCs/>
          <w:sz w:val="22"/>
          <w:szCs w:val="22"/>
          <w:lang w:eastAsia="zh-CN"/>
        </w:rPr>
        <w:t xml:space="preserve"> DOT </w:t>
      </w:r>
      <w:r w:rsidRPr="008A50E0">
        <w:rPr>
          <w:b/>
          <w:bCs/>
          <w:sz w:val="22"/>
          <w:szCs w:val="22"/>
        </w:rPr>
        <w:t>com</w:t>
      </w:r>
    </w:p>
    <w:p w14:paraId="0CA55403" w14:textId="77777777" w:rsidR="00B97703" w:rsidRPr="009F3517" w:rsidRDefault="00B97703" w:rsidP="00767FC1">
      <w:pPr>
        <w:rPr>
          <w:b/>
        </w:rPr>
      </w:pPr>
      <w:r w:rsidRPr="009F3517">
        <w:rPr>
          <w:b/>
        </w:rPr>
        <w:tab/>
      </w:r>
    </w:p>
    <w:p w14:paraId="0CA55404" w14:textId="77777777" w:rsidR="009F3517" w:rsidRPr="00383545" w:rsidRDefault="009F3517" w:rsidP="009F3517">
      <w:pPr>
        <w:spacing w:after="60"/>
        <w:ind w:left="1985" w:hanging="1985"/>
        <w:rPr>
          <w:b/>
          <w:sz w:val="22"/>
          <w:szCs w:val="22"/>
        </w:rPr>
      </w:pPr>
      <w:r w:rsidRPr="00383545">
        <w:rPr>
          <w:b/>
          <w:sz w:val="22"/>
          <w:szCs w:val="22"/>
        </w:rPr>
        <w:t>Send any reply LS to:</w:t>
      </w:r>
      <w:r w:rsidRPr="00383545">
        <w:rPr>
          <w:b/>
          <w:sz w:val="22"/>
          <w:szCs w:val="22"/>
        </w:rPr>
        <w:tab/>
        <w:t xml:space="preserve">3GPP Liaisons Coordinator, </w:t>
      </w:r>
      <w:hyperlink r:id="rId10" w:history="1">
        <w:r w:rsidRPr="00383545">
          <w:rPr>
            <w:rStyle w:val="Hyperlink"/>
            <w:b/>
            <w:sz w:val="22"/>
            <w:szCs w:val="22"/>
          </w:rPr>
          <w:t>mailto:3GPPLiaison@etsi.org</w:t>
        </w:r>
      </w:hyperlink>
    </w:p>
    <w:p w14:paraId="0CA55405" w14:textId="77777777" w:rsidR="009F3517" w:rsidRDefault="009F3517" w:rsidP="009F3517">
      <w:pPr>
        <w:spacing w:after="60"/>
        <w:ind w:left="1985" w:hanging="1985"/>
        <w:rPr>
          <w:b/>
        </w:rPr>
      </w:pPr>
    </w:p>
    <w:p w14:paraId="0CA55406" w14:textId="77777777" w:rsidR="009F3517" w:rsidRDefault="009F3517" w:rsidP="009F3517">
      <w:pPr>
        <w:spacing w:after="60"/>
        <w:ind w:left="1985" w:hanging="1985"/>
        <w:rPr>
          <w:bCs/>
        </w:rPr>
      </w:pPr>
      <w:r>
        <w:rPr>
          <w:b/>
        </w:rPr>
        <w:t>Attachments:</w:t>
      </w:r>
      <w:r w:rsidR="00A12A3C">
        <w:rPr>
          <w:bCs/>
        </w:rPr>
        <w:tab/>
      </w:r>
      <w:r w:rsidR="003919DD">
        <w:rPr>
          <w:bCs/>
        </w:rPr>
        <w:t>None</w:t>
      </w:r>
    </w:p>
    <w:p w14:paraId="0CA55407" w14:textId="77777777" w:rsidR="00B97703" w:rsidRDefault="000F6242" w:rsidP="00B97703">
      <w:pPr>
        <w:pStyle w:val="Heading1"/>
      </w:pPr>
      <w:r>
        <w:t>1</w:t>
      </w:r>
      <w:r w:rsidR="002F1940">
        <w:tab/>
      </w:r>
      <w:r>
        <w:t>Overall description</w:t>
      </w:r>
    </w:p>
    <w:p w14:paraId="0CA55408" w14:textId="77777777" w:rsidR="00470DA1" w:rsidRPr="00470DA1" w:rsidRDefault="00470DA1" w:rsidP="00470DA1">
      <w:pPr>
        <w:overflowPunct/>
        <w:autoSpaceDE/>
        <w:autoSpaceDN/>
        <w:adjustRightInd/>
        <w:spacing w:after="120"/>
        <w:textAlignment w:val="auto"/>
        <w:rPr>
          <w:rFonts w:ascii="Arial" w:eastAsiaTheme="minorEastAsia" w:hAnsi="Arial" w:cs="Arial"/>
          <w:b/>
          <w:lang w:eastAsia="en-US"/>
        </w:rPr>
      </w:pPr>
      <w:r w:rsidRPr="00470DA1">
        <w:rPr>
          <w:rFonts w:ascii="Arial" w:eastAsiaTheme="minorEastAsia" w:hAnsi="Arial" w:cs="Arial"/>
          <w:b/>
          <w:lang w:eastAsia="en-US"/>
        </w:rPr>
        <w:t>1. Overall Description:</w:t>
      </w:r>
    </w:p>
    <w:p w14:paraId="0CA55409" w14:textId="77777777" w:rsidR="00470DA1" w:rsidRPr="00470DA1" w:rsidRDefault="00470DA1" w:rsidP="00470DA1">
      <w:pPr>
        <w:overflowPunct/>
        <w:autoSpaceDE/>
        <w:autoSpaceDN/>
        <w:adjustRightInd/>
        <w:spacing w:after="0"/>
        <w:textAlignment w:val="auto"/>
        <w:rPr>
          <w:rFonts w:eastAsiaTheme="minorEastAsia"/>
          <w:lang w:eastAsia="zh-CN"/>
        </w:rPr>
      </w:pPr>
      <w:r w:rsidRPr="00470DA1">
        <w:rPr>
          <w:rFonts w:eastAsiaTheme="minorEastAsia"/>
          <w:lang w:eastAsia="zh-CN"/>
        </w:rPr>
        <w:t>SA2 thank</w:t>
      </w:r>
      <w:r>
        <w:rPr>
          <w:rFonts w:eastAsiaTheme="minorEastAsia"/>
          <w:lang w:eastAsia="zh-CN"/>
        </w:rPr>
        <w:t>s SA1 for their</w:t>
      </w:r>
      <w:r>
        <w:rPr>
          <w:rFonts w:eastAsiaTheme="minorEastAsia" w:hint="eastAsia"/>
          <w:lang w:eastAsia="zh-CN"/>
        </w:rPr>
        <w:t xml:space="preserve"> reply for</w:t>
      </w:r>
      <w:r w:rsidRPr="00470DA1">
        <w:rPr>
          <w:rFonts w:eastAsiaTheme="minorEastAsia"/>
          <w:lang w:eastAsia="zh-CN"/>
        </w:rPr>
        <w:t xml:space="preserve"> on boarding </w:t>
      </w:r>
      <w:r>
        <w:rPr>
          <w:rFonts w:eastAsiaTheme="minorEastAsia"/>
          <w:lang w:eastAsia="zh-CN"/>
        </w:rPr>
        <w:t>requirements</w:t>
      </w:r>
      <w:r>
        <w:rPr>
          <w:rFonts w:eastAsiaTheme="minorEastAsia" w:hint="eastAsia"/>
          <w:lang w:eastAsia="zh-CN"/>
        </w:rPr>
        <w:t>. SA2 have the knowledge of Q1 and would like to provide response for the Q2 and Q3.</w:t>
      </w:r>
    </w:p>
    <w:p w14:paraId="0CA5540A" w14:textId="77777777" w:rsidR="00470DA1" w:rsidRDefault="00470DA1" w:rsidP="00470DA1">
      <w:pPr>
        <w:overflowPunct/>
        <w:autoSpaceDE/>
        <w:autoSpaceDN/>
        <w:adjustRightInd/>
        <w:spacing w:after="0"/>
        <w:textAlignment w:val="auto"/>
        <w:rPr>
          <w:rFonts w:eastAsiaTheme="minorEastAsia"/>
          <w:lang w:eastAsia="zh-CN"/>
        </w:rPr>
      </w:pPr>
    </w:p>
    <w:p w14:paraId="0CA5540B" w14:textId="77777777" w:rsidR="00470DA1" w:rsidRDefault="00470DA1" w:rsidP="00470DA1">
      <w:pPr>
        <w:overflowPunct/>
        <w:autoSpaceDE/>
        <w:autoSpaceDN/>
        <w:adjustRightInd/>
        <w:spacing w:after="0"/>
        <w:textAlignment w:val="auto"/>
        <w:rPr>
          <w:rFonts w:eastAsiaTheme="minorEastAsia"/>
          <w:lang w:eastAsia="zh-CN"/>
        </w:rPr>
      </w:pPr>
      <w:r w:rsidRPr="00470DA1">
        <w:rPr>
          <w:rFonts w:eastAsiaTheme="minorEastAsia"/>
          <w:lang w:eastAsia="zh-CN"/>
        </w:rPr>
        <w:t>SA2 raised several questions concerning the following onboarding requirement</w:t>
      </w:r>
      <w:r w:rsidR="006948F7">
        <w:rPr>
          <w:rFonts w:eastAsiaTheme="minorEastAsia" w:hint="eastAsia"/>
          <w:lang w:eastAsia="zh-CN"/>
        </w:rPr>
        <w:t xml:space="preserve"> in SA2#136AH meeting.</w:t>
      </w:r>
    </w:p>
    <w:p w14:paraId="0CA5540C" w14:textId="77777777" w:rsidR="00470DA1" w:rsidRPr="00470DA1" w:rsidRDefault="00470DA1" w:rsidP="00470DA1">
      <w:pPr>
        <w:overflowPunct/>
        <w:autoSpaceDE/>
        <w:autoSpaceDN/>
        <w:adjustRightInd/>
        <w:spacing w:after="0"/>
        <w:textAlignment w:val="auto"/>
        <w:rPr>
          <w:rFonts w:eastAsiaTheme="minorEastAsia"/>
          <w:lang w:eastAsia="zh-CN"/>
        </w:rPr>
      </w:pPr>
    </w:p>
    <w:p w14:paraId="0CA5540D" w14:textId="77777777" w:rsidR="00470DA1" w:rsidRPr="00470DA1" w:rsidRDefault="00470DA1" w:rsidP="00470DA1">
      <w:pPr>
        <w:overflowPunct/>
        <w:autoSpaceDE/>
        <w:autoSpaceDN/>
        <w:adjustRightInd/>
        <w:spacing w:after="0"/>
        <w:textAlignment w:val="auto"/>
        <w:rPr>
          <w:rFonts w:eastAsiaTheme="minorEastAsia"/>
          <w:i/>
          <w:lang w:eastAsia="en-US"/>
        </w:rPr>
      </w:pPr>
      <w:r w:rsidRPr="00470DA1">
        <w:rPr>
          <w:rFonts w:eastAsiaTheme="minorEastAsia"/>
          <w:i/>
          <w:lang w:eastAsia="en-US"/>
        </w:rPr>
        <w:t>The 5G system shall support a secure mechanism for a network operator of an NPN to remotely provision the non-3GPP identities and credentials of a uniquely identifiable and verifiably secure IoT device.</w:t>
      </w:r>
    </w:p>
    <w:p w14:paraId="0CA5540E" w14:textId="77777777" w:rsidR="00470DA1" w:rsidRDefault="00470DA1" w:rsidP="00470DA1">
      <w:pPr>
        <w:overflowPunct/>
        <w:autoSpaceDE/>
        <w:autoSpaceDN/>
        <w:adjustRightInd/>
        <w:spacing w:after="0"/>
        <w:textAlignment w:val="auto"/>
        <w:rPr>
          <w:rFonts w:ascii="Arial" w:eastAsiaTheme="minorEastAsia" w:hAnsi="Arial" w:cs="Arial"/>
          <w:lang w:eastAsia="zh-CN"/>
        </w:rPr>
      </w:pPr>
    </w:p>
    <w:p w14:paraId="0CA5540F" w14:textId="77777777" w:rsidR="00470DA1" w:rsidRPr="00470DA1" w:rsidRDefault="006948F7" w:rsidP="00470DA1">
      <w:pPr>
        <w:overflowPunct/>
        <w:autoSpaceDE/>
        <w:autoSpaceDN/>
        <w:adjustRightInd/>
        <w:spacing w:after="0"/>
        <w:textAlignment w:val="auto"/>
        <w:rPr>
          <w:rFonts w:eastAsiaTheme="minorEastAsia"/>
          <w:lang w:eastAsia="ko-KR"/>
        </w:rPr>
      </w:pPr>
      <w:r>
        <w:rPr>
          <w:rFonts w:eastAsiaTheme="minorEastAsia" w:hint="eastAsia"/>
          <w:lang w:eastAsia="zh-CN"/>
        </w:rPr>
        <w:t>Q2)</w:t>
      </w:r>
      <w:r w:rsidR="00470DA1" w:rsidRPr="00470DA1">
        <w:rPr>
          <w:rFonts w:eastAsiaTheme="minorEastAsia"/>
          <w:lang w:eastAsia="en-US"/>
        </w:rPr>
        <w:t>SA2 would like to verify with SA1 whether</w:t>
      </w:r>
      <w:r w:rsidR="00470DA1" w:rsidRPr="00470DA1">
        <w:rPr>
          <w:rFonts w:eastAsiaTheme="minorEastAsia"/>
          <w:lang w:eastAsia="ko-KR"/>
        </w:rPr>
        <w:t xml:space="preserve"> </w:t>
      </w:r>
      <w:r w:rsidR="00470DA1" w:rsidRPr="00470DA1">
        <w:rPr>
          <w:rFonts w:eastAsiaTheme="minorEastAsia"/>
          <w:lang w:eastAsia="en-US"/>
        </w:rPr>
        <w:t>the above-quoted requirement applies to</w:t>
      </w:r>
      <w:r w:rsidR="00470DA1" w:rsidRPr="00470DA1">
        <w:rPr>
          <w:rFonts w:eastAsiaTheme="minorEastAsia"/>
          <w:lang w:eastAsia="ko-KR"/>
        </w:rPr>
        <w:t xml:space="preserve"> PNI-NPN, which is the NPN </w:t>
      </w:r>
      <w:r w:rsidR="00470DA1" w:rsidRPr="00470DA1">
        <w:rPr>
          <w:rFonts w:eastAsiaTheme="minorEastAsia"/>
          <w:i/>
          <w:lang w:eastAsia="ko-KR"/>
        </w:rPr>
        <w:t>“hosted by a PLMN”</w:t>
      </w:r>
      <w:r w:rsidR="00470DA1" w:rsidRPr="00470DA1">
        <w:rPr>
          <w:rFonts w:eastAsiaTheme="minorEastAsia"/>
          <w:lang w:eastAsia="ko-KR"/>
        </w:rPr>
        <w:t xml:space="preserve"> as described in TS 22.261 clause 6.25.1, or not, and what would be the corresponding use cases.</w:t>
      </w:r>
    </w:p>
    <w:p w14:paraId="0CA55410" w14:textId="77777777" w:rsidR="00470DA1" w:rsidRPr="00470DA1" w:rsidRDefault="00470DA1" w:rsidP="00470DA1">
      <w:pPr>
        <w:overflowPunct/>
        <w:autoSpaceDE/>
        <w:autoSpaceDN/>
        <w:adjustRightInd/>
        <w:spacing w:after="0"/>
        <w:textAlignment w:val="auto"/>
        <w:rPr>
          <w:rFonts w:ascii="Arial" w:eastAsiaTheme="minorEastAsia" w:hAnsi="Arial" w:cs="Arial"/>
          <w:iCs/>
          <w:color w:val="FF0000"/>
          <w:lang w:eastAsia="en-US"/>
        </w:rPr>
      </w:pPr>
    </w:p>
    <w:p w14:paraId="0CA55411" w14:textId="77777777" w:rsidR="00470DA1" w:rsidRPr="00470DA1" w:rsidRDefault="00470DA1" w:rsidP="00470DA1">
      <w:pPr>
        <w:overflowPunct/>
        <w:autoSpaceDE/>
        <w:autoSpaceDN/>
        <w:adjustRightInd/>
        <w:spacing w:after="0"/>
        <w:textAlignment w:val="auto"/>
        <w:rPr>
          <w:rFonts w:eastAsiaTheme="minorEastAsia"/>
          <w:lang w:eastAsia="en-US"/>
        </w:rPr>
      </w:pPr>
      <w:r w:rsidRPr="00470DA1">
        <w:rPr>
          <w:rFonts w:eastAsiaTheme="minorEastAsia"/>
          <w:lang w:eastAsia="en-US"/>
        </w:rPr>
        <w:t>A2) SA1 requests clarification on the question from SA2, specifically, is SA2 asking if the above quoted question is related to primary or secondary authentication for the PNI-NPN.</w:t>
      </w:r>
    </w:p>
    <w:p w14:paraId="0CA55412" w14:textId="77777777" w:rsidR="00470DA1" w:rsidRDefault="00470DA1" w:rsidP="00470DA1">
      <w:pPr>
        <w:overflowPunct/>
        <w:autoSpaceDE/>
        <w:autoSpaceDN/>
        <w:adjustRightInd/>
        <w:spacing w:after="0"/>
        <w:textAlignment w:val="auto"/>
        <w:rPr>
          <w:rFonts w:eastAsiaTheme="minorEastAsia"/>
          <w:lang w:eastAsia="zh-CN"/>
        </w:rPr>
      </w:pPr>
    </w:p>
    <w:p w14:paraId="0CA55413" w14:textId="77777777" w:rsidR="007D2826" w:rsidRDefault="00374D77" w:rsidP="00470DA1">
      <w:pPr>
        <w:overflowPunct/>
        <w:autoSpaceDE/>
        <w:autoSpaceDN/>
        <w:adjustRightInd/>
        <w:spacing w:after="0"/>
        <w:textAlignment w:val="auto"/>
        <w:rPr>
          <w:rFonts w:eastAsiaTheme="minorEastAsia"/>
          <w:lang w:eastAsia="zh-CN"/>
        </w:rPr>
      </w:pPr>
      <w:r w:rsidRPr="00906AB1">
        <w:rPr>
          <w:rFonts w:eastAsiaTheme="minorEastAsia" w:hint="eastAsia"/>
          <w:lang w:eastAsia="zh-CN"/>
        </w:rPr>
        <w:t xml:space="preserve">A2 from SA2) SA2 is asking whether the </w:t>
      </w:r>
      <w:r w:rsidRPr="00906AB1">
        <w:rPr>
          <w:rFonts w:eastAsiaTheme="minorEastAsia"/>
          <w:lang w:eastAsia="zh-CN"/>
        </w:rPr>
        <w:t xml:space="preserve">non-3GPP </w:t>
      </w:r>
      <w:r w:rsidR="00523A2F" w:rsidRPr="00906AB1">
        <w:rPr>
          <w:rFonts w:eastAsiaTheme="minorEastAsia"/>
          <w:lang w:eastAsia="zh-CN"/>
        </w:rPr>
        <w:t>identities and</w:t>
      </w:r>
      <w:r w:rsidRPr="00906AB1">
        <w:rPr>
          <w:rFonts w:eastAsiaTheme="minorEastAsia"/>
          <w:lang w:eastAsia="zh-CN"/>
        </w:rPr>
        <w:t xml:space="preserve"> credentials</w:t>
      </w:r>
      <w:r w:rsidR="00FC10F7" w:rsidRPr="00906AB1">
        <w:rPr>
          <w:rFonts w:eastAsiaTheme="minorEastAsia" w:hint="eastAsia"/>
          <w:lang w:eastAsia="zh-CN"/>
        </w:rPr>
        <w:t xml:space="preserve"> (</w:t>
      </w:r>
      <w:r w:rsidR="00D059AE" w:rsidRPr="00906AB1">
        <w:rPr>
          <w:rFonts w:eastAsiaTheme="minorEastAsia"/>
          <w:lang w:eastAsia="zh-CN"/>
        </w:rPr>
        <w:t>provided by</w:t>
      </w:r>
      <w:r w:rsidR="00D059AE" w:rsidRPr="00906AB1">
        <w:rPr>
          <w:rFonts w:eastAsiaTheme="minorEastAsia" w:hint="eastAsia"/>
          <w:lang w:eastAsia="zh-CN"/>
        </w:rPr>
        <w:t xml:space="preserve"> </w:t>
      </w:r>
      <w:r w:rsidR="00FC10F7" w:rsidRPr="00906AB1">
        <w:rPr>
          <w:rFonts w:eastAsiaTheme="minorEastAsia" w:hint="eastAsia"/>
          <w:lang w:eastAsia="zh-CN"/>
        </w:rPr>
        <w:t>authority of the PNI-NPN</w:t>
      </w:r>
      <w:r w:rsidR="003B69F7" w:rsidRPr="00906AB1">
        <w:rPr>
          <w:rFonts w:eastAsiaTheme="minorEastAsia"/>
          <w:lang w:eastAsia="zh-CN"/>
        </w:rPr>
        <w:t>,</w:t>
      </w:r>
      <w:r w:rsidR="00FC10F7" w:rsidRPr="00906AB1">
        <w:rPr>
          <w:rFonts w:eastAsiaTheme="minorEastAsia" w:hint="eastAsia"/>
          <w:lang w:eastAsia="zh-CN"/>
        </w:rPr>
        <w:t xml:space="preserve"> e.g.</w:t>
      </w:r>
      <w:r w:rsidR="00FC10F7">
        <w:rPr>
          <w:rFonts w:eastAsiaTheme="minorEastAsia" w:hint="eastAsia"/>
          <w:lang w:eastAsia="zh-CN"/>
        </w:rPr>
        <w:t xml:space="preserve"> enterprise, factory)</w:t>
      </w:r>
      <w:r>
        <w:rPr>
          <w:rFonts w:eastAsiaTheme="minorEastAsia" w:hint="eastAsia"/>
          <w:lang w:eastAsia="zh-CN"/>
        </w:rPr>
        <w:t xml:space="preserve"> </w:t>
      </w:r>
      <w:r w:rsidR="002B1083">
        <w:rPr>
          <w:rFonts w:eastAsiaTheme="minorEastAsia" w:hint="eastAsia"/>
          <w:lang w:eastAsia="zh-CN"/>
        </w:rPr>
        <w:t>for</w:t>
      </w:r>
      <w:r w:rsidR="006B58B3">
        <w:rPr>
          <w:rFonts w:eastAsiaTheme="minorEastAsia" w:hint="eastAsia"/>
          <w:lang w:eastAsia="zh-CN"/>
        </w:rPr>
        <w:t xml:space="preserve"> NSSAA or PDU session secondary authentication, </w:t>
      </w:r>
      <w:r>
        <w:rPr>
          <w:rFonts w:eastAsiaTheme="minorEastAsia" w:hint="eastAsia"/>
          <w:lang w:eastAsia="zh-CN"/>
        </w:rPr>
        <w:t xml:space="preserve">can be </w:t>
      </w:r>
      <w:r w:rsidRPr="00374D77">
        <w:rPr>
          <w:rFonts w:eastAsiaTheme="minorEastAsia"/>
          <w:lang w:eastAsia="zh-CN"/>
        </w:rPr>
        <w:t>remotely provis</w:t>
      </w:r>
      <w:r>
        <w:rPr>
          <w:rFonts w:eastAsiaTheme="minorEastAsia" w:hint="eastAsia"/>
          <w:lang w:eastAsia="zh-CN"/>
        </w:rPr>
        <w:t>ioned to UE</w:t>
      </w:r>
      <w:r w:rsidR="006B58B3">
        <w:rPr>
          <w:rFonts w:eastAsiaTheme="minorEastAsia" w:hint="eastAsia"/>
          <w:lang w:eastAsia="zh-CN"/>
        </w:rPr>
        <w:t xml:space="preserve"> which only has normal PLMN credentials and configuration.</w:t>
      </w:r>
      <w:r>
        <w:rPr>
          <w:rFonts w:eastAsiaTheme="minorEastAsia" w:hint="eastAsia"/>
          <w:lang w:eastAsia="zh-CN"/>
        </w:rPr>
        <w:t xml:space="preserve"> </w:t>
      </w:r>
    </w:p>
    <w:p w14:paraId="0CA55414" w14:textId="77777777" w:rsidR="006948F7" w:rsidRPr="00470DA1" w:rsidRDefault="006948F7" w:rsidP="00470DA1">
      <w:pPr>
        <w:overflowPunct/>
        <w:autoSpaceDE/>
        <w:autoSpaceDN/>
        <w:adjustRightInd/>
        <w:spacing w:after="0"/>
        <w:textAlignment w:val="auto"/>
        <w:rPr>
          <w:rFonts w:eastAsiaTheme="minorEastAsia"/>
          <w:lang w:eastAsia="zh-CN"/>
        </w:rPr>
      </w:pPr>
    </w:p>
    <w:p w14:paraId="0CA55415" w14:textId="77777777" w:rsidR="00470DA1" w:rsidRPr="00470DA1" w:rsidRDefault="00470DA1" w:rsidP="00470DA1">
      <w:pPr>
        <w:overflowPunct/>
        <w:autoSpaceDE/>
        <w:autoSpaceDN/>
        <w:adjustRightInd/>
        <w:spacing w:after="0"/>
        <w:textAlignment w:val="auto"/>
        <w:rPr>
          <w:rFonts w:eastAsiaTheme="minorEastAsia"/>
          <w:lang w:eastAsia="ko-KR"/>
        </w:rPr>
      </w:pPr>
      <w:r w:rsidRPr="00470DA1">
        <w:rPr>
          <w:rFonts w:eastAsiaTheme="minorEastAsia"/>
          <w:lang w:eastAsia="ko-KR"/>
        </w:rPr>
        <w:t xml:space="preserve">Q3) If SA1 confirm </w:t>
      </w:r>
      <w:r w:rsidRPr="00470DA1">
        <w:rPr>
          <w:rFonts w:eastAsiaTheme="minorEastAsia"/>
          <w:lang w:eastAsia="en-US"/>
        </w:rPr>
        <w:t>the above-quoted requirement applies to</w:t>
      </w:r>
      <w:r w:rsidRPr="00470DA1">
        <w:rPr>
          <w:rFonts w:eastAsiaTheme="minorEastAsia"/>
          <w:lang w:eastAsia="ko-KR"/>
        </w:rPr>
        <w:t xml:space="preserve"> PNI-NPN in Q2, SA2 have further Q3 as below.</w:t>
      </w:r>
    </w:p>
    <w:p w14:paraId="0CA55416" w14:textId="77777777" w:rsidR="00470DA1" w:rsidRPr="00470DA1" w:rsidRDefault="00470DA1" w:rsidP="00470DA1">
      <w:pPr>
        <w:overflowPunct/>
        <w:autoSpaceDE/>
        <w:autoSpaceDN/>
        <w:adjustRightInd/>
        <w:spacing w:after="0"/>
        <w:textAlignment w:val="auto"/>
        <w:rPr>
          <w:rFonts w:eastAsiaTheme="minorEastAsia"/>
          <w:lang w:eastAsia="ko-KR"/>
        </w:rPr>
      </w:pPr>
      <w:r w:rsidRPr="00470DA1">
        <w:rPr>
          <w:rFonts w:eastAsiaTheme="minorEastAsia"/>
          <w:lang w:eastAsia="ko-KR"/>
        </w:rPr>
        <w:t xml:space="preserve"> </w:t>
      </w:r>
    </w:p>
    <w:p w14:paraId="0CA55417" w14:textId="77777777" w:rsidR="00470DA1" w:rsidRPr="00470DA1" w:rsidRDefault="00470DA1" w:rsidP="00470DA1">
      <w:pPr>
        <w:overflowPunct/>
        <w:autoSpaceDE/>
        <w:autoSpaceDN/>
        <w:adjustRightInd/>
        <w:spacing w:after="0"/>
        <w:textAlignment w:val="auto"/>
        <w:rPr>
          <w:rFonts w:eastAsiaTheme="minorEastAsia"/>
          <w:lang w:eastAsia="ko-KR"/>
        </w:rPr>
      </w:pPr>
      <w:r w:rsidRPr="00470DA1">
        <w:rPr>
          <w:rFonts w:eastAsiaTheme="minorEastAsia"/>
          <w:lang w:eastAsia="ko-KR"/>
        </w:rPr>
        <w:t xml:space="preserve">For PNI-NPN, a UE may perform secondary PDU session authentication using 3rd party credentials, if the NPN is integrated in PLMN by means of dedicated DNNs, and/or a UE may perform Network specific slice authentication and authorisation (NSSAA) using 3rd party credentials if the NPN is integrated in PLMN by means of network slice. </w:t>
      </w:r>
      <w:r w:rsidRPr="00470DA1">
        <w:rPr>
          <w:rFonts w:eastAsiaTheme="minorEastAsia"/>
          <w:lang w:eastAsia="en-US"/>
        </w:rPr>
        <w:t xml:space="preserve">Given the </w:t>
      </w:r>
      <w:r w:rsidRPr="00470DA1">
        <w:rPr>
          <w:rFonts w:eastAsiaTheme="minorEastAsia"/>
          <w:lang w:eastAsia="en-US"/>
        </w:rPr>
        <w:lastRenderedPageBreak/>
        <w:t xml:space="preserve">authentication procedures already specified in TS 23.501, TS 24.501 and TS 33.501, </w:t>
      </w:r>
      <w:r w:rsidRPr="00470DA1">
        <w:rPr>
          <w:rFonts w:eastAsiaTheme="minorEastAsia"/>
          <w:lang w:eastAsia="ko-KR"/>
        </w:rPr>
        <w:t>SA2 would also like to ask whether provisioning for identities and credentials used for Network specific slice authentication and authorisation (NSSAA) and secondary PDU session authentication should be considered to be covered as part of NPN service requirement for onboarding and remote provisioning solution.</w:t>
      </w:r>
    </w:p>
    <w:p w14:paraId="0CA55418" w14:textId="77777777" w:rsidR="00470DA1" w:rsidRPr="00470DA1" w:rsidRDefault="00470DA1" w:rsidP="00470DA1">
      <w:pPr>
        <w:overflowPunct/>
        <w:autoSpaceDE/>
        <w:autoSpaceDN/>
        <w:adjustRightInd/>
        <w:spacing w:after="0"/>
        <w:textAlignment w:val="auto"/>
        <w:rPr>
          <w:rFonts w:ascii="Arial" w:eastAsiaTheme="minorEastAsia" w:hAnsi="Arial" w:cs="Arial"/>
          <w:iCs/>
          <w:color w:val="FF0000"/>
          <w:lang w:eastAsia="en-US"/>
        </w:rPr>
      </w:pPr>
    </w:p>
    <w:p w14:paraId="0CA55419" w14:textId="77777777" w:rsidR="00470DA1" w:rsidRPr="00470DA1" w:rsidRDefault="00470DA1" w:rsidP="00470DA1">
      <w:pPr>
        <w:overflowPunct/>
        <w:autoSpaceDE/>
        <w:autoSpaceDN/>
        <w:adjustRightInd/>
        <w:spacing w:after="0"/>
        <w:textAlignment w:val="auto"/>
        <w:rPr>
          <w:rFonts w:eastAsiaTheme="minorEastAsia"/>
          <w:lang w:val="en-US" w:eastAsia="ko-KR"/>
        </w:rPr>
      </w:pPr>
      <w:r w:rsidRPr="00470DA1">
        <w:rPr>
          <w:rFonts w:eastAsiaTheme="minorEastAsia"/>
          <w:lang w:eastAsia="ko-KR"/>
        </w:rPr>
        <w:t xml:space="preserve">A3) </w:t>
      </w:r>
      <w:r w:rsidRPr="00470DA1">
        <w:rPr>
          <w:rFonts w:eastAsiaTheme="minorEastAsia"/>
          <w:lang w:eastAsia="en-US"/>
        </w:rPr>
        <w:t xml:space="preserve">SA1 requests clarification on the question from SA2, specifically, is SA2 asking </w:t>
      </w:r>
      <w:r w:rsidRPr="00470DA1">
        <w:rPr>
          <w:rFonts w:eastAsiaTheme="minorEastAsia"/>
          <w:lang w:eastAsia="ko-KR"/>
        </w:rPr>
        <w:t>whether 3</w:t>
      </w:r>
      <w:r w:rsidRPr="00470DA1">
        <w:rPr>
          <w:rFonts w:eastAsiaTheme="minorEastAsia"/>
          <w:vertAlign w:val="superscript"/>
          <w:lang w:eastAsia="ko-KR"/>
        </w:rPr>
        <w:t>rd</w:t>
      </w:r>
      <w:r w:rsidRPr="00470DA1">
        <w:rPr>
          <w:rFonts w:eastAsiaTheme="minorEastAsia"/>
          <w:lang w:eastAsia="ko-KR"/>
        </w:rPr>
        <w:t xml:space="preserve"> party credentials may be used for secondary network slice authentication and authorization or </w:t>
      </w:r>
    </w:p>
    <w:p w14:paraId="0CA5541A" w14:textId="77777777" w:rsidR="00470DA1" w:rsidRDefault="00470DA1" w:rsidP="00470DA1">
      <w:pPr>
        <w:overflowPunct/>
        <w:autoSpaceDE/>
        <w:autoSpaceDN/>
        <w:adjustRightInd/>
        <w:spacing w:after="0"/>
        <w:textAlignment w:val="auto"/>
        <w:rPr>
          <w:rFonts w:eastAsiaTheme="minorEastAsia"/>
          <w:lang w:eastAsia="zh-CN"/>
        </w:rPr>
      </w:pPr>
      <w:r w:rsidRPr="00470DA1">
        <w:rPr>
          <w:rFonts w:eastAsiaTheme="minorEastAsia"/>
          <w:lang w:eastAsia="ko-KR"/>
        </w:rPr>
        <w:t xml:space="preserve">Is SA2 asking </w:t>
      </w:r>
      <w:r w:rsidRPr="00470DA1">
        <w:rPr>
          <w:rFonts w:eastAsiaTheme="minorEastAsia"/>
          <w:lang w:eastAsia="en-US"/>
        </w:rPr>
        <w:t>whether these 3</w:t>
      </w:r>
      <w:r w:rsidRPr="00470DA1">
        <w:rPr>
          <w:rFonts w:eastAsiaTheme="minorEastAsia"/>
          <w:vertAlign w:val="superscript"/>
          <w:lang w:eastAsia="en-US"/>
        </w:rPr>
        <w:t>rd</w:t>
      </w:r>
      <w:r w:rsidRPr="00470DA1">
        <w:rPr>
          <w:rFonts w:eastAsiaTheme="minorEastAsia"/>
          <w:lang w:eastAsia="en-US"/>
        </w:rPr>
        <w:t xml:space="preserve"> party credentials for secondary authentication can be provisioned via the 3GPP system, or is SA2 asking something else.</w:t>
      </w:r>
    </w:p>
    <w:p w14:paraId="0CA5541B" w14:textId="77777777" w:rsidR="00470DA1" w:rsidRDefault="00470DA1">
      <w:pPr>
        <w:overflowPunct/>
        <w:autoSpaceDE/>
        <w:autoSpaceDN/>
        <w:adjustRightInd/>
        <w:spacing w:after="0"/>
        <w:textAlignment w:val="auto"/>
        <w:rPr>
          <w:rFonts w:eastAsiaTheme="minorEastAsia"/>
          <w:lang w:eastAsia="zh-CN"/>
        </w:rPr>
      </w:pPr>
    </w:p>
    <w:p w14:paraId="0CA5541C" w14:textId="77777777" w:rsidR="003B1EB2" w:rsidRDefault="003B1EB2">
      <w:pPr>
        <w:overflowPunct/>
        <w:autoSpaceDE/>
        <w:autoSpaceDN/>
        <w:adjustRightInd/>
        <w:spacing w:after="0"/>
        <w:textAlignment w:val="auto"/>
        <w:rPr>
          <w:rFonts w:eastAsiaTheme="minorEastAsia"/>
          <w:lang w:eastAsia="zh-CN"/>
        </w:rPr>
      </w:pPr>
      <w:r w:rsidRPr="00906AB1">
        <w:rPr>
          <w:rFonts w:eastAsiaTheme="minorEastAsia" w:hint="eastAsia"/>
          <w:lang w:eastAsia="zh-CN"/>
        </w:rPr>
        <w:t>A3 from SA2) SA2 is asking whether 3</w:t>
      </w:r>
      <w:r w:rsidR="0019237D" w:rsidRPr="00906AB1">
        <w:rPr>
          <w:rFonts w:eastAsiaTheme="minorEastAsia"/>
          <w:vertAlign w:val="superscript"/>
          <w:lang w:eastAsia="zh-CN"/>
        </w:rPr>
        <w:t>rd</w:t>
      </w:r>
      <w:r w:rsidRPr="00906AB1">
        <w:rPr>
          <w:rFonts w:eastAsiaTheme="minorEastAsia" w:hint="eastAsia"/>
          <w:lang w:eastAsia="zh-CN"/>
        </w:rPr>
        <w:t xml:space="preserve"> party</w:t>
      </w:r>
      <w:r w:rsidR="006662F7" w:rsidRPr="00906AB1">
        <w:rPr>
          <w:rFonts w:eastAsiaTheme="minorEastAsia"/>
          <w:lang w:eastAsia="zh-CN"/>
        </w:rPr>
        <w:t xml:space="preserve"> </w:t>
      </w:r>
      <w:r w:rsidR="00523A2F" w:rsidRPr="00906AB1">
        <w:rPr>
          <w:rFonts w:eastAsiaTheme="minorEastAsia"/>
          <w:lang w:eastAsia="zh-CN"/>
        </w:rPr>
        <w:t>identities and</w:t>
      </w:r>
      <w:r w:rsidRPr="00906AB1">
        <w:rPr>
          <w:rFonts w:eastAsiaTheme="minorEastAsia" w:hint="eastAsia"/>
          <w:lang w:eastAsia="zh-CN"/>
        </w:rPr>
        <w:t xml:space="preserve"> credentials </w:t>
      </w:r>
      <w:r w:rsidR="00BC78B4" w:rsidRPr="00906AB1">
        <w:rPr>
          <w:rFonts w:eastAsiaTheme="minorEastAsia"/>
          <w:lang w:eastAsia="zh-CN"/>
        </w:rPr>
        <w:t>(</w:t>
      </w:r>
      <w:r w:rsidR="00D059AE" w:rsidRPr="00906AB1">
        <w:rPr>
          <w:rFonts w:eastAsiaTheme="minorEastAsia"/>
          <w:lang w:eastAsia="zh-CN"/>
        </w:rPr>
        <w:t xml:space="preserve">provided by </w:t>
      </w:r>
      <w:r w:rsidR="00BC78B4" w:rsidRPr="00906AB1">
        <w:rPr>
          <w:rFonts w:eastAsiaTheme="minorEastAsia"/>
          <w:lang w:eastAsia="zh-CN"/>
        </w:rPr>
        <w:t>authority of the PNI-NPN</w:t>
      </w:r>
      <w:r w:rsidR="003B69F7" w:rsidRPr="00906AB1">
        <w:rPr>
          <w:rFonts w:eastAsiaTheme="minorEastAsia"/>
          <w:lang w:eastAsia="zh-CN"/>
        </w:rPr>
        <w:t>,</w:t>
      </w:r>
      <w:r w:rsidR="00BC78B4" w:rsidRPr="00906AB1">
        <w:rPr>
          <w:rFonts w:eastAsiaTheme="minorEastAsia"/>
          <w:lang w:eastAsia="zh-CN"/>
        </w:rPr>
        <w:t xml:space="preserve"> e.g.</w:t>
      </w:r>
      <w:r w:rsidR="00BC78B4" w:rsidRPr="00BC78B4">
        <w:rPr>
          <w:rFonts w:eastAsiaTheme="minorEastAsia"/>
          <w:lang w:eastAsia="zh-CN"/>
        </w:rPr>
        <w:t xml:space="preserve"> enterprise, factory)</w:t>
      </w:r>
      <w:r w:rsidR="006662F7">
        <w:rPr>
          <w:rFonts w:eastAsiaTheme="minorEastAsia"/>
          <w:lang w:eastAsia="zh-CN"/>
        </w:rPr>
        <w:t xml:space="preserve"> </w:t>
      </w:r>
      <w:r>
        <w:rPr>
          <w:rFonts w:eastAsiaTheme="minorEastAsia" w:hint="eastAsia"/>
          <w:lang w:eastAsia="zh-CN"/>
        </w:rPr>
        <w:t xml:space="preserve">used for NSSAA and PDU secondary authentication can be provisioned </w:t>
      </w:r>
      <w:r w:rsidR="001001AE">
        <w:rPr>
          <w:rFonts w:eastAsiaTheme="minorEastAsia" w:hint="eastAsia"/>
          <w:lang w:eastAsia="zh-CN"/>
        </w:rPr>
        <w:t>via the 3GPP system</w:t>
      </w:r>
      <w:r w:rsidR="001001AE" w:rsidRPr="002F7760">
        <w:rPr>
          <w:rFonts w:eastAsiaTheme="minorEastAsia"/>
          <w:lang w:eastAsia="zh-CN"/>
        </w:rPr>
        <w:t xml:space="preserve"> </w:t>
      </w:r>
      <w:r w:rsidR="002F7760" w:rsidRPr="002F7760">
        <w:rPr>
          <w:rFonts w:eastAsiaTheme="minorEastAsia"/>
          <w:lang w:eastAsia="zh-CN"/>
        </w:rPr>
        <w:t>to UE</w:t>
      </w:r>
      <w:r w:rsidR="001001AE">
        <w:rPr>
          <w:rFonts w:eastAsiaTheme="minorEastAsia" w:hint="eastAsia"/>
          <w:lang w:eastAsia="zh-CN"/>
        </w:rPr>
        <w:t>,</w:t>
      </w:r>
      <w:r w:rsidR="002F7760" w:rsidRPr="002F7760">
        <w:rPr>
          <w:rFonts w:eastAsiaTheme="minorEastAsia"/>
          <w:lang w:eastAsia="zh-CN"/>
        </w:rPr>
        <w:t xml:space="preserve"> which only has normal PLMN credentials and configuration</w:t>
      </w:r>
      <w:r>
        <w:rPr>
          <w:rFonts w:eastAsiaTheme="minorEastAsia" w:hint="eastAsia"/>
          <w:lang w:eastAsia="zh-CN"/>
        </w:rPr>
        <w:t>.</w:t>
      </w:r>
    </w:p>
    <w:p w14:paraId="0CA5541D" w14:textId="77777777" w:rsidR="00A77701" w:rsidRPr="00513726" w:rsidRDefault="00A77701" w:rsidP="00A77701">
      <w:pPr>
        <w:overflowPunct/>
        <w:autoSpaceDE/>
        <w:autoSpaceDN/>
        <w:adjustRightInd/>
        <w:spacing w:after="120"/>
        <w:textAlignment w:val="auto"/>
        <w:rPr>
          <w:rFonts w:ascii="Arial" w:eastAsiaTheme="minorEastAsia" w:hAnsi="Arial" w:cs="Arial"/>
          <w:b/>
          <w:lang w:eastAsia="zh-CN"/>
        </w:rPr>
      </w:pPr>
    </w:p>
    <w:p w14:paraId="0CA5541E" w14:textId="77777777" w:rsidR="00B97703" w:rsidRPr="00A77701" w:rsidRDefault="002F1940" w:rsidP="00A77701">
      <w:pPr>
        <w:overflowPunct/>
        <w:autoSpaceDE/>
        <w:autoSpaceDN/>
        <w:adjustRightInd/>
        <w:spacing w:after="120"/>
        <w:textAlignment w:val="auto"/>
        <w:rPr>
          <w:rFonts w:ascii="Arial" w:eastAsiaTheme="minorEastAsia" w:hAnsi="Arial" w:cs="Arial"/>
          <w:b/>
          <w:lang w:eastAsia="en-US"/>
        </w:rPr>
      </w:pPr>
      <w:r w:rsidRPr="00A77701">
        <w:rPr>
          <w:rFonts w:ascii="Arial" w:eastAsiaTheme="minorEastAsia" w:hAnsi="Arial" w:cs="Arial"/>
          <w:b/>
          <w:lang w:eastAsia="en-US"/>
        </w:rPr>
        <w:t>2</w:t>
      </w:r>
      <w:r w:rsidRPr="00A77701">
        <w:rPr>
          <w:rFonts w:ascii="Arial" w:eastAsiaTheme="minorEastAsia" w:hAnsi="Arial" w:cs="Arial"/>
          <w:b/>
          <w:lang w:eastAsia="en-US"/>
        </w:rPr>
        <w:tab/>
      </w:r>
      <w:r w:rsidR="000F6242" w:rsidRPr="00A77701">
        <w:rPr>
          <w:rFonts w:ascii="Arial" w:eastAsiaTheme="minorEastAsia" w:hAnsi="Arial" w:cs="Arial"/>
          <w:b/>
          <w:lang w:eastAsia="en-US"/>
        </w:rPr>
        <w:t>Actions</w:t>
      </w:r>
    </w:p>
    <w:p w14:paraId="0CA5541F" w14:textId="77777777" w:rsidR="00B97703" w:rsidRPr="009F3517" w:rsidRDefault="00B97703" w:rsidP="00767FC1">
      <w:pPr>
        <w:rPr>
          <w:b/>
        </w:rPr>
      </w:pPr>
      <w:r w:rsidRPr="009F3517">
        <w:rPr>
          <w:b/>
        </w:rPr>
        <w:t>To</w:t>
      </w:r>
      <w:r w:rsidR="000F6242" w:rsidRPr="009F3517">
        <w:rPr>
          <w:b/>
        </w:rPr>
        <w:t xml:space="preserve"> </w:t>
      </w:r>
      <w:r w:rsidR="00480247">
        <w:rPr>
          <w:b/>
        </w:rPr>
        <w:t>SA1</w:t>
      </w:r>
    </w:p>
    <w:p w14:paraId="0CA55420" w14:textId="77777777" w:rsidR="004944E4" w:rsidRDefault="00B97703" w:rsidP="004944E4">
      <w:pPr>
        <w:ind w:left="993" w:hanging="993"/>
      </w:pPr>
      <w:r>
        <w:rPr>
          <w:b/>
        </w:rPr>
        <w:t xml:space="preserve">ACTION: </w:t>
      </w:r>
      <w:r w:rsidRPr="000F6242">
        <w:rPr>
          <w:b/>
          <w:color w:val="0070C0"/>
        </w:rPr>
        <w:tab/>
      </w:r>
      <w:r w:rsidR="00C71327">
        <w:t xml:space="preserve">SA2 </w:t>
      </w:r>
      <w:r w:rsidR="000F7BA0">
        <w:t>would like SA1 to answer the question</w:t>
      </w:r>
      <w:r w:rsidR="00AC585F">
        <w:t xml:space="preserve">s </w:t>
      </w:r>
      <w:r w:rsidR="000F7BA0">
        <w:t>above.</w:t>
      </w:r>
    </w:p>
    <w:p w14:paraId="0CA55421"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EE53C1">
        <w:rPr>
          <w:rFonts w:cs="Arial"/>
          <w:szCs w:val="36"/>
        </w:rPr>
        <w:t>SA WG2</w:t>
      </w:r>
      <w:r w:rsidR="000F6242">
        <w:rPr>
          <w:szCs w:val="36"/>
        </w:rPr>
        <w:t xml:space="preserve"> m</w:t>
      </w:r>
      <w:r w:rsidR="000F6242" w:rsidRPr="000F6242">
        <w:rPr>
          <w:szCs w:val="36"/>
        </w:rPr>
        <w:t>eetings</w:t>
      </w:r>
    </w:p>
    <w:p w14:paraId="0CA55422" w14:textId="77777777" w:rsidR="002E262F" w:rsidRPr="002818FE" w:rsidRDefault="00FC1236" w:rsidP="002818FE">
      <w:pPr>
        <w:tabs>
          <w:tab w:val="left" w:pos="3969"/>
          <w:tab w:val="left" w:pos="5103"/>
        </w:tabs>
        <w:overflowPunct/>
        <w:autoSpaceDE/>
        <w:autoSpaceDN/>
        <w:adjustRightInd/>
        <w:spacing w:after="120"/>
        <w:ind w:left="2268" w:hanging="2268"/>
        <w:textAlignment w:val="auto"/>
        <w:rPr>
          <w:rFonts w:ascii="Arial" w:eastAsiaTheme="minorEastAsia" w:hAnsi="Arial" w:cs="Arial"/>
          <w:bCs/>
          <w:lang w:eastAsia="en-US"/>
        </w:rPr>
      </w:pPr>
      <w:bookmarkStart w:id="10" w:name="_Hlk21507166"/>
      <w:r w:rsidRPr="002818FE">
        <w:rPr>
          <w:rFonts w:ascii="Arial" w:eastAsiaTheme="minorEastAsia" w:hAnsi="Arial" w:cs="Arial" w:hint="eastAsia"/>
          <w:bCs/>
          <w:lang w:eastAsia="en-US"/>
        </w:rPr>
        <w:t>TSG-</w:t>
      </w:r>
      <w:r w:rsidR="002E262F" w:rsidRPr="002818FE">
        <w:rPr>
          <w:rFonts w:ascii="Arial" w:eastAsiaTheme="minorEastAsia" w:hAnsi="Arial" w:cs="Arial"/>
          <w:bCs/>
          <w:lang w:eastAsia="en-US"/>
        </w:rPr>
        <w:t>SA2</w:t>
      </w:r>
      <w:r w:rsidR="002818FE" w:rsidRPr="002818FE">
        <w:rPr>
          <w:rFonts w:ascii="Arial" w:eastAsiaTheme="minorEastAsia" w:hAnsi="Arial" w:cs="Arial" w:hint="eastAsia"/>
          <w:bCs/>
          <w:lang w:eastAsia="en-US"/>
        </w:rPr>
        <w:t xml:space="preserve"> Meeting</w:t>
      </w:r>
      <w:r w:rsidR="002E262F" w:rsidRPr="002818FE">
        <w:rPr>
          <w:rFonts w:ascii="Arial" w:eastAsiaTheme="minorEastAsia" w:hAnsi="Arial" w:cs="Arial"/>
          <w:bCs/>
          <w:lang w:eastAsia="en-US"/>
        </w:rPr>
        <w:t>#139</w:t>
      </w:r>
      <w:r w:rsidR="006662F7" w:rsidRPr="002818FE">
        <w:rPr>
          <w:rFonts w:ascii="Arial" w:eastAsiaTheme="minorEastAsia" w:hAnsi="Arial" w:cs="Arial"/>
          <w:bCs/>
          <w:lang w:eastAsia="en-US"/>
        </w:rPr>
        <w:t>E</w:t>
      </w:r>
      <w:r w:rsidR="002818FE">
        <w:rPr>
          <w:rFonts w:ascii="Arial" w:eastAsiaTheme="minorEastAsia" w:hAnsi="Arial" w:cs="Arial" w:hint="eastAsia"/>
          <w:bCs/>
          <w:lang w:eastAsia="zh-CN"/>
        </w:rPr>
        <w:tab/>
      </w:r>
      <w:r w:rsidR="002E262F" w:rsidRPr="002818FE">
        <w:rPr>
          <w:rFonts w:ascii="Arial" w:eastAsiaTheme="minorEastAsia" w:hAnsi="Arial" w:cs="Arial"/>
          <w:bCs/>
          <w:lang w:eastAsia="en-US"/>
        </w:rPr>
        <w:tab/>
      </w:r>
      <w:r w:rsidR="006662F7" w:rsidRPr="002818FE">
        <w:rPr>
          <w:rFonts w:ascii="Arial" w:eastAsiaTheme="minorEastAsia" w:hAnsi="Arial" w:cs="Arial"/>
          <w:bCs/>
          <w:lang w:eastAsia="en-US"/>
        </w:rPr>
        <w:t>1-12 June</w:t>
      </w:r>
      <w:r w:rsidR="002E262F" w:rsidRPr="002818FE">
        <w:rPr>
          <w:rFonts w:ascii="Arial" w:eastAsiaTheme="minorEastAsia" w:hAnsi="Arial" w:cs="Arial"/>
          <w:bCs/>
          <w:lang w:eastAsia="en-US"/>
        </w:rPr>
        <w:t xml:space="preserve"> 2020</w:t>
      </w:r>
      <w:r w:rsidR="002E262F" w:rsidRPr="002818FE">
        <w:rPr>
          <w:rFonts w:ascii="Arial" w:eastAsiaTheme="minorEastAsia" w:hAnsi="Arial" w:cs="Arial"/>
          <w:bCs/>
          <w:lang w:eastAsia="en-US"/>
        </w:rPr>
        <w:tab/>
      </w:r>
      <w:r w:rsidR="002818FE">
        <w:rPr>
          <w:rFonts w:ascii="Arial" w:eastAsiaTheme="minorEastAsia" w:hAnsi="Arial" w:cs="Arial" w:hint="eastAsia"/>
          <w:bCs/>
          <w:lang w:eastAsia="zh-CN"/>
        </w:rPr>
        <w:tab/>
      </w:r>
      <w:r w:rsidR="006662F7" w:rsidRPr="002818FE">
        <w:rPr>
          <w:rFonts w:ascii="Arial" w:eastAsiaTheme="minorEastAsia" w:hAnsi="Arial" w:cs="Arial"/>
          <w:bCs/>
          <w:lang w:eastAsia="en-US"/>
        </w:rPr>
        <w:tab/>
      </w:r>
      <w:r w:rsidR="002E262F" w:rsidRPr="002818FE">
        <w:rPr>
          <w:rFonts w:ascii="Arial" w:eastAsiaTheme="minorEastAsia" w:hAnsi="Arial" w:cs="Arial"/>
          <w:bCs/>
          <w:lang w:eastAsia="en-US"/>
        </w:rPr>
        <w:t>TBD</w:t>
      </w:r>
    </w:p>
    <w:p w14:paraId="0CA55423" w14:textId="77777777" w:rsidR="002E262F" w:rsidRPr="00432852" w:rsidRDefault="00FC1236" w:rsidP="002818FE">
      <w:pPr>
        <w:tabs>
          <w:tab w:val="left" w:pos="3969"/>
          <w:tab w:val="left" w:pos="5103"/>
        </w:tabs>
        <w:overflowPunct/>
        <w:autoSpaceDE/>
        <w:autoSpaceDN/>
        <w:adjustRightInd/>
        <w:spacing w:after="120"/>
        <w:ind w:left="2268" w:hanging="2268"/>
        <w:textAlignment w:val="auto"/>
        <w:rPr>
          <w:rFonts w:ascii="Arial" w:eastAsiaTheme="minorEastAsia" w:hAnsi="Arial" w:cs="Arial"/>
          <w:bCs/>
          <w:lang w:eastAsia="en-US"/>
        </w:rPr>
      </w:pPr>
      <w:r w:rsidRPr="002818FE">
        <w:rPr>
          <w:rFonts w:ascii="Arial" w:eastAsiaTheme="minorEastAsia" w:hAnsi="Arial" w:cs="Arial" w:hint="eastAsia"/>
          <w:bCs/>
          <w:lang w:eastAsia="en-US"/>
        </w:rPr>
        <w:t>TSG-</w:t>
      </w:r>
      <w:r w:rsidR="002E262F" w:rsidRPr="002818FE">
        <w:rPr>
          <w:rFonts w:ascii="Arial" w:eastAsiaTheme="minorEastAsia" w:hAnsi="Arial" w:cs="Arial"/>
          <w:bCs/>
          <w:lang w:eastAsia="en-US"/>
        </w:rPr>
        <w:t>SA2</w:t>
      </w:r>
      <w:r w:rsidR="002818FE" w:rsidRPr="002818FE">
        <w:rPr>
          <w:rFonts w:ascii="Arial" w:eastAsiaTheme="minorEastAsia" w:hAnsi="Arial" w:cs="Arial" w:hint="eastAsia"/>
          <w:bCs/>
          <w:lang w:eastAsia="en-US"/>
        </w:rPr>
        <w:t xml:space="preserve"> Meeting</w:t>
      </w:r>
      <w:r w:rsidR="002E262F" w:rsidRPr="002818FE">
        <w:rPr>
          <w:rFonts w:ascii="Arial" w:eastAsiaTheme="minorEastAsia" w:hAnsi="Arial" w:cs="Arial"/>
          <w:bCs/>
          <w:lang w:eastAsia="en-US"/>
        </w:rPr>
        <w:t>#140</w:t>
      </w:r>
      <w:r w:rsidR="002E262F" w:rsidRPr="002818FE">
        <w:rPr>
          <w:rFonts w:ascii="Arial" w:eastAsiaTheme="minorEastAsia" w:hAnsi="Arial" w:cs="Arial"/>
          <w:bCs/>
          <w:lang w:eastAsia="en-US"/>
        </w:rPr>
        <w:tab/>
      </w:r>
      <w:r w:rsidR="002818FE">
        <w:rPr>
          <w:rFonts w:ascii="Arial" w:eastAsiaTheme="minorEastAsia" w:hAnsi="Arial" w:cs="Arial" w:hint="eastAsia"/>
          <w:bCs/>
          <w:lang w:eastAsia="zh-CN"/>
        </w:rPr>
        <w:tab/>
      </w:r>
      <w:r w:rsidR="002E262F" w:rsidRPr="002818FE">
        <w:rPr>
          <w:rFonts w:ascii="Arial" w:eastAsiaTheme="minorEastAsia" w:hAnsi="Arial" w:cs="Arial"/>
          <w:bCs/>
          <w:lang w:eastAsia="en-US"/>
        </w:rPr>
        <w:t>24-28 August 2020</w:t>
      </w:r>
      <w:r w:rsidR="002E262F" w:rsidRPr="002818FE">
        <w:rPr>
          <w:rFonts w:ascii="Arial" w:eastAsiaTheme="minorEastAsia" w:hAnsi="Arial" w:cs="Arial"/>
          <w:bCs/>
          <w:lang w:eastAsia="en-US"/>
        </w:rPr>
        <w:tab/>
      </w:r>
      <w:r w:rsidR="002818FE">
        <w:rPr>
          <w:rFonts w:ascii="Arial" w:eastAsiaTheme="minorEastAsia" w:hAnsi="Arial" w:cs="Arial" w:hint="eastAsia"/>
          <w:bCs/>
          <w:lang w:eastAsia="zh-CN"/>
        </w:rPr>
        <w:tab/>
      </w:r>
      <w:r w:rsidR="002E262F" w:rsidRPr="002818FE">
        <w:rPr>
          <w:rFonts w:ascii="Arial" w:eastAsiaTheme="minorEastAsia" w:hAnsi="Arial" w:cs="Arial"/>
          <w:bCs/>
          <w:lang w:eastAsia="en-US"/>
        </w:rPr>
        <w:tab/>
      </w:r>
      <w:bookmarkEnd w:id="10"/>
      <w:r w:rsidR="00432852" w:rsidRPr="002818FE">
        <w:rPr>
          <w:rFonts w:ascii="Arial" w:eastAsiaTheme="minorEastAsia" w:hAnsi="Arial" w:cs="Arial" w:hint="eastAsia"/>
          <w:bCs/>
          <w:lang w:eastAsia="en-US"/>
        </w:rPr>
        <w:t>TBD</w:t>
      </w:r>
    </w:p>
    <w:p w14:paraId="0CA55424" w14:textId="77777777" w:rsidR="00EA37A1" w:rsidRPr="002818FE" w:rsidRDefault="002E262F" w:rsidP="002818FE">
      <w:pPr>
        <w:tabs>
          <w:tab w:val="left" w:pos="3969"/>
          <w:tab w:val="left" w:pos="5103"/>
        </w:tabs>
        <w:overflowPunct/>
        <w:autoSpaceDE/>
        <w:autoSpaceDN/>
        <w:adjustRightInd/>
        <w:spacing w:after="120"/>
        <w:ind w:left="2268" w:hanging="2268"/>
        <w:textAlignment w:val="auto"/>
        <w:rPr>
          <w:rFonts w:ascii="Arial" w:eastAsiaTheme="minorEastAsia" w:hAnsi="Arial" w:cs="Arial"/>
          <w:bCs/>
          <w:lang w:eastAsia="en-US"/>
        </w:rPr>
      </w:pPr>
      <w:r w:rsidRPr="002818FE" w:rsidDel="002E262F">
        <w:rPr>
          <w:rFonts w:ascii="Arial" w:eastAsiaTheme="minorEastAsia" w:hAnsi="Arial" w:cs="Arial"/>
          <w:bCs/>
          <w:lang w:eastAsia="en-US"/>
        </w:rPr>
        <w:t xml:space="preserve"> </w:t>
      </w:r>
    </w:p>
    <w:p w14:paraId="0CA55425" w14:textId="77777777" w:rsidR="00EF1E13" w:rsidRDefault="00EF1E13" w:rsidP="00C446AA"/>
    <w:p w14:paraId="0CA55426" w14:textId="77777777" w:rsidR="00C446AA" w:rsidRDefault="00C446AA" w:rsidP="004C79A5"/>
    <w:p w14:paraId="0CA55427" w14:textId="77777777" w:rsidR="002A4237" w:rsidRDefault="002A4237" w:rsidP="004D5E79"/>
    <w:p w14:paraId="0CA55428" w14:textId="77777777" w:rsidR="00844CBC" w:rsidRPr="00966940" w:rsidRDefault="00844CBC" w:rsidP="00A97E23">
      <w:pPr>
        <w:rPr>
          <w:vertAlign w:val="subscript"/>
        </w:rPr>
      </w:pPr>
    </w:p>
    <w:p w14:paraId="0CA55429" w14:textId="77777777" w:rsidR="004A1524" w:rsidRPr="00966940" w:rsidRDefault="004A1524" w:rsidP="004A1524">
      <w:pPr>
        <w:rPr>
          <w:vertAlign w:val="subscript"/>
        </w:rPr>
      </w:pPr>
    </w:p>
    <w:p w14:paraId="0CA5542A" w14:textId="77777777" w:rsidR="002D383A" w:rsidRPr="00966940" w:rsidRDefault="002D383A" w:rsidP="00767FC1">
      <w:pPr>
        <w:rPr>
          <w:vertAlign w:val="subscript"/>
        </w:rPr>
      </w:pPr>
    </w:p>
    <w:sectPr w:rsidR="002D383A" w:rsidRPr="00966940" w:rsidSect="00C2179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6F71FA" w14:textId="77777777" w:rsidR="00F30344" w:rsidRDefault="00F30344" w:rsidP="00767FC1">
      <w:r>
        <w:separator/>
      </w:r>
    </w:p>
  </w:endnote>
  <w:endnote w:type="continuationSeparator" w:id="0">
    <w:p w14:paraId="56360922" w14:textId="77777777" w:rsidR="00F30344" w:rsidRDefault="00F30344" w:rsidP="00767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5FEEC" w14:textId="77777777" w:rsidR="00F30344" w:rsidRDefault="00F30344" w:rsidP="00767FC1">
      <w:r>
        <w:separator/>
      </w:r>
    </w:p>
  </w:footnote>
  <w:footnote w:type="continuationSeparator" w:id="0">
    <w:p w14:paraId="339A6F0D" w14:textId="77777777" w:rsidR="00F30344" w:rsidRDefault="00F30344" w:rsidP="00767F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338C0"/>
    <w:multiLevelType w:val="hybridMultilevel"/>
    <w:tmpl w:val="0A083732"/>
    <w:lvl w:ilvl="0" w:tplc="E9CE0BC0">
      <w:start w:val="1"/>
      <w:numFmt w:val="low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1191D"/>
    <w:multiLevelType w:val="hybridMultilevel"/>
    <w:tmpl w:val="561AB84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2B86BEB"/>
    <w:multiLevelType w:val="hybridMultilevel"/>
    <w:tmpl w:val="C65EB0E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09235A4"/>
    <w:multiLevelType w:val="hybridMultilevel"/>
    <w:tmpl w:val="E416A71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5C532F9D"/>
    <w:multiLevelType w:val="hybridMultilevel"/>
    <w:tmpl w:val="9078B52C"/>
    <w:lvl w:ilvl="0" w:tplc="E1B68C9A">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67A576EA"/>
    <w:multiLevelType w:val="hybridMultilevel"/>
    <w:tmpl w:val="EDB84222"/>
    <w:lvl w:ilvl="0" w:tplc="F1EC88E2">
      <w:start w:val="1"/>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79C43008"/>
    <w:multiLevelType w:val="hybridMultilevel"/>
    <w:tmpl w:val="024A3574"/>
    <w:lvl w:ilvl="0" w:tplc="1D0A5F00">
      <w:start w:val="2"/>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1"/>
  </w:num>
  <w:num w:numId="6">
    <w:abstractNumId w:val="10"/>
  </w:num>
  <w:num w:numId="7">
    <w:abstractNumId w:val="6"/>
  </w:num>
  <w:num w:numId="8">
    <w:abstractNumId w:val="8"/>
  </w:num>
  <w:num w:numId="9">
    <w:abstractNumId w:val="11"/>
  </w:num>
  <w:num w:numId="10">
    <w:abstractNumId w:val="3"/>
  </w:num>
  <w:num w:numId="11">
    <w:abstractNumId w:val="4"/>
  </w:num>
  <w:num w:numId="12">
    <w:abstractNumId w:val="0"/>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4E3939"/>
    <w:rsid w:val="0000308F"/>
    <w:rsid w:val="00003353"/>
    <w:rsid w:val="00014FFC"/>
    <w:rsid w:val="00017F23"/>
    <w:rsid w:val="0002196F"/>
    <w:rsid w:val="0003097C"/>
    <w:rsid w:val="000318D0"/>
    <w:rsid w:val="000352E6"/>
    <w:rsid w:val="00036500"/>
    <w:rsid w:val="00045B97"/>
    <w:rsid w:val="00052481"/>
    <w:rsid w:val="00056DB3"/>
    <w:rsid w:val="00062A92"/>
    <w:rsid w:val="000641B7"/>
    <w:rsid w:val="000807BA"/>
    <w:rsid w:val="000C2CF1"/>
    <w:rsid w:val="000D1C21"/>
    <w:rsid w:val="000D6209"/>
    <w:rsid w:val="000E5CBC"/>
    <w:rsid w:val="000F19AA"/>
    <w:rsid w:val="000F6242"/>
    <w:rsid w:val="000F7BA0"/>
    <w:rsid w:val="001001AE"/>
    <w:rsid w:val="00102009"/>
    <w:rsid w:val="00106669"/>
    <w:rsid w:val="001158AD"/>
    <w:rsid w:val="0012151F"/>
    <w:rsid w:val="00132C56"/>
    <w:rsid w:val="0014217B"/>
    <w:rsid w:val="0014404F"/>
    <w:rsid w:val="001443B5"/>
    <w:rsid w:val="00151E2D"/>
    <w:rsid w:val="00153476"/>
    <w:rsid w:val="00154897"/>
    <w:rsid w:val="00176225"/>
    <w:rsid w:val="00185CCA"/>
    <w:rsid w:val="00187924"/>
    <w:rsid w:val="00190180"/>
    <w:rsid w:val="0019237D"/>
    <w:rsid w:val="001B03CF"/>
    <w:rsid w:val="001C370D"/>
    <w:rsid w:val="001D269D"/>
    <w:rsid w:val="001E03A0"/>
    <w:rsid w:val="001F1B63"/>
    <w:rsid w:val="001F4F21"/>
    <w:rsid w:val="00213E0B"/>
    <w:rsid w:val="00225A65"/>
    <w:rsid w:val="00225CBE"/>
    <w:rsid w:val="00233B1A"/>
    <w:rsid w:val="00241457"/>
    <w:rsid w:val="002454D1"/>
    <w:rsid w:val="00250004"/>
    <w:rsid w:val="002505BB"/>
    <w:rsid w:val="00251C27"/>
    <w:rsid w:val="0025450E"/>
    <w:rsid w:val="002758CB"/>
    <w:rsid w:val="00277436"/>
    <w:rsid w:val="0027775C"/>
    <w:rsid w:val="002818FE"/>
    <w:rsid w:val="00285B3A"/>
    <w:rsid w:val="0028659A"/>
    <w:rsid w:val="002972D4"/>
    <w:rsid w:val="002A1387"/>
    <w:rsid w:val="002A3B7A"/>
    <w:rsid w:val="002A4237"/>
    <w:rsid w:val="002A6E64"/>
    <w:rsid w:val="002A7C75"/>
    <w:rsid w:val="002B1083"/>
    <w:rsid w:val="002B4C1D"/>
    <w:rsid w:val="002C074C"/>
    <w:rsid w:val="002C3E14"/>
    <w:rsid w:val="002D383A"/>
    <w:rsid w:val="002E24F4"/>
    <w:rsid w:val="002E262F"/>
    <w:rsid w:val="002F1940"/>
    <w:rsid w:val="002F6D0F"/>
    <w:rsid w:val="002F7760"/>
    <w:rsid w:val="002F78DA"/>
    <w:rsid w:val="00305F3E"/>
    <w:rsid w:val="00310151"/>
    <w:rsid w:val="00323894"/>
    <w:rsid w:val="003238DA"/>
    <w:rsid w:val="00334C92"/>
    <w:rsid w:val="00335C6D"/>
    <w:rsid w:val="00343340"/>
    <w:rsid w:val="00344CD0"/>
    <w:rsid w:val="00353B72"/>
    <w:rsid w:val="00354F94"/>
    <w:rsid w:val="00357898"/>
    <w:rsid w:val="00357D0F"/>
    <w:rsid w:val="00357FB0"/>
    <w:rsid w:val="00360A61"/>
    <w:rsid w:val="003620EE"/>
    <w:rsid w:val="00363098"/>
    <w:rsid w:val="0036343B"/>
    <w:rsid w:val="00366867"/>
    <w:rsid w:val="00370059"/>
    <w:rsid w:val="00374D77"/>
    <w:rsid w:val="00383545"/>
    <w:rsid w:val="00387E0D"/>
    <w:rsid w:val="003919DD"/>
    <w:rsid w:val="00392679"/>
    <w:rsid w:val="003959D4"/>
    <w:rsid w:val="003A2D4A"/>
    <w:rsid w:val="003A5A99"/>
    <w:rsid w:val="003B1EB2"/>
    <w:rsid w:val="003B3335"/>
    <w:rsid w:val="003B373A"/>
    <w:rsid w:val="003B69F7"/>
    <w:rsid w:val="003C05E1"/>
    <w:rsid w:val="003C6EF7"/>
    <w:rsid w:val="003D4F7C"/>
    <w:rsid w:val="0041206A"/>
    <w:rsid w:val="00424C0B"/>
    <w:rsid w:val="00427B84"/>
    <w:rsid w:val="00432852"/>
    <w:rsid w:val="00433500"/>
    <w:rsid w:val="00433F71"/>
    <w:rsid w:val="00445B0C"/>
    <w:rsid w:val="00446B43"/>
    <w:rsid w:val="0046511B"/>
    <w:rsid w:val="00467F13"/>
    <w:rsid w:val="00470DA1"/>
    <w:rsid w:val="00471AE2"/>
    <w:rsid w:val="00480247"/>
    <w:rsid w:val="00485837"/>
    <w:rsid w:val="00486957"/>
    <w:rsid w:val="00491257"/>
    <w:rsid w:val="004944E4"/>
    <w:rsid w:val="004953A3"/>
    <w:rsid w:val="004A1524"/>
    <w:rsid w:val="004C0188"/>
    <w:rsid w:val="004C1C77"/>
    <w:rsid w:val="004C6ABD"/>
    <w:rsid w:val="004C6B23"/>
    <w:rsid w:val="004C79A5"/>
    <w:rsid w:val="004D0448"/>
    <w:rsid w:val="004D2C8D"/>
    <w:rsid w:val="004D5E79"/>
    <w:rsid w:val="004E1408"/>
    <w:rsid w:val="004E3939"/>
    <w:rsid w:val="004F218E"/>
    <w:rsid w:val="004F67A8"/>
    <w:rsid w:val="005024F1"/>
    <w:rsid w:val="00512EF0"/>
    <w:rsid w:val="00513726"/>
    <w:rsid w:val="0051432D"/>
    <w:rsid w:val="0051730C"/>
    <w:rsid w:val="00523A2F"/>
    <w:rsid w:val="0052774C"/>
    <w:rsid w:val="005311F0"/>
    <w:rsid w:val="005455AF"/>
    <w:rsid w:val="00552B0D"/>
    <w:rsid w:val="00555B76"/>
    <w:rsid w:val="00560ECB"/>
    <w:rsid w:val="005615B8"/>
    <w:rsid w:val="005706FA"/>
    <w:rsid w:val="00571D50"/>
    <w:rsid w:val="00574E10"/>
    <w:rsid w:val="00580A15"/>
    <w:rsid w:val="005947BE"/>
    <w:rsid w:val="005A45F4"/>
    <w:rsid w:val="005A68C3"/>
    <w:rsid w:val="005B00BE"/>
    <w:rsid w:val="005C6364"/>
    <w:rsid w:val="005D55DD"/>
    <w:rsid w:val="005E5501"/>
    <w:rsid w:val="005F0A17"/>
    <w:rsid w:val="00615537"/>
    <w:rsid w:val="006218FF"/>
    <w:rsid w:val="0062790C"/>
    <w:rsid w:val="00636BBB"/>
    <w:rsid w:val="00640A06"/>
    <w:rsid w:val="00661C57"/>
    <w:rsid w:val="006662F7"/>
    <w:rsid w:val="0067462B"/>
    <w:rsid w:val="00677898"/>
    <w:rsid w:val="00682F0B"/>
    <w:rsid w:val="006948F7"/>
    <w:rsid w:val="00695E3F"/>
    <w:rsid w:val="006A052B"/>
    <w:rsid w:val="006A60B8"/>
    <w:rsid w:val="006A7350"/>
    <w:rsid w:val="006B2CFB"/>
    <w:rsid w:val="006B3F48"/>
    <w:rsid w:val="006B4EB6"/>
    <w:rsid w:val="006B58B3"/>
    <w:rsid w:val="006B611D"/>
    <w:rsid w:val="006C1E68"/>
    <w:rsid w:val="006E591A"/>
    <w:rsid w:val="006F1D3D"/>
    <w:rsid w:val="006F2500"/>
    <w:rsid w:val="00715DD6"/>
    <w:rsid w:val="00717A41"/>
    <w:rsid w:val="00724FEC"/>
    <w:rsid w:val="00726AD7"/>
    <w:rsid w:val="007510C8"/>
    <w:rsid w:val="007531DC"/>
    <w:rsid w:val="00753F87"/>
    <w:rsid w:val="00754EA6"/>
    <w:rsid w:val="00760982"/>
    <w:rsid w:val="00760EC5"/>
    <w:rsid w:val="00765154"/>
    <w:rsid w:val="00765C0A"/>
    <w:rsid w:val="00766A98"/>
    <w:rsid w:val="00767FC1"/>
    <w:rsid w:val="007774FA"/>
    <w:rsid w:val="00777A46"/>
    <w:rsid w:val="00781DFB"/>
    <w:rsid w:val="00784215"/>
    <w:rsid w:val="0078487C"/>
    <w:rsid w:val="00785D50"/>
    <w:rsid w:val="00796EBB"/>
    <w:rsid w:val="007D0284"/>
    <w:rsid w:val="007D2826"/>
    <w:rsid w:val="007E105C"/>
    <w:rsid w:val="007E5404"/>
    <w:rsid w:val="007F1926"/>
    <w:rsid w:val="007F4F92"/>
    <w:rsid w:val="00826FFF"/>
    <w:rsid w:val="00830682"/>
    <w:rsid w:val="00832830"/>
    <w:rsid w:val="0083604C"/>
    <w:rsid w:val="008413BE"/>
    <w:rsid w:val="008421A7"/>
    <w:rsid w:val="00843F8E"/>
    <w:rsid w:val="00844CBC"/>
    <w:rsid w:val="00877280"/>
    <w:rsid w:val="00881CA4"/>
    <w:rsid w:val="00886ACD"/>
    <w:rsid w:val="0089743B"/>
    <w:rsid w:val="008A288B"/>
    <w:rsid w:val="008A50E0"/>
    <w:rsid w:val="008B17DC"/>
    <w:rsid w:val="008D772F"/>
    <w:rsid w:val="008E3CAA"/>
    <w:rsid w:val="008F4BFF"/>
    <w:rsid w:val="009013CE"/>
    <w:rsid w:val="009016FE"/>
    <w:rsid w:val="00906AB1"/>
    <w:rsid w:val="00912907"/>
    <w:rsid w:val="009142BB"/>
    <w:rsid w:val="009154BE"/>
    <w:rsid w:val="009313DB"/>
    <w:rsid w:val="00942DC4"/>
    <w:rsid w:val="009446BE"/>
    <w:rsid w:val="00946A0E"/>
    <w:rsid w:val="00947FB0"/>
    <w:rsid w:val="0095091B"/>
    <w:rsid w:val="00965987"/>
    <w:rsid w:val="00966940"/>
    <w:rsid w:val="009669BA"/>
    <w:rsid w:val="0098046E"/>
    <w:rsid w:val="009836CD"/>
    <w:rsid w:val="0099279A"/>
    <w:rsid w:val="0099764C"/>
    <w:rsid w:val="009A10C1"/>
    <w:rsid w:val="009A1183"/>
    <w:rsid w:val="009B5FEF"/>
    <w:rsid w:val="009C4AEE"/>
    <w:rsid w:val="009D3300"/>
    <w:rsid w:val="009D633D"/>
    <w:rsid w:val="009F3517"/>
    <w:rsid w:val="00A01538"/>
    <w:rsid w:val="00A0795E"/>
    <w:rsid w:val="00A12A3C"/>
    <w:rsid w:val="00A1730E"/>
    <w:rsid w:val="00A21BF8"/>
    <w:rsid w:val="00A34C0D"/>
    <w:rsid w:val="00A37DD3"/>
    <w:rsid w:val="00A528AE"/>
    <w:rsid w:val="00A54EEB"/>
    <w:rsid w:val="00A6168D"/>
    <w:rsid w:val="00A63377"/>
    <w:rsid w:val="00A7165E"/>
    <w:rsid w:val="00A77701"/>
    <w:rsid w:val="00A91258"/>
    <w:rsid w:val="00A92389"/>
    <w:rsid w:val="00A97E23"/>
    <w:rsid w:val="00A97F88"/>
    <w:rsid w:val="00AA18DD"/>
    <w:rsid w:val="00AA3AD9"/>
    <w:rsid w:val="00AB29E7"/>
    <w:rsid w:val="00AC0DEB"/>
    <w:rsid w:val="00AC585F"/>
    <w:rsid w:val="00AD0DCE"/>
    <w:rsid w:val="00AD41CC"/>
    <w:rsid w:val="00AE4BA6"/>
    <w:rsid w:val="00AF2542"/>
    <w:rsid w:val="00AF53CD"/>
    <w:rsid w:val="00B066B4"/>
    <w:rsid w:val="00B15198"/>
    <w:rsid w:val="00B20956"/>
    <w:rsid w:val="00B24A30"/>
    <w:rsid w:val="00B421FF"/>
    <w:rsid w:val="00B429B3"/>
    <w:rsid w:val="00B47F28"/>
    <w:rsid w:val="00B63968"/>
    <w:rsid w:val="00B727EF"/>
    <w:rsid w:val="00B72EED"/>
    <w:rsid w:val="00B80E39"/>
    <w:rsid w:val="00B85108"/>
    <w:rsid w:val="00B86AF5"/>
    <w:rsid w:val="00B95311"/>
    <w:rsid w:val="00B97703"/>
    <w:rsid w:val="00BA1B9F"/>
    <w:rsid w:val="00BB4D37"/>
    <w:rsid w:val="00BB5025"/>
    <w:rsid w:val="00BB7122"/>
    <w:rsid w:val="00BB77D2"/>
    <w:rsid w:val="00BC62B9"/>
    <w:rsid w:val="00BC78B4"/>
    <w:rsid w:val="00BF1E75"/>
    <w:rsid w:val="00C00DE6"/>
    <w:rsid w:val="00C17EE9"/>
    <w:rsid w:val="00C2110A"/>
    <w:rsid w:val="00C21796"/>
    <w:rsid w:val="00C44143"/>
    <w:rsid w:val="00C446AA"/>
    <w:rsid w:val="00C462E5"/>
    <w:rsid w:val="00C52768"/>
    <w:rsid w:val="00C53148"/>
    <w:rsid w:val="00C578A4"/>
    <w:rsid w:val="00C71327"/>
    <w:rsid w:val="00C742B7"/>
    <w:rsid w:val="00C82985"/>
    <w:rsid w:val="00C85784"/>
    <w:rsid w:val="00C914A2"/>
    <w:rsid w:val="00C92876"/>
    <w:rsid w:val="00C957CF"/>
    <w:rsid w:val="00CA0F5C"/>
    <w:rsid w:val="00CA10DD"/>
    <w:rsid w:val="00CD0B02"/>
    <w:rsid w:val="00D0476C"/>
    <w:rsid w:val="00D059AE"/>
    <w:rsid w:val="00D07F6F"/>
    <w:rsid w:val="00D1586F"/>
    <w:rsid w:val="00D20A52"/>
    <w:rsid w:val="00D2110C"/>
    <w:rsid w:val="00D305B8"/>
    <w:rsid w:val="00D416F3"/>
    <w:rsid w:val="00D42CFC"/>
    <w:rsid w:val="00D44F7A"/>
    <w:rsid w:val="00D47889"/>
    <w:rsid w:val="00D71EAD"/>
    <w:rsid w:val="00D811F4"/>
    <w:rsid w:val="00D857B3"/>
    <w:rsid w:val="00DA2DB6"/>
    <w:rsid w:val="00DB47E1"/>
    <w:rsid w:val="00DB604E"/>
    <w:rsid w:val="00DD126B"/>
    <w:rsid w:val="00DD648B"/>
    <w:rsid w:val="00DE0FEA"/>
    <w:rsid w:val="00DE510D"/>
    <w:rsid w:val="00E00D98"/>
    <w:rsid w:val="00E04939"/>
    <w:rsid w:val="00E23C21"/>
    <w:rsid w:val="00E25E48"/>
    <w:rsid w:val="00E26073"/>
    <w:rsid w:val="00E34688"/>
    <w:rsid w:val="00E42494"/>
    <w:rsid w:val="00E5235F"/>
    <w:rsid w:val="00E523D9"/>
    <w:rsid w:val="00E6266F"/>
    <w:rsid w:val="00E64850"/>
    <w:rsid w:val="00E65646"/>
    <w:rsid w:val="00E667B6"/>
    <w:rsid w:val="00E70734"/>
    <w:rsid w:val="00E71A2D"/>
    <w:rsid w:val="00E81CE3"/>
    <w:rsid w:val="00E95396"/>
    <w:rsid w:val="00EA1CCC"/>
    <w:rsid w:val="00EA328D"/>
    <w:rsid w:val="00EA37A1"/>
    <w:rsid w:val="00EB45B4"/>
    <w:rsid w:val="00EB4FAA"/>
    <w:rsid w:val="00EC693B"/>
    <w:rsid w:val="00EC7F43"/>
    <w:rsid w:val="00ED25DE"/>
    <w:rsid w:val="00ED2818"/>
    <w:rsid w:val="00ED6F8C"/>
    <w:rsid w:val="00EE53C1"/>
    <w:rsid w:val="00EE6754"/>
    <w:rsid w:val="00EF1E13"/>
    <w:rsid w:val="00F03554"/>
    <w:rsid w:val="00F17876"/>
    <w:rsid w:val="00F30344"/>
    <w:rsid w:val="00F30FCF"/>
    <w:rsid w:val="00F367E8"/>
    <w:rsid w:val="00F40B8A"/>
    <w:rsid w:val="00F41356"/>
    <w:rsid w:val="00F42903"/>
    <w:rsid w:val="00F50164"/>
    <w:rsid w:val="00F541D7"/>
    <w:rsid w:val="00F65E69"/>
    <w:rsid w:val="00F70800"/>
    <w:rsid w:val="00F75E64"/>
    <w:rsid w:val="00F86659"/>
    <w:rsid w:val="00FB0603"/>
    <w:rsid w:val="00FB071E"/>
    <w:rsid w:val="00FB1A2F"/>
    <w:rsid w:val="00FB3D77"/>
    <w:rsid w:val="00FB403C"/>
    <w:rsid w:val="00FC0AEA"/>
    <w:rsid w:val="00FC10F7"/>
    <w:rsid w:val="00FC1236"/>
    <w:rsid w:val="00FC1E3A"/>
    <w:rsid w:val="00FD633C"/>
    <w:rsid w:val="00FE7737"/>
    <w:rsid w:val="00FF1088"/>
    <w:rsid w:val="00FF3CAF"/>
    <w:rsid w:val="00FF44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address"/>
  <w:shapeDefaults>
    <o:shapedefaults v:ext="edit" spidmax="2049"/>
    <o:shapelayout v:ext="edit">
      <o:idmap v:ext="edit" data="1"/>
    </o:shapelayout>
  </w:shapeDefaults>
  <w:decimalSymbol w:val="."/>
  <w:listSeparator w:val=";"/>
  <w14:docId w14:val="0CA553F5"/>
  <w15:docId w15:val="{B3772737-C67F-4EC0-931F-FF2D8B67B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5A68C3"/>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5A68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5A68C3"/>
    <w:pPr>
      <w:pBdr>
        <w:top w:val="none" w:sz="0" w:space="0" w:color="auto"/>
      </w:pBdr>
      <w:spacing w:before="180"/>
      <w:outlineLvl w:val="1"/>
    </w:pPr>
    <w:rPr>
      <w:sz w:val="32"/>
    </w:rPr>
  </w:style>
  <w:style w:type="paragraph" w:styleId="Heading3">
    <w:name w:val="heading 3"/>
    <w:aliases w:val="H3,h3"/>
    <w:basedOn w:val="Heading2"/>
    <w:next w:val="Normal"/>
    <w:qFormat/>
    <w:rsid w:val="005A68C3"/>
    <w:pPr>
      <w:spacing w:before="120"/>
      <w:outlineLvl w:val="2"/>
    </w:pPr>
    <w:rPr>
      <w:sz w:val="28"/>
    </w:rPr>
  </w:style>
  <w:style w:type="paragraph" w:styleId="Heading4">
    <w:name w:val="heading 4"/>
    <w:aliases w:val="h4"/>
    <w:basedOn w:val="Heading3"/>
    <w:next w:val="Normal"/>
    <w:qFormat/>
    <w:rsid w:val="005A68C3"/>
    <w:pPr>
      <w:ind w:left="1418" w:hanging="1418"/>
      <w:outlineLvl w:val="3"/>
    </w:pPr>
    <w:rPr>
      <w:sz w:val="24"/>
    </w:rPr>
  </w:style>
  <w:style w:type="paragraph" w:styleId="Heading5">
    <w:name w:val="heading 5"/>
    <w:aliases w:val="h5"/>
    <w:basedOn w:val="Heading4"/>
    <w:next w:val="Normal"/>
    <w:qFormat/>
    <w:rsid w:val="005A68C3"/>
    <w:pPr>
      <w:ind w:left="1701" w:hanging="1701"/>
      <w:outlineLvl w:val="4"/>
    </w:pPr>
    <w:rPr>
      <w:sz w:val="22"/>
    </w:rPr>
  </w:style>
  <w:style w:type="paragraph" w:styleId="Heading6">
    <w:name w:val="heading 6"/>
    <w:aliases w:val="h6"/>
    <w:basedOn w:val="H6"/>
    <w:next w:val="Normal"/>
    <w:qFormat/>
    <w:rsid w:val="005A68C3"/>
    <w:pPr>
      <w:outlineLvl w:val="5"/>
    </w:pPr>
  </w:style>
  <w:style w:type="paragraph" w:styleId="Heading7">
    <w:name w:val="heading 7"/>
    <w:basedOn w:val="H6"/>
    <w:next w:val="Normal"/>
    <w:qFormat/>
    <w:rsid w:val="005A68C3"/>
    <w:pPr>
      <w:outlineLvl w:val="6"/>
    </w:pPr>
  </w:style>
  <w:style w:type="paragraph" w:styleId="Heading8">
    <w:name w:val="heading 8"/>
    <w:basedOn w:val="Heading1"/>
    <w:next w:val="Normal"/>
    <w:qFormat/>
    <w:rsid w:val="005A68C3"/>
    <w:pPr>
      <w:ind w:left="0" w:firstLine="0"/>
      <w:outlineLvl w:val="7"/>
    </w:pPr>
  </w:style>
  <w:style w:type="paragraph" w:styleId="Heading9">
    <w:name w:val="heading 9"/>
    <w:basedOn w:val="Heading8"/>
    <w:next w:val="Normal"/>
    <w:qFormat/>
    <w:rsid w:val="005A68C3"/>
    <w:pPr>
      <w:outlineLvl w:val="8"/>
    </w:pPr>
  </w:style>
  <w:style w:type="character" w:default="1" w:styleId="DefaultParagraphFont">
    <w:name w:val="Default Paragraph Font"/>
    <w:semiHidden/>
    <w:rsid w:val="005A68C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A68C3"/>
  </w:style>
  <w:style w:type="paragraph" w:styleId="Header">
    <w:name w:val="header"/>
    <w:link w:val="HeaderChar"/>
    <w:rsid w:val="005A68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rsid w:val="005A68C3"/>
    <w:pPr>
      <w:jc w:val="center"/>
    </w:pPr>
    <w:rPr>
      <w:i/>
    </w:rPr>
  </w:style>
  <w:style w:type="paragraph" w:styleId="CommentText">
    <w:name w:val="annotation text"/>
    <w:basedOn w:val="Normal"/>
    <w:link w:val="CommentTextChar"/>
    <w:semiHidden/>
    <w:rsid w:val="00C21796"/>
    <w:pPr>
      <w:tabs>
        <w:tab w:val="left" w:pos="1418"/>
        <w:tab w:val="left" w:pos="4678"/>
        <w:tab w:val="left" w:pos="5954"/>
        <w:tab w:val="left" w:pos="7088"/>
      </w:tabs>
      <w:spacing w:after="240"/>
      <w:jc w:val="both"/>
    </w:pPr>
  </w:style>
  <w:style w:type="character" w:styleId="PageNumber">
    <w:name w:val="page number"/>
    <w:basedOn w:val="DefaultParagraphFont"/>
    <w:semiHidden/>
    <w:rsid w:val="00C21796"/>
  </w:style>
  <w:style w:type="paragraph" w:customStyle="1" w:styleId="B1">
    <w:name w:val="B1"/>
    <w:basedOn w:val="List"/>
    <w:link w:val="B1Char1"/>
    <w:rsid w:val="005A68C3"/>
  </w:style>
  <w:style w:type="paragraph" w:customStyle="1" w:styleId="00BodyText">
    <w:name w:val="00 BodyText"/>
    <w:basedOn w:val="Normal"/>
    <w:rsid w:val="00C21796"/>
    <w:pPr>
      <w:spacing w:after="220"/>
    </w:pPr>
    <w:rPr>
      <w:sz w:val="22"/>
      <w:lang w:val="en-US" w:eastAsia="en-US"/>
    </w:rPr>
  </w:style>
  <w:style w:type="paragraph" w:customStyle="1" w:styleId="a">
    <w:name w:val="??"/>
    <w:rsid w:val="00C21796"/>
    <w:pPr>
      <w:widowControl w:val="0"/>
    </w:pPr>
  </w:style>
  <w:style w:type="paragraph" w:customStyle="1" w:styleId="2">
    <w:name w:val="??? 2"/>
    <w:basedOn w:val="a"/>
    <w:next w:val="a"/>
    <w:rsid w:val="00C21796"/>
    <w:pPr>
      <w:keepNext/>
    </w:pPr>
    <w:rPr>
      <w:rFonts w:ascii="Arial" w:hAnsi="Arial"/>
      <w:b/>
      <w:sz w:val="24"/>
    </w:rPr>
  </w:style>
  <w:style w:type="character" w:styleId="CommentReference">
    <w:name w:val="annotation reference"/>
    <w:semiHidden/>
    <w:rsid w:val="00C21796"/>
    <w:rPr>
      <w:sz w:val="16"/>
    </w:rPr>
  </w:style>
  <w:style w:type="paragraph" w:customStyle="1" w:styleId="DECISION">
    <w:name w:val="DECISION"/>
    <w:basedOn w:val="Normal"/>
    <w:rsid w:val="00C21796"/>
    <w:pPr>
      <w:widowControl w:val="0"/>
      <w:numPr>
        <w:numId w:val="1"/>
      </w:numPr>
      <w:spacing w:before="120"/>
      <w:jc w:val="both"/>
    </w:pPr>
    <w:rPr>
      <w:b/>
      <w:color w:val="0000FF"/>
      <w:u w:val="single"/>
      <w:lang w:eastAsia="en-US"/>
    </w:rPr>
  </w:style>
  <w:style w:type="paragraph" w:customStyle="1" w:styleId="ACTION">
    <w:name w:val="ACTION"/>
    <w:basedOn w:val="Normal"/>
    <w:rsid w:val="00C21796"/>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lang w:eastAsia="en-US"/>
    </w:rPr>
  </w:style>
  <w:style w:type="paragraph" w:customStyle="1" w:styleId="done">
    <w:name w:val="done"/>
    <w:basedOn w:val="ACTION"/>
    <w:rsid w:val="00C21796"/>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21796"/>
    <w:pPr>
      <w:numPr>
        <w:numId w:val="4"/>
      </w:numPr>
      <w:tabs>
        <w:tab w:val="num" w:pos="1125"/>
      </w:tabs>
    </w:pPr>
    <w:rPr>
      <w:color w:val="FF0000"/>
    </w:rPr>
  </w:style>
  <w:style w:type="paragraph" w:styleId="BodyText">
    <w:name w:val="Body Text"/>
    <w:basedOn w:val="Normal"/>
    <w:semiHidden/>
    <w:rsid w:val="00C21796"/>
    <w:rPr>
      <w:color w:val="FF0000"/>
    </w:rPr>
  </w:style>
  <w:style w:type="paragraph" w:styleId="BalloonText">
    <w:name w:val="Balloon Text"/>
    <w:basedOn w:val="Normal"/>
    <w:link w:val="BalloonTextChar"/>
    <w:uiPriority w:val="99"/>
    <w:semiHidden/>
    <w:unhideWhenUsed/>
    <w:rsid w:val="004E3939"/>
    <w:rPr>
      <w:rFonts w:ascii="Tahoma" w:hAnsi="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5A68C3"/>
    <w:pPr>
      <w:spacing w:before="180"/>
      <w:ind w:left="2693" w:hanging="2693"/>
    </w:pPr>
    <w:rPr>
      <w:b/>
    </w:rPr>
  </w:style>
  <w:style w:type="paragraph" w:styleId="TOC1">
    <w:name w:val="toc 1"/>
    <w:semiHidden/>
    <w:rsid w:val="005A68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68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68C3"/>
    <w:pPr>
      <w:ind w:left="1701" w:hanging="1701"/>
    </w:pPr>
  </w:style>
  <w:style w:type="paragraph" w:styleId="TOC4">
    <w:name w:val="toc 4"/>
    <w:basedOn w:val="TOC3"/>
    <w:semiHidden/>
    <w:rsid w:val="005A68C3"/>
    <w:pPr>
      <w:ind w:left="1418" w:hanging="1418"/>
    </w:pPr>
  </w:style>
  <w:style w:type="paragraph" w:styleId="TOC3">
    <w:name w:val="toc 3"/>
    <w:basedOn w:val="TOC2"/>
    <w:semiHidden/>
    <w:rsid w:val="005A68C3"/>
    <w:pPr>
      <w:ind w:left="1134" w:hanging="1134"/>
    </w:pPr>
  </w:style>
  <w:style w:type="paragraph" w:styleId="TOC2">
    <w:name w:val="toc 2"/>
    <w:basedOn w:val="TOC1"/>
    <w:semiHidden/>
    <w:rsid w:val="005A68C3"/>
    <w:pPr>
      <w:keepNext w:val="0"/>
      <w:spacing w:before="0"/>
      <w:ind w:left="851" w:hanging="851"/>
    </w:pPr>
    <w:rPr>
      <w:sz w:val="20"/>
    </w:rPr>
  </w:style>
  <w:style w:type="paragraph" w:styleId="Index2">
    <w:name w:val="index 2"/>
    <w:basedOn w:val="Index1"/>
    <w:semiHidden/>
    <w:rsid w:val="005A68C3"/>
    <w:pPr>
      <w:ind w:left="284"/>
    </w:pPr>
  </w:style>
  <w:style w:type="paragraph" w:styleId="Index1">
    <w:name w:val="index 1"/>
    <w:basedOn w:val="Normal"/>
    <w:semiHidden/>
    <w:rsid w:val="005A68C3"/>
    <w:pPr>
      <w:keepLines/>
      <w:spacing w:after="0"/>
    </w:pPr>
  </w:style>
  <w:style w:type="paragraph" w:customStyle="1" w:styleId="ZH">
    <w:name w:val="ZH"/>
    <w:rsid w:val="005A68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5A68C3"/>
    <w:pPr>
      <w:outlineLvl w:val="9"/>
    </w:pPr>
  </w:style>
  <w:style w:type="paragraph" w:styleId="ListNumber2">
    <w:name w:val="List Number 2"/>
    <w:basedOn w:val="ListNumber"/>
    <w:rsid w:val="005A68C3"/>
    <w:pPr>
      <w:ind w:left="851"/>
    </w:pPr>
  </w:style>
  <w:style w:type="character" w:styleId="FootnoteReference">
    <w:name w:val="footnote reference"/>
    <w:basedOn w:val="DefaultParagraphFont"/>
    <w:semiHidden/>
    <w:rsid w:val="005A68C3"/>
    <w:rPr>
      <w:b/>
      <w:position w:val="6"/>
      <w:sz w:val="16"/>
    </w:rPr>
  </w:style>
  <w:style w:type="paragraph" w:styleId="FootnoteText">
    <w:name w:val="footnote text"/>
    <w:basedOn w:val="Normal"/>
    <w:link w:val="FootnoteTextChar"/>
    <w:semiHidden/>
    <w:rsid w:val="005A68C3"/>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5A68C3"/>
    <w:rPr>
      <w:b/>
    </w:rPr>
  </w:style>
  <w:style w:type="paragraph" w:customStyle="1" w:styleId="TAC">
    <w:name w:val="TAC"/>
    <w:basedOn w:val="TAL"/>
    <w:rsid w:val="005A68C3"/>
    <w:pPr>
      <w:jc w:val="center"/>
    </w:pPr>
  </w:style>
  <w:style w:type="paragraph" w:customStyle="1" w:styleId="TF">
    <w:name w:val="TF"/>
    <w:basedOn w:val="TH"/>
    <w:rsid w:val="005A68C3"/>
    <w:pPr>
      <w:keepNext w:val="0"/>
      <w:spacing w:before="0" w:after="240"/>
    </w:pPr>
  </w:style>
  <w:style w:type="paragraph" w:customStyle="1" w:styleId="NO">
    <w:name w:val="NO"/>
    <w:basedOn w:val="Normal"/>
    <w:rsid w:val="005A68C3"/>
    <w:pPr>
      <w:keepLines/>
      <w:ind w:left="1135" w:hanging="851"/>
    </w:pPr>
  </w:style>
  <w:style w:type="paragraph" w:styleId="TOC9">
    <w:name w:val="toc 9"/>
    <w:basedOn w:val="TOC8"/>
    <w:semiHidden/>
    <w:rsid w:val="005A68C3"/>
    <w:pPr>
      <w:ind w:left="1418" w:hanging="1418"/>
    </w:pPr>
  </w:style>
  <w:style w:type="paragraph" w:customStyle="1" w:styleId="EX">
    <w:name w:val="EX"/>
    <w:basedOn w:val="Normal"/>
    <w:rsid w:val="005A68C3"/>
    <w:pPr>
      <w:keepLines/>
      <w:ind w:left="1702" w:hanging="1418"/>
    </w:pPr>
  </w:style>
  <w:style w:type="paragraph" w:customStyle="1" w:styleId="FP">
    <w:name w:val="FP"/>
    <w:basedOn w:val="Normal"/>
    <w:rsid w:val="005A68C3"/>
    <w:pPr>
      <w:spacing w:after="0"/>
    </w:pPr>
  </w:style>
  <w:style w:type="paragraph" w:customStyle="1" w:styleId="LD">
    <w:name w:val="LD"/>
    <w:rsid w:val="005A68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68C3"/>
    <w:pPr>
      <w:spacing w:after="0"/>
    </w:pPr>
  </w:style>
  <w:style w:type="paragraph" w:customStyle="1" w:styleId="EW">
    <w:name w:val="EW"/>
    <w:basedOn w:val="EX"/>
    <w:rsid w:val="005A68C3"/>
    <w:pPr>
      <w:spacing w:after="0"/>
    </w:pPr>
  </w:style>
  <w:style w:type="paragraph" w:styleId="TOC6">
    <w:name w:val="toc 6"/>
    <w:basedOn w:val="TOC5"/>
    <w:next w:val="Normal"/>
    <w:semiHidden/>
    <w:rsid w:val="005A68C3"/>
    <w:pPr>
      <w:ind w:left="1985" w:hanging="1985"/>
    </w:pPr>
  </w:style>
  <w:style w:type="paragraph" w:styleId="TOC7">
    <w:name w:val="toc 7"/>
    <w:basedOn w:val="TOC6"/>
    <w:next w:val="Normal"/>
    <w:semiHidden/>
    <w:rsid w:val="005A68C3"/>
    <w:pPr>
      <w:ind w:left="2268" w:hanging="2268"/>
    </w:pPr>
  </w:style>
  <w:style w:type="paragraph" w:styleId="ListBullet2">
    <w:name w:val="List Bullet 2"/>
    <w:basedOn w:val="ListBullet"/>
    <w:rsid w:val="005A68C3"/>
    <w:pPr>
      <w:ind w:left="851"/>
    </w:pPr>
  </w:style>
  <w:style w:type="paragraph" w:styleId="ListBullet3">
    <w:name w:val="List Bullet 3"/>
    <w:basedOn w:val="ListBullet2"/>
    <w:rsid w:val="005A68C3"/>
    <w:pPr>
      <w:ind w:left="1135"/>
    </w:pPr>
  </w:style>
  <w:style w:type="paragraph" w:styleId="ListNumber">
    <w:name w:val="List Number"/>
    <w:basedOn w:val="List"/>
    <w:rsid w:val="005A68C3"/>
  </w:style>
  <w:style w:type="paragraph" w:customStyle="1" w:styleId="EQ">
    <w:name w:val="EQ"/>
    <w:basedOn w:val="Normal"/>
    <w:next w:val="Normal"/>
    <w:rsid w:val="005A68C3"/>
    <w:pPr>
      <w:keepLines/>
      <w:tabs>
        <w:tab w:val="center" w:pos="4536"/>
        <w:tab w:val="right" w:pos="9072"/>
      </w:tabs>
    </w:pPr>
    <w:rPr>
      <w:noProof/>
    </w:rPr>
  </w:style>
  <w:style w:type="paragraph" w:customStyle="1" w:styleId="TH">
    <w:name w:val="TH"/>
    <w:basedOn w:val="Normal"/>
    <w:link w:val="THChar"/>
    <w:rsid w:val="005A68C3"/>
    <w:pPr>
      <w:keepNext/>
      <w:keepLines/>
      <w:spacing w:before="60"/>
      <w:jc w:val="center"/>
    </w:pPr>
    <w:rPr>
      <w:rFonts w:ascii="Arial" w:hAnsi="Arial"/>
      <w:b/>
    </w:rPr>
  </w:style>
  <w:style w:type="paragraph" w:customStyle="1" w:styleId="NF">
    <w:name w:val="NF"/>
    <w:basedOn w:val="NO"/>
    <w:rsid w:val="005A68C3"/>
    <w:pPr>
      <w:keepNext/>
      <w:spacing w:after="0"/>
    </w:pPr>
    <w:rPr>
      <w:rFonts w:ascii="Arial" w:hAnsi="Arial"/>
      <w:sz w:val="18"/>
    </w:rPr>
  </w:style>
  <w:style w:type="paragraph" w:customStyle="1" w:styleId="PL">
    <w:name w:val="PL"/>
    <w:rsid w:val="005A68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68C3"/>
    <w:pPr>
      <w:jc w:val="right"/>
    </w:pPr>
  </w:style>
  <w:style w:type="paragraph" w:customStyle="1" w:styleId="H6">
    <w:name w:val="H6"/>
    <w:basedOn w:val="Heading5"/>
    <w:next w:val="Normal"/>
    <w:rsid w:val="005A68C3"/>
    <w:pPr>
      <w:ind w:left="1985" w:hanging="1985"/>
      <w:outlineLvl w:val="9"/>
    </w:pPr>
    <w:rPr>
      <w:sz w:val="20"/>
    </w:rPr>
  </w:style>
  <w:style w:type="paragraph" w:customStyle="1" w:styleId="TAN">
    <w:name w:val="TAN"/>
    <w:basedOn w:val="TAL"/>
    <w:rsid w:val="005A68C3"/>
    <w:pPr>
      <w:ind w:left="851" w:hanging="851"/>
    </w:pPr>
  </w:style>
  <w:style w:type="paragraph" w:customStyle="1" w:styleId="TAL">
    <w:name w:val="TAL"/>
    <w:basedOn w:val="Normal"/>
    <w:rsid w:val="005A68C3"/>
    <w:pPr>
      <w:keepNext/>
      <w:keepLines/>
      <w:spacing w:after="0"/>
    </w:pPr>
    <w:rPr>
      <w:rFonts w:ascii="Arial" w:hAnsi="Arial"/>
      <w:sz w:val="18"/>
    </w:rPr>
  </w:style>
  <w:style w:type="paragraph" w:customStyle="1" w:styleId="ZA">
    <w:name w:val="ZA"/>
    <w:rsid w:val="005A68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68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68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68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68C3"/>
    <w:pPr>
      <w:framePr w:wrap="notBeside" w:y="16161"/>
    </w:pPr>
  </w:style>
  <w:style w:type="character" w:customStyle="1" w:styleId="ZGSM">
    <w:name w:val="ZGSM"/>
    <w:rsid w:val="005A68C3"/>
  </w:style>
  <w:style w:type="paragraph" w:styleId="List2">
    <w:name w:val="List 2"/>
    <w:basedOn w:val="List"/>
    <w:rsid w:val="005A68C3"/>
    <w:pPr>
      <w:ind w:left="851"/>
    </w:pPr>
  </w:style>
  <w:style w:type="paragraph" w:customStyle="1" w:styleId="ZG">
    <w:name w:val="ZG"/>
    <w:rsid w:val="005A68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68C3"/>
    <w:pPr>
      <w:ind w:left="1135"/>
    </w:pPr>
  </w:style>
  <w:style w:type="paragraph" w:styleId="List4">
    <w:name w:val="List 4"/>
    <w:basedOn w:val="List3"/>
    <w:rsid w:val="005A68C3"/>
    <w:pPr>
      <w:ind w:left="1418"/>
    </w:pPr>
  </w:style>
  <w:style w:type="paragraph" w:styleId="List5">
    <w:name w:val="List 5"/>
    <w:basedOn w:val="List4"/>
    <w:rsid w:val="005A68C3"/>
    <w:pPr>
      <w:ind w:left="1702"/>
    </w:pPr>
  </w:style>
  <w:style w:type="paragraph" w:customStyle="1" w:styleId="EditorsNote">
    <w:name w:val="Editor's Note"/>
    <w:basedOn w:val="NO"/>
    <w:link w:val="EditorsNoteChar"/>
    <w:rsid w:val="005A68C3"/>
    <w:rPr>
      <w:color w:val="FF0000"/>
    </w:rPr>
  </w:style>
  <w:style w:type="paragraph" w:styleId="List">
    <w:name w:val="List"/>
    <w:basedOn w:val="Normal"/>
    <w:rsid w:val="005A68C3"/>
    <w:pPr>
      <w:ind w:left="568" w:hanging="284"/>
    </w:pPr>
  </w:style>
  <w:style w:type="paragraph" w:styleId="ListBullet">
    <w:name w:val="List Bullet"/>
    <w:basedOn w:val="List"/>
    <w:rsid w:val="005A68C3"/>
  </w:style>
  <w:style w:type="paragraph" w:styleId="ListBullet4">
    <w:name w:val="List Bullet 4"/>
    <w:basedOn w:val="ListBullet3"/>
    <w:rsid w:val="005A68C3"/>
    <w:pPr>
      <w:ind w:left="1418"/>
    </w:pPr>
  </w:style>
  <w:style w:type="paragraph" w:styleId="ListBullet5">
    <w:name w:val="List Bullet 5"/>
    <w:basedOn w:val="ListBullet4"/>
    <w:rsid w:val="005A68C3"/>
    <w:pPr>
      <w:ind w:left="1702"/>
    </w:pPr>
  </w:style>
  <w:style w:type="paragraph" w:customStyle="1" w:styleId="B2">
    <w:name w:val="B2"/>
    <w:basedOn w:val="List2"/>
    <w:rsid w:val="005A68C3"/>
  </w:style>
  <w:style w:type="paragraph" w:customStyle="1" w:styleId="B3">
    <w:name w:val="B3"/>
    <w:basedOn w:val="List3"/>
    <w:rsid w:val="005A68C3"/>
  </w:style>
  <w:style w:type="paragraph" w:customStyle="1" w:styleId="B4">
    <w:name w:val="B4"/>
    <w:basedOn w:val="List4"/>
    <w:rsid w:val="005A68C3"/>
  </w:style>
  <w:style w:type="paragraph" w:customStyle="1" w:styleId="B5">
    <w:name w:val="B5"/>
    <w:basedOn w:val="List5"/>
    <w:rsid w:val="005A68C3"/>
  </w:style>
  <w:style w:type="paragraph" w:customStyle="1" w:styleId="ZTD">
    <w:name w:val="ZTD"/>
    <w:basedOn w:val="ZB"/>
    <w:rsid w:val="005A68C3"/>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character" w:customStyle="1" w:styleId="THChar">
    <w:name w:val="TH Char"/>
    <w:link w:val="TH"/>
    <w:rsid w:val="00B15198"/>
    <w:rPr>
      <w:rFonts w:ascii="Arial" w:eastAsia="Times New Roman" w:hAnsi="Arial"/>
      <w:b/>
      <w:lang w:val="en-GB" w:eastAsia="en-GB"/>
    </w:rPr>
  </w:style>
  <w:style w:type="character" w:customStyle="1" w:styleId="CommentTextChar">
    <w:name w:val="Comment Text Char"/>
    <w:link w:val="CommentText"/>
    <w:semiHidden/>
    <w:rsid w:val="009C4AEE"/>
    <w:rPr>
      <w:rFonts w:ascii="Arial" w:hAnsi="Arial"/>
      <w:color w:val="000000"/>
      <w:lang w:eastAsia="ja-JP"/>
    </w:rPr>
  </w:style>
  <w:style w:type="paragraph" w:styleId="CommentSubject">
    <w:name w:val="annotation subject"/>
    <w:basedOn w:val="CommentText"/>
    <w:next w:val="CommentText"/>
    <w:link w:val="CommentSubjectChar"/>
    <w:uiPriority w:val="99"/>
    <w:semiHidden/>
    <w:unhideWhenUsed/>
    <w:rsid w:val="00EE6754"/>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uiPriority w:val="99"/>
    <w:semiHidden/>
    <w:rsid w:val="00EE6754"/>
    <w:rPr>
      <w:rFonts w:ascii="Arial" w:hAnsi="Arial"/>
      <w:b/>
      <w:bCs/>
      <w:color w:val="000000"/>
      <w:lang w:val="en-GB" w:eastAsia="ja-JP"/>
    </w:rPr>
  </w:style>
  <w:style w:type="character" w:customStyle="1" w:styleId="EditorsNoteChar">
    <w:name w:val="Editor's Note Char"/>
    <w:link w:val="EditorsNote"/>
    <w:rsid w:val="00A0795E"/>
    <w:rPr>
      <w:rFonts w:eastAsia="Times New Roman"/>
      <w:color w:val="FF0000"/>
      <w:lang w:val="en-GB" w:eastAsia="en-GB"/>
    </w:rPr>
  </w:style>
  <w:style w:type="character" w:customStyle="1" w:styleId="B1Char1">
    <w:name w:val="B1 Char1"/>
    <w:link w:val="B1"/>
    <w:rsid w:val="004A1524"/>
    <w:rPr>
      <w:rFonts w:eastAsia="Times New Roman"/>
      <w:lang w:val="en-GB" w:eastAsia="en-GB"/>
    </w:rPr>
  </w:style>
  <w:style w:type="paragraph" w:styleId="DocumentMap">
    <w:name w:val="Document Map"/>
    <w:basedOn w:val="Normal"/>
    <w:link w:val="DocumentMapChar"/>
    <w:uiPriority w:val="99"/>
    <w:semiHidden/>
    <w:unhideWhenUsed/>
    <w:rsid w:val="00881CA4"/>
    <w:rPr>
      <w:rFonts w:ascii="SimSun" w:eastAsia="SimSun"/>
      <w:sz w:val="18"/>
      <w:szCs w:val="18"/>
    </w:rPr>
  </w:style>
  <w:style w:type="character" w:customStyle="1" w:styleId="DocumentMapChar">
    <w:name w:val="Document Map Char"/>
    <w:basedOn w:val="DefaultParagraphFont"/>
    <w:link w:val="DocumentMap"/>
    <w:uiPriority w:val="99"/>
    <w:semiHidden/>
    <w:rsid w:val="00881CA4"/>
    <w:rPr>
      <w:rFonts w:ascii="SimSun" w:eastAsia="SimSun"/>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595520">
      <w:bodyDiv w:val="1"/>
      <w:marLeft w:val="0"/>
      <w:marRight w:val="0"/>
      <w:marTop w:val="0"/>
      <w:marBottom w:val="0"/>
      <w:divBdr>
        <w:top w:val="none" w:sz="0" w:space="0" w:color="auto"/>
        <w:left w:val="none" w:sz="0" w:space="0" w:color="auto"/>
        <w:bottom w:val="none" w:sz="0" w:space="0" w:color="auto"/>
        <w:right w:val="none" w:sz="0" w:space="0" w:color="auto"/>
      </w:divBdr>
    </w:div>
    <w:div w:id="585580700">
      <w:bodyDiv w:val="1"/>
      <w:marLeft w:val="0"/>
      <w:marRight w:val="0"/>
      <w:marTop w:val="0"/>
      <w:marBottom w:val="0"/>
      <w:divBdr>
        <w:top w:val="none" w:sz="0" w:space="0" w:color="auto"/>
        <w:left w:val="none" w:sz="0" w:space="0" w:color="auto"/>
        <w:bottom w:val="none" w:sz="0" w:space="0" w:color="auto"/>
        <w:right w:val="none" w:sz="0" w:space="0" w:color="auto"/>
      </w:divBdr>
    </w:div>
    <w:div w:id="764300894">
      <w:bodyDiv w:val="1"/>
      <w:marLeft w:val="0"/>
      <w:marRight w:val="0"/>
      <w:marTop w:val="0"/>
      <w:marBottom w:val="0"/>
      <w:divBdr>
        <w:top w:val="none" w:sz="0" w:space="0" w:color="auto"/>
        <w:left w:val="none" w:sz="0" w:space="0" w:color="auto"/>
        <w:bottom w:val="none" w:sz="0" w:space="0" w:color="auto"/>
        <w:right w:val="none" w:sz="0" w:space="0" w:color="auto"/>
      </w:divBdr>
    </w:div>
    <w:div w:id="1679773552">
      <w:bodyDiv w:val="1"/>
      <w:marLeft w:val="0"/>
      <w:marRight w:val="0"/>
      <w:marTop w:val="0"/>
      <w:marBottom w:val="0"/>
      <w:divBdr>
        <w:top w:val="none" w:sz="0" w:space="0" w:color="auto"/>
        <w:left w:val="none" w:sz="0" w:space="0" w:color="auto"/>
        <w:bottom w:val="none" w:sz="0" w:space="0" w:color="auto"/>
        <w:right w:val="none" w:sz="0" w:space="0" w:color="auto"/>
      </w:divBdr>
    </w:div>
    <w:div w:id="1739744128">
      <w:bodyDiv w:val="1"/>
      <w:marLeft w:val="0"/>
      <w:marRight w:val="0"/>
      <w:marTop w:val="0"/>
      <w:marBottom w:val="0"/>
      <w:divBdr>
        <w:top w:val="none" w:sz="0" w:space="0" w:color="auto"/>
        <w:left w:val="none" w:sz="0" w:space="0" w:color="auto"/>
        <w:bottom w:val="none" w:sz="0" w:space="0" w:color="auto"/>
        <w:right w:val="none" w:sz="0" w:space="0" w:color="auto"/>
      </w:divBdr>
    </w:div>
    <w:div w:id="1771703050">
      <w:bodyDiv w:val="1"/>
      <w:marLeft w:val="0"/>
      <w:marRight w:val="0"/>
      <w:marTop w:val="0"/>
      <w:marBottom w:val="0"/>
      <w:divBdr>
        <w:top w:val="none" w:sz="0" w:space="0" w:color="auto"/>
        <w:left w:val="none" w:sz="0" w:space="0" w:color="auto"/>
        <w:bottom w:val="none" w:sz="0" w:space="0" w:color="auto"/>
        <w:right w:val="none" w:sz="0" w:space="0" w:color="auto"/>
      </w:divBdr>
    </w:div>
    <w:div w:id="207153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3320B0-0749-491C-9844-FD3AB10839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E62518-7A5C-4B76-BB15-BF1E163477A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77AF594-7A07-46E4-BED9-60DB9EA05DB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2</Pages>
  <Words>522</Words>
  <Characters>2978</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3494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keywords>CTPClassification=CTP_NT</cp:keywords>
  <cp:lastModifiedBy>V2</cp:lastModifiedBy>
  <cp:revision>18</cp:revision>
  <cp:lastPrinted>2002-04-23T08:10:00Z</cp:lastPrinted>
  <dcterms:created xsi:type="dcterms:W3CDTF">2020-04-25T14:42:00Z</dcterms:created>
  <dcterms:modified xsi:type="dcterms:W3CDTF">2020-05-07T07:06:00Z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1484784531</vt:lpwstr>
  </property>
  <property fmtid="{D5CDD505-2E9C-101B-9397-08002B2CF9AE}" pid="6" name="_NewReviewCycle">
    <vt:lpwstr/>
  </property>
  <property fmtid="{D5CDD505-2E9C-101B-9397-08002B2CF9AE}" pid="7" name="TitusGUID">
    <vt:lpwstr>0ebc2f36-ed8d-47d9-b89e-927a08e53b14</vt:lpwstr>
  </property>
  <property fmtid="{D5CDD505-2E9C-101B-9397-08002B2CF9AE}" pid="8" name="CTP_TimeStamp">
    <vt:lpwstr>2020-01-21 14:19:56Z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0x010100EB28163D68FE8E4D9361964FDD814FC4</vt:lpwstr>
  </property>
  <property fmtid="{D5CDD505-2E9C-101B-9397-08002B2CF9AE}" pid="14" name="_2015_ms_pID_725343">
    <vt:lpwstr>(3)zssYLDpIZkWpyoJXrjpw56ZLTxoNZnK4roqg8nnkzFGKrbgWQ0WqN+QzjjpCY1RhMRhRl1pL
3G4LkkJIm5Q8kEH5m0eHohyBLmce9vduVZyWC67cN0df7tlaQ1MkkjD+w+krkUwaLYfk4ZPK
PAafNegpsA8oWMjHQWce7ezU9hD569Jdm/KP+OG22FQE+rS2DCNQgbG4/3IY5+dTAXPBdiil
4iDWl5RGjWjbVQL1s3</vt:lpwstr>
  </property>
  <property fmtid="{D5CDD505-2E9C-101B-9397-08002B2CF9AE}" pid="15" name="_2015_ms_pID_7253431">
    <vt:lpwstr>zRcHRCePA48SDeOlWnWL2yullsrYOFWO6dHhzrkQVUqrp+RuMPXBkY
iu50PSJVVQMeB7VOFnCO6LAfITfbDEGcYF3QCsf5vUIShpSPtzf6gOA1t8EAVMYfjjmXwl92
OlwlcjfX1LUee2dAfIZWY4pwTYP/mqlF++eyFGT3BxkcQWTNsRfosx+snGzCzPXaQdWOAQ+L
CUT2ahC4g+sYyAGNg2gZx44BbrNZA2X83oPK</vt:lpwstr>
  </property>
  <property fmtid="{D5CDD505-2E9C-101B-9397-08002B2CF9AE}" pid="16" name="_2015_ms_pID_7253432">
    <vt:lpwstr>og==</vt:lpwstr>
  </property>
</Properties>
</file>