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EBDCE6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5184">
        <w:rPr>
          <w:b/>
          <w:noProof/>
          <w:sz w:val="24"/>
        </w:rPr>
        <w:t>256</w:t>
      </w:r>
      <w:r w:rsidR="00F1439A">
        <w:rPr>
          <w:b/>
          <w:noProof/>
          <w:sz w:val="24"/>
        </w:rPr>
        <w:t>3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2412DD" w:rsidR="001E41F3" w:rsidRPr="00410371" w:rsidRDefault="00125184" w:rsidP="001251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23.041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EF39FF" w:rsidR="001E41F3" w:rsidRPr="00410371" w:rsidRDefault="00F143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CCB20A" w:rsidR="001E41F3" w:rsidRPr="00410371" w:rsidRDefault="00570453" w:rsidP="00F77A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A9A">
              <w:rPr>
                <w:b/>
                <w:noProof/>
                <w:sz w:val="28"/>
              </w:rPr>
              <w:t>16.3</w:t>
            </w:r>
            <w:r w:rsidR="001251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7CD0A12" w:rsidR="00F25D98" w:rsidRDefault="00125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6B152206" w:rsidR="00F25D98" w:rsidRDefault="001251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4C72B18" w:rsidR="00F25D98" w:rsidRDefault="0012518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48B05D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Handling of </w:t>
            </w:r>
            <w:proofErr w:type="spellStart"/>
            <w:r>
              <w:t>ePWS</w:t>
            </w:r>
            <w:proofErr w:type="spellEnd"/>
            <w:r>
              <w:t xml:space="preserve">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8854F0" w:rsidR="001E41F3" w:rsidRDefault="00570453" w:rsidP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25184">
              <w:rPr>
                <w:noProof/>
              </w:rPr>
              <w:t xml:space="preserve">Samsung 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B92277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ePWS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936ED67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2020.04.09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B847EC" w:rsidR="001E41F3" w:rsidRDefault="00F143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CFBCFB" w:rsidR="001E41F3" w:rsidRDefault="00570453" w:rsidP="00F14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5184">
              <w:rPr>
                <w:noProof/>
              </w:rPr>
              <w:t>Rel 1</w:t>
            </w:r>
            <w:r>
              <w:rPr>
                <w:noProof/>
              </w:rPr>
              <w:fldChar w:fldCharType="end"/>
            </w:r>
            <w:r w:rsidR="00F1439A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1F6D14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This specification is</w:t>
            </w:r>
            <w:r>
              <w:rPr>
                <w:noProof/>
                <w:lang w:eastAsia="ko-KR"/>
              </w:rPr>
              <w:t xml:space="preserve"> a</w:t>
            </w:r>
            <w:r>
              <w:rPr>
                <w:rFonts w:hint="eastAsia"/>
                <w:noProof/>
                <w:lang w:eastAsia="ko-KR"/>
              </w:rPr>
              <w:t xml:space="preserve"> stage 2 specification for </w:t>
            </w:r>
            <w:r>
              <w:rPr>
                <w:noProof/>
                <w:lang w:eastAsia="ko-KR"/>
              </w:rPr>
              <w:t>broadcast of warning message. Threrefore, to avoid confusion, it has to be clarified how can handl</w:t>
            </w:r>
            <w:r w:rsidR="00BA6CE6">
              <w:rPr>
                <w:noProof/>
                <w:lang w:eastAsia="ko-KR"/>
              </w:rPr>
              <w:t xml:space="preserve">e the concurrent message in CU and </w:t>
            </w:r>
            <w:r>
              <w:rPr>
                <w:noProof/>
                <w:lang w:eastAsia="ko-KR"/>
              </w:rPr>
              <w:t xml:space="preserve">DU split architecture.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48C47" w14:textId="77777777" w:rsidR="00125184" w:rsidRDefault="00125184" w:rsidP="00125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</w:t>
            </w:r>
            <w:r>
              <w:rPr>
                <w:noProof/>
                <w:lang w:eastAsia="ko-KR"/>
              </w:rPr>
              <w:t xml:space="preserve">is clarified how to handle the concurrent broadcast of warning message.  </w:t>
            </w:r>
          </w:p>
          <w:p w14:paraId="76C0712C" w14:textId="77777777" w:rsidR="001E41F3" w:rsidRPr="0012518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E8A307" w:rsidR="001E41F3" w:rsidRDefault="0012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other working group </w:t>
            </w:r>
            <w:r>
              <w:rPr>
                <w:noProof/>
                <w:lang w:eastAsia="ko-KR"/>
              </w:rPr>
              <w:t xml:space="preserve">specification </w:t>
            </w:r>
            <w:r>
              <w:rPr>
                <w:rFonts w:hint="eastAsia"/>
                <w:noProof/>
                <w:lang w:eastAsia="ko-KR"/>
              </w:rPr>
              <w:t>which refer</w:t>
            </w:r>
            <w:r>
              <w:rPr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 to this specification has confusion and not clearly defined.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90EE71" w:rsidR="001E41F3" w:rsidRDefault="001251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9.2.16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009800" w14:textId="77777777" w:rsidR="00DD2A84" w:rsidRPr="00DD2A84" w:rsidRDefault="00DD2A84" w:rsidP="00DD2A84">
      <w:pPr>
        <w:rPr>
          <w:rFonts w:eastAsia="맑은 고딕"/>
          <w:noProof/>
          <w:lang w:val="en-US"/>
        </w:rPr>
      </w:pPr>
    </w:p>
    <w:p w14:paraId="40D41D27" w14:textId="77777777" w:rsidR="00DD2A84" w:rsidRPr="00DD2A84" w:rsidRDefault="00DD2A84" w:rsidP="00DD2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DD2A84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46F4340" w14:textId="77777777" w:rsidR="00DD2A84" w:rsidRPr="00DD2A84" w:rsidRDefault="00DD2A84" w:rsidP="00DD2A84">
      <w:pPr>
        <w:rPr>
          <w:noProof/>
        </w:rPr>
      </w:pPr>
    </w:p>
    <w:p w14:paraId="2B9E4481" w14:textId="77777777" w:rsidR="006D482B" w:rsidRPr="006D482B" w:rsidRDefault="006D482B" w:rsidP="006D482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맑은 고딕" w:hAnsi="Arial"/>
          <w:sz w:val="28"/>
          <w:lang w:val="x-none"/>
        </w:rPr>
      </w:pPr>
      <w:bookmarkStart w:id="2" w:name="_Toc20213911"/>
      <w:bookmarkStart w:id="3" w:name="_Toc27486223"/>
      <w:bookmarkStart w:id="4" w:name="_Toc36200452"/>
      <w:r w:rsidRPr="006D482B">
        <w:rPr>
          <w:rFonts w:ascii="Arial" w:eastAsia="맑은 고딕" w:hAnsi="Arial"/>
          <w:sz w:val="28"/>
          <w:lang w:val="x-none"/>
        </w:rPr>
        <w:t>9.2.16</w:t>
      </w:r>
      <w:r w:rsidRPr="006D482B">
        <w:rPr>
          <w:rFonts w:ascii="Arial" w:eastAsia="맑은 고딕" w:hAnsi="Arial"/>
          <w:sz w:val="28"/>
          <w:lang w:val="x-none"/>
        </w:rPr>
        <w:tab/>
      </w:r>
      <w:r w:rsidRPr="006D482B">
        <w:rPr>
          <w:rFonts w:ascii="Arial" w:eastAsia="맑은 고딕" w:hAnsi="Arial"/>
          <w:sz w:val="28"/>
          <w:lang w:val="en-US"/>
        </w:rPr>
        <w:t>WRITE-REPLACE-WARNING-REQUEST</w:t>
      </w:r>
      <w:r w:rsidRPr="006D482B">
        <w:rPr>
          <w:rFonts w:ascii="Arial" w:eastAsia="맑은 고딕" w:hAnsi="Arial"/>
          <w:sz w:val="28"/>
          <w:lang w:val="x-none"/>
        </w:rPr>
        <w:t xml:space="preserve"> Request/Indication</w:t>
      </w:r>
      <w:bookmarkEnd w:id="2"/>
      <w:bookmarkEnd w:id="3"/>
      <w:bookmarkEnd w:id="4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18"/>
        <w:gridCol w:w="2620"/>
      </w:tblGrid>
      <w:tr w:rsidR="006D482B" w:rsidRPr="006D482B" w14:paraId="20CF509A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bottom w:val="nil"/>
            </w:tcBorders>
          </w:tcPr>
          <w:p w14:paraId="71B6C7F3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6D482B">
              <w:rPr>
                <w:rFonts w:ascii="Arial" w:eastAsia="맑은 고딕" w:hAnsi="Arial"/>
                <w:b/>
                <w:sz w:val="18"/>
              </w:rPr>
              <w:t>PARAMETER</w:t>
            </w:r>
          </w:p>
        </w:tc>
        <w:tc>
          <w:tcPr>
            <w:tcW w:w="3118" w:type="dxa"/>
            <w:tcBorders>
              <w:bottom w:val="nil"/>
            </w:tcBorders>
          </w:tcPr>
          <w:p w14:paraId="0C21B33C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6D482B">
              <w:rPr>
                <w:rFonts w:ascii="Arial" w:eastAsia="맑은 고딕" w:hAnsi="Arial"/>
                <w:b/>
                <w:sz w:val="18"/>
              </w:rPr>
              <w:t>REFERENCE</w:t>
            </w:r>
          </w:p>
        </w:tc>
        <w:tc>
          <w:tcPr>
            <w:tcW w:w="2620" w:type="dxa"/>
            <w:tcBorders>
              <w:bottom w:val="nil"/>
            </w:tcBorders>
          </w:tcPr>
          <w:p w14:paraId="03E5C550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b/>
                <w:sz w:val="18"/>
              </w:rPr>
            </w:pPr>
            <w:r w:rsidRPr="006D482B">
              <w:rPr>
                <w:rFonts w:ascii="Arial" w:eastAsia="맑은 고딕" w:hAnsi="Arial"/>
                <w:b/>
                <w:sz w:val="18"/>
              </w:rPr>
              <w:t>PRESENCE</w:t>
            </w:r>
          </w:p>
        </w:tc>
      </w:tr>
      <w:tr w:rsidR="006D482B" w:rsidRPr="006D482B" w14:paraId="67706F87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bottom w:val="nil"/>
            </w:tcBorders>
          </w:tcPr>
          <w:p w14:paraId="4C53E2CF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Message Type</w:t>
            </w:r>
          </w:p>
        </w:tc>
        <w:tc>
          <w:tcPr>
            <w:tcW w:w="3118" w:type="dxa"/>
            <w:tcBorders>
              <w:bottom w:val="nil"/>
            </w:tcBorders>
          </w:tcPr>
          <w:p w14:paraId="49310840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9.3.28</w:t>
            </w:r>
          </w:p>
        </w:tc>
        <w:tc>
          <w:tcPr>
            <w:tcW w:w="2620" w:type="dxa"/>
            <w:tcBorders>
              <w:bottom w:val="nil"/>
            </w:tcBorders>
          </w:tcPr>
          <w:p w14:paraId="79164C0C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6D482B" w:rsidRPr="006D482B" w14:paraId="0F99D9A8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5F7381F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Message Identifier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D4D6DC4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E78E94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6D482B" w:rsidRPr="006D482B" w14:paraId="7E66598D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C3FB07D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Serial-Number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2627690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266B5346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6D482B" w:rsidRPr="006D482B" w14:paraId="4212ED39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37866E1C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Repetition-Period E-UTRAN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B3AF3A0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9.3.36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5FA11797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6D482B" w:rsidRPr="006D482B" w14:paraId="063A6CC2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6B2376BA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No-of-Broadcasts-Requested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A8EA14D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5CCED7D2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M</w:t>
            </w:r>
          </w:p>
        </w:tc>
      </w:tr>
      <w:tr w:rsidR="006D482B" w:rsidRPr="006D482B" w14:paraId="636B78CB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0A6AFD4F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List of TAIs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584875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9.3.29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0848943C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1A85C131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2D05EA06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6D482B">
              <w:rPr>
                <w:rFonts w:ascii="Arial" w:eastAsia="맑은 고딕" w:hAnsi="Arial"/>
                <w:sz w:val="18"/>
                <w:lang w:val="it-IT"/>
              </w:rPr>
              <w:t>Warning Area List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56EFBFB2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6D482B">
              <w:rPr>
                <w:rFonts w:ascii="Arial" w:eastAsia="맑은 고딕" w:hAnsi="Arial"/>
                <w:sz w:val="18"/>
                <w:lang w:val="it-IT"/>
              </w:rPr>
              <w:t>9.3.30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699EF7F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val="it-IT"/>
              </w:rPr>
            </w:pPr>
            <w:r w:rsidRPr="006D482B">
              <w:rPr>
                <w:rFonts w:ascii="Arial" w:eastAsia="맑은 고딕" w:hAnsi="Arial"/>
                <w:sz w:val="18"/>
                <w:lang w:val="it-IT"/>
              </w:rPr>
              <w:t>O</w:t>
            </w:r>
          </w:p>
        </w:tc>
      </w:tr>
      <w:tr w:rsidR="006D482B" w:rsidRPr="006D482B" w14:paraId="57F6C605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851376A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Extended Repetition-Period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EC7A356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9.3.37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BD22589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2785AE11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31179212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Warning-Type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04B97B9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9.3.24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1F089696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  <w:r w:rsidRPr="006D482B">
              <w:rPr>
                <w:rFonts w:ascii="Arial" w:eastAsia="맑은 고딕" w:hAnsi="Arial"/>
                <w:sz w:val="18"/>
                <w:lang w:val="it-IT"/>
              </w:rPr>
              <w:t xml:space="preserve"> </w:t>
            </w:r>
          </w:p>
        </w:tc>
      </w:tr>
      <w:tr w:rsidR="006D482B" w:rsidRPr="006D482B" w14:paraId="213E0A80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4E73972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Warning-Security-Information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37A3F88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9.3.25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3E41D1F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  <w:r w:rsidRPr="006D482B">
              <w:rPr>
                <w:rFonts w:ascii="Arial" w:eastAsia="맑은 고딕" w:hAnsi="Arial"/>
                <w:sz w:val="18"/>
                <w:lang w:val="it-IT"/>
              </w:rPr>
              <w:t xml:space="preserve"> </w:t>
            </w:r>
          </w:p>
        </w:tc>
      </w:tr>
      <w:tr w:rsidR="006D482B" w:rsidRPr="006D482B" w14:paraId="0D964DBC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64259AFA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Data Coding Scheme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1B757CB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9.3.18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1AFBA99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 (NOTE)</w:t>
            </w:r>
          </w:p>
        </w:tc>
      </w:tr>
      <w:tr w:rsidR="006D482B" w:rsidRPr="006D482B" w14:paraId="2F8A864F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5A30EA14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Warning Message Content E-UTRAN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190F7BB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9.3.35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517C7B14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26FEF8C2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704F489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OMC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2CA06BB3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9.3.31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21507757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4D14DD2A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E99EE24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Concurrent Warning Message Indicator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2518F62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9.3.32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5DF64DD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3B4795D0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3475669B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Send Write-Replace-Warning-Indication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6EE13B0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9.3.39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6761670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1FEC6026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444B1F3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 xml:space="preserve">Global </w:t>
            </w:r>
            <w:proofErr w:type="spellStart"/>
            <w:r w:rsidRPr="006D482B">
              <w:rPr>
                <w:rFonts w:ascii="Arial" w:eastAsia="맑은 고딕" w:hAnsi="Arial"/>
                <w:sz w:val="18"/>
              </w:rPr>
              <w:t>eNB</w:t>
            </w:r>
            <w:proofErr w:type="spellEnd"/>
            <w:r w:rsidRPr="006D482B">
              <w:rPr>
                <w:rFonts w:ascii="Arial" w:eastAsia="맑은 고딕" w:hAnsi="Arial"/>
                <w:sz w:val="18"/>
              </w:rPr>
              <w:t xml:space="preserve">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0F91B82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9.3.46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FA1093E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3193443D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4A31565D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bCs/>
                <w:sz w:val="18"/>
                <w:lang w:eastAsia="ja-JP"/>
              </w:rPr>
              <w:t>List of NG-RAN TAIs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61CB0F57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9.3.54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4618697A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2A57D686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79ADA69B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 w:hint="eastAsia"/>
                <w:bCs/>
                <w:sz w:val="18"/>
                <w:lang w:eastAsia="ja-JP"/>
              </w:rPr>
              <w:t>Warning Area List</w:t>
            </w:r>
            <w:r w:rsidRPr="006D482B">
              <w:rPr>
                <w:rFonts w:ascii="Arial" w:eastAsia="맑은 고딕" w:hAnsi="Arial"/>
                <w:bCs/>
                <w:sz w:val="18"/>
                <w:lang w:eastAsia="ja-JP"/>
              </w:rPr>
              <w:t xml:space="preserve">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5DD8F5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9.3.55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6FD06FA4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7534414F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06CD948C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bCs/>
                <w:sz w:val="18"/>
                <w:lang w:eastAsia="ja-JP"/>
              </w:rPr>
              <w:t>Warning Message Content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17C86560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9.3.51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7DE5D549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0B3D81B0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70BA7433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Global RAN Node ID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C08B626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9.3.53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5409FC1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0539AF1D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51A4F6DB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RAT Selector NG-RAN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409F190F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9.3.56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329124B3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58ECB37D" w14:textId="77777777" w:rsidTr="00F016B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3756" w:type="dxa"/>
            <w:tcBorders>
              <w:top w:val="nil"/>
              <w:bottom w:val="nil"/>
            </w:tcBorders>
          </w:tcPr>
          <w:p w14:paraId="10FF94F9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Warning Area Coordinates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3802D918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9.3.63</w:t>
            </w:r>
          </w:p>
        </w:tc>
        <w:tc>
          <w:tcPr>
            <w:tcW w:w="2620" w:type="dxa"/>
            <w:tcBorders>
              <w:top w:val="nil"/>
              <w:bottom w:val="nil"/>
            </w:tcBorders>
          </w:tcPr>
          <w:p w14:paraId="604F2FE1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O</w:t>
            </w:r>
          </w:p>
        </w:tc>
      </w:tr>
      <w:tr w:rsidR="006D482B" w:rsidRPr="006D482B" w14:paraId="444B5952" w14:textId="77777777" w:rsidTr="00F016B7">
        <w:tblPrEx>
          <w:tblCellMar>
            <w:top w:w="0" w:type="dxa"/>
            <w:bottom w:w="0" w:type="dxa"/>
          </w:tblCellMar>
        </w:tblPrEx>
        <w:tc>
          <w:tcPr>
            <w:tcW w:w="9494" w:type="dxa"/>
            <w:gridSpan w:val="3"/>
            <w:tcBorders>
              <w:top w:val="nil"/>
              <w:bottom w:val="single" w:sz="4" w:space="0" w:color="auto"/>
            </w:tcBorders>
          </w:tcPr>
          <w:p w14:paraId="0BAE99B5" w14:textId="77777777" w:rsidR="006D482B" w:rsidRPr="006D482B" w:rsidRDefault="006D482B" w:rsidP="006D48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맑은 고딕" w:hAnsi="Arial"/>
                <w:sz w:val="18"/>
              </w:rPr>
            </w:pPr>
            <w:r w:rsidRPr="006D482B">
              <w:rPr>
                <w:rFonts w:ascii="Arial" w:eastAsia="맑은 고딕" w:hAnsi="Arial"/>
                <w:sz w:val="18"/>
              </w:rPr>
              <w:t>NOTE:</w:t>
            </w:r>
            <w:r w:rsidRPr="006D482B">
              <w:rPr>
                <w:rFonts w:ascii="Arial" w:eastAsia="맑은 고딕" w:hAnsi="Arial"/>
                <w:sz w:val="18"/>
              </w:rPr>
              <w:tab/>
              <w:t>The Data Coding Scheme IE is not required for ETWS primary notification but it is mandatory for ETWS secondary notification and CMAS warning messages when Warning Message Content E-UTRAN IE is present.</w:t>
            </w:r>
          </w:p>
        </w:tc>
      </w:tr>
    </w:tbl>
    <w:p w14:paraId="19AE6AD8" w14:textId="77777777" w:rsidR="006D482B" w:rsidRPr="006D482B" w:rsidRDefault="006D482B" w:rsidP="006D482B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</w:p>
    <w:p w14:paraId="5345A1F5" w14:textId="77777777" w:rsidR="006D482B" w:rsidRPr="006D482B" w:rsidRDefault="006D482B" w:rsidP="006D482B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6D482B">
        <w:rPr>
          <w:rFonts w:eastAsia="맑은 고딕"/>
        </w:rPr>
        <w:t xml:space="preserve">This primitive is sent by the </w:t>
      </w:r>
      <w:r w:rsidRPr="006D482B">
        <w:rPr>
          <w:rFonts w:eastAsia="맑은 고딕" w:hint="eastAsia"/>
          <w:lang w:eastAsia="ja-JP"/>
        </w:rPr>
        <w:t xml:space="preserve">CBC </w:t>
      </w:r>
      <w:r w:rsidRPr="006D482B">
        <w:rPr>
          <w:rFonts w:eastAsia="맑은 고딕"/>
          <w:lang w:eastAsia="ja-JP"/>
        </w:rPr>
        <w:t xml:space="preserve">to the MME or to the PWS-IWF. </w:t>
      </w:r>
    </w:p>
    <w:p w14:paraId="31630467" w14:textId="77777777" w:rsidR="006D482B" w:rsidRPr="006D482B" w:rsidRDefault="006D482B" w:rsidP="006D482B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6D482B">
        <w:rPr>
          <w:rFonts w:eastAsia="맑은 고딕"/>
          <w:lang w:eastAsia="ja-JP"/>
        </w:rPr>
        <w:t xml:space="preserve">The </w:t>
      </w:r>
      <w:r w:rsidRPr="006D482B">
        <w:rPr>
          <w:rFonts w:eastAsia="맑은 고딕"/>
          <w:lang w:val="en-US"/>
        </w:rPr>
        <w:t>WRITE-REPLACE-WARNING-REQUEST</w:t>
      </w:r>
      <w:r w:rsidRPr="006D482B">
        <w:rPr>
          <w:rFonts w:eastAsia="맑은 고딕"/>
        </w:rPr>
        <w:t xml:space="preserve"> Request/Indication primitive is</w:t>
      </w:r>
      <w:r w:rsidRPr="006D482B">
        <w:rPr>
          <w:rFonts w:eastAsia="맑은 고딕"/>
          <w:lang w:eastAsia="ja-JP"/>
        </w:rPr>
        <w:t xml:space="preserve"> </w:t>
      </w:r>
      <w:r w:rsidRPr="006D482B">
        <w:rPr>
          <w:rFonts w:eastAsia="맑은 고딕" w:hint="eastAsia"/>
          <w:lang w:eastAsia="ja-JP"/>
        </w:rPr>
        <w:t xml:space="preserve">to request </w:t>
      </w:r>
      <w:r w:rsidRPr="006D482B">
        <w:rPr>
          <w:rFonts w:eastAsia="맑은 고딕"/>
          <w:lang w:eastAsia="ja-JP"/>
        </w:rPr>
        <w:t xml:space="preserve">the MME and the AMF to </w:t>
      </w:r>
      <w:r w:rsidRPr="006D482B">
        <w:rPr>
          <w:rFonts w:eastAsia="맑은 고딕" w:hint="eastAsia"/>
          <w:lang w:eastAsia="ja-JP"/>
        </w:rPr>
        <w:t xml:space="preserve">start </w:t>
      </w:r>
      <w:r w:rsidRPr="006D482B">
        <w:rPr>
          <w:rFonts w:eastAsia="맑은 고딕"/>
          <w:lang w:eastAsia="ja-JP"/>
        </w:rPr>
        <w:t>or</w:t>
      </w:r>
      <w:r w:rsidRPr="006D482B">
        <w:rPr>
          <w:rFonts w:eastAsia="맑은 고딕" w:hint="eastAsia"/>
          <w:lang w:eastAsia="ja-JP"/>
        </w:rPr>
        <w:t xml:space="preserve"> overwrite a</w:t>
      </w:r>
      <w:r w:rsidRPr="006D482B">
        <w:rPr>
          <w:rFonts w:eastAsia="맑은 고딕"/>
          <w:lang w:eastAsia="ja-JP"/>
        </w:rPr>
        <w:t xml:space="preserve"> warning</w:t>
      </w:r>
      <w:r w:rsidRPr="006D482B">
        <w:rPr>
          <w:rFonts w:eastAsia="맑은 고딕" w:hint="eastAsia"/>
          <w:lang w:eastAsia="ja-JP"/>
        </w:rPr>
        <w:t xml:space="preserve"> message broadcast</w:t>
      </w:r>
      <w:r w:rsidRPr="006D482B">
        <w:rPr>
          <w:rFonts w:eastAsia="맑은 고딕"/>
          <w:lang w:eastAsia="ja-JP"/>
        </w:rPr>
        <w:t xml:space="preserve">. The response to this </w:t>
      </w:r>
      <w:r w:rsidRPr="006D482B">
        <w:rPr>
          <w:rFonts w:eastAsia="맑은 고딕"/>
        </w:rPr>
        <w:t xml:space="preserve">Request/Indication primitive </w:t>
      </w:r>
      <w:r w:rsidRPr="006D482B">
        <w:rPr>
          <w:rFonts w:eastAsia="맑은 고딕"/>
          <w:lang w:eastAsia="ja-JP"/>
        </w:rPr>
        <w:t xml:space="preserve">is sent by the MME or the AMF in a corresponding </w:t>
      </w:r>
      <w:r w:rsidRPr="006D482B">
        <w:rPr>
          <w:rFonts w:eastAsia="맑은 고딕"/>
        </w:rPr>
        <w:t xml:space="preserve">WRITE-REPLACE-WARNING-CONFIRM </w:t>
      </w:r>
      <w:r w:rsidRPr="006D482B">
        <w:rPr>
          <w:rFonts w:eastAsia="맑은 고딕"/>
          <w:lang w:eastAsia="ja-JP"/>
        </w:rPr>
        <w:t>primitive.</w:t>
      </w:r>
    </w:p>
    <w:p w14:paraId="3EACB970" w14:textId="77777777" w:rsidR="006D482B" w:rsidRPr="006D482B" w:rsidRDefault="006D482B" w:rsidP="006D482B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r w:rsidRPr="006D482B">
        <w:rPr>
          <w:rFonts w:eastAsia="맑은 고딕"/>
        </w:rPr>
        <w:t xml:space="preserve">If the message is sent to the MME, then the </w:t>
      </w:r>
      <w:r w:rsidRPr="006D482B">
        <w:rPr>
          <w:rFonts w:eastAsia="맑은 고딕"/>
          <w:i/>
        </w:rPr>
        <w:t>List of TAIs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Warning Area List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  <w:iCs/>
        </w:rPr>
        <w:t>Warning Message Content E</w:t>
      </w:r>
      <w:r w:rsidRPr="006D482B">
        <w:rPr>
          <w:rFonts w:eastAsia="맑은 고딕"/>
          <w:i/>
          <w:iCs/>
        </w:rPr>
        <w:noBreakHyphen/>
        <w:t>UTRAN</w:t>
      </w:r>
      <w:r w:rsidRPr="006D482B">
        <w:rPr>
          <w:rFonts w:eastAsia="맑은 고딕"/>
        </w:rPr>
        <w:t xml:space="preserve"> IE and the </w:t>
      </w:r>
      <w:r w:rsidRPr="006D482B">
        <w:rPr>
          <w:rFonts w:eastAsia="맑은 고딕"/>
          <w:i/>
        </w:rPr>
        <w:t xml:space="preserve">Global </w:t>
      </w:r>
      <w:proofErr w:type="spellStart"/>
      <w:r w:rsidRPr="006D482B">
        <w:rPr>
          <w:rFonts w:eastAsia="맑은 고딕"/>
          <w:i/>
        </w:rPr>
        <w:t>eNB</w:t>
      </w:r>
      <w:proofErr w:type="spellEnd"/>
      <w:r w:rsidRPr="006D482B">
        <w:rPr>
          <w:rFonts w:eastAsia="맑은 고딕"/>
          <w:i/>
        </w:rPr>
        <w:t xml:space="preserve"> ID</w:t>
      </w:r>
      <w:r w:rsidRPr="006D482B">
        <w:rPr>
          <w:rFonts w:eastAsia="맑은 고딕"/>
        </w:rPr>
        <w:t xml:space="preserve"> IE may be used and the </w:t>
      </w:r>
      <w:r w:rsidRPr="006D482B">
        <w:rPr>
          <w:rFonts w:eastAsia="맑은 고딕"/>
          <w:i/>
        </w:rPr>
        <w:t>List of NG-RAN TAIs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Warning Area List NG-RAN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Warning Message Content NG-RAN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Global RAN Node ID</w:t>
      </w:r>
      <w:r w:rsidRPr="006D482B">
        <w:rPr>
          <w:rFonts w:eastAsia="맑은 고딕"/>
        </w:rPr>
        <w:t xml:space="preserve"> IE and the</w:t>
      </w:r>
      <w:r w:rsidRPr="006D482B">
        <w:rPr>
          <w:rFonts w:eastAsia="맑은 고딕"/>
          <w:i/>
        </w:rPr>
        <w:t xml:space="preserve"> RAT Selector NG-RAN</w:t>
      </w:r>
      <w:r w:rsidRPr="006D482B">
        <w:rPr>
          <w:rFonts w:eastAsia="맑은 고딕"/>
        </w:rPr>
        <w:t xml:space="preserve"> IE shall not be used.</w:t>
      </w:r>
    </w:p>
    <w:p w14:paraId="0352C540" w14:textId="4912B831" w:rsidR="006D482B" w:rsidRDefault="006D482B" w:rsidP="006D482B">
      <w:pPr>
        <w:overflowPunct w:val="0"/>
        <w:autoSpaceDE w:val="0"/>
        <w:autoSpaceDN w:val="0"/>
        <w:adjustRightInd w:val="0"/>
        <w:textAlignment w:val="baseline"/>
        <w:rPr>
          <w:ins w:id="5" w:author="서경주/5G/6G표준Lab(SR)/Staff Engineer/삼성전자" w:date="2020-04-09T20:29:00Z"/>
          <w:rFonts w:eastAsia="맑은 고딕"/>
        </w:rPr>
      </w:pPr>
      <w:r w:rsidRPr="006D482B">
        <w:rPr>
          <w:rFonts w:eastAsia="맑은 고딕"/>
        </w:rPr>
        <w:t xml:space="preserve">If the message is sent to the PWS-IWF, then the </w:t>
      </w:r>
      <w:r w:rsidRPr="006D482B">
        <w:rPr>
          <w:rFonts w:eastAsia="맑은 고딕"/>
          <w:i/>
        </w:rPr>
        <w:t>List of NG-RAN TAIs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Warning Area List NG-RAN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Warning Message Content NG-RAN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Global RAN Node ID</w:t>
      </w:r>
      <w:r w:rsidRPr="006D482B">
        <w:rPr>
          <w:rFonts w:eastAsia="맑은 고딕"/>
        </w:rPr>
        <w:t xml:space="preserve"> IE and the</w:t>
      </w:r>
      <w:r w:rsidRPr="006D482B">
        <w:rPr>
          <w:rFonts w:eastAsia="맑은 고딕"/>
          <w:i/>
        </w:rPr>
        <w:t xml:space="preserve"> RAT Selector NG-RAN</w:t>
      </w:r>
      <w:r w:rsidRPr="006D482B">
        <w:rPr>
          <w:rFonts w:eastAsia="맑은 고딕"/>
        </w:rPr>
        <w:t xml:space="preserve"> IE may be used and the </w:t>
      </w:r>
      <w:r w:rsidRPr="006D482B">
        <w:rPr>
          <w:rFonts w:eastAsia="맑은 고딕"/>
          <w:i/>
        </w:rPr>
        <w:t>List of TAIs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Warning Area List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Repetition-Period E-UTRAN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Extended Repetition Period</w:t>
      </w:r>
      <w:r w:rsidRPr="006D482B">
        <w:rPr>
          <w:rFonts w:eastAsia="맑은 고딕"/>
        </w:rPr>
        <w:t xml:space="preserve"> IE, the </w:t>
      </w:r>
      <w:r w:rsidRPr="006D482B">
        <w:rPr>
          <w:rFonts w:eastAsia="맑은 고딕"/>
          <w:i/>
        </w:rPr>
        <w:t>Warning Message Content E-UTRAN</w:t>
      </w:r>
      <w:r w:rsidRPr="006D482B">
        <w:rPr>
          <w:rFonts w:eastAsia="맑은 고딕"/>
        </w:rPr>
        <w:t xml:space="preserve"> IE, and the </w:t>
      </w:r>
      <w:r w:rsidRPr="006D482B">
        <w:rPr>
          <w:rFonts w:eastAsia="맑은 고딕"/>
          <w:i/>
        </w:rPr>
        <w:t xml:space="preserve">Global </w:t>
      </w:r>
      <w:proofErr w:type="spellStart"/>
      <w:r w:rsidRPr="006D482B">
        <w:rPr>
          <w:rFonts w:eastAsia="맑은 고딕"/>
          <w:i/>
        </w:rPr>
        <w:t>eNB</w:t>
      </w:r>
      <w:proofErr w:type="spellEnd"/>
      <w:r w:rsidRPr="006D482B">
        <w:rPr>
          <w:rFonts w:eastAsia="맑은 고딕"/>
          <w:i/>
        </w:rPr>
        <w:t xml:space="preserve"> ID</w:t>
      </w:r>
      <w:r w:rsidRPr="006D482B">
        <w:rPr>
          <w:rFonts w:eastAsia="맑은 고딕"/>
        </w:rPr>
        <w:t xml:space="preserve"> IE shall not be used. The </w:t>
      </w:r>
      <w:r w:rsidRPr="006D482B">
        <w:rPr>
          <w:rFonts w:eastAsia="맑은 고딕"/>
          <w:lang w:val="en-US"/>
        </w:rPr>
        <w:t>WRITE-REPLACE-WARNING-REQUEST</w:t>
      </w:r>
      <w:r w:rsidRPr="006D482B">
        <w:rPr>
          <w:rFonts w:eastAsia="맑은 고딕"/>
        </w:rPr>
        <w:t xml:space="preserve"> Request/Indication primitive shall then be forwarded to the AMF.</w:t>
      </w:r>
    </w:p>
    <w:p w14:paraId="6E3116C0" w14:textId="30043F3C" w:rsidR="006D482B" w:rsidRPr="006D482B" w:rsidRDefault="006D482B" w:rsidP="006D482B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ins w:id="6" w:author="서경주/5G/6G표준Lab(SR)/Staff Engineer/삼성전자" w:date="2020-04-09T20:29:00Z">
        <w:r w:rsidRPr="0031313B">
          <w:rPr>
            <w:rFonts w:eastAsia="맑은 고딕"/>
          </w:rPr>
          <w:t>The Concurrent Warning Message Indicator</w:t>
        </w:r>
        <w:r>
          <w:rPr>
            <w:rFonts w:eastAsia="맑은 고딕"/>
          </w:rPr>
          <w:t xml:space="preserve"> IE</w:t>
        </w:r>
        <w:r w:rsidRPr="0031313B">
          <w:rPr>
            <w:rFonts w:eastAsia="맑은 고딕"/>
          </w:rPr>
          <w:t xml:space="preserve"> is required based on requirement</w:t>
        </w:r>
        <w:r>
          <w:rPr>
            <w:rFonts w:eastAsia="맑은 고딕"/>
          </w:rPr>
          <w:t>s</w:t>
        </w:r>
        <w:r w:rsidRPr="0031313B">
          <w:rPr>
            <w:rFonts w:eastAsia="맑은 고딕"/>
          </w:rPr>
          <w:t xml:space="preserve"> of some operators or regulations of some countries. </w:t>
        </w:r>
      </w:ins>
      <w:bookmarkStart w:id="7" w:name="_GoBack"/>
      <w:bookmarkEnd w:id="7"/>
    </w:p>
    <w:p w14:paraId="1965C746" w14:textId="77777777" w:rsidR="006D482B" w:rsidRPr="006D482B" w:rsidRDefault="006D482B" w:rsidP="006D48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lang w:eastAsia="x-none"/>
        </w:rPr>
      </w:pPr>
      <w:r w:rsidRPr="006D482B">
        <w:rPr>
          <w:rFonts w:eastAsia="맑은 고딕"/>
          <w:lang w:eastAsia="x-none"/>
        </w:rPr>
        <w:t>NOTE:</w:t>
      </w:r>
      <w:r w:rsidRPr="006D482B">
        <w:rPr>
          <w:rFonts w:eastAsia="맑은 고딕"/>
          <w:lang w:eastAsia="x-none"/>
        </w:rPr>
        <w:tab/>
        <w:t>For ETWS Primary Notification, the Repetition Period IE and the Number of Broadcasts Requested IE are ignored</w:t>
      </w:r>
      <w:r w:rsidRPr="006D482B">
        <w:rPr>
          <w:rFonts w:eastAsia="맑은 고딕"/>
          <w:lang w:val="en-US" w:eastAsia="x-none"/>
        </w:rPr>
        <w:t xml:space="preserve"> by </w:t>
      </w:r>
      <w:proofErr w:type="spellStart"/>
      <w:r w:rsidRPr="006D482B">
        <w:rPr>
          <w:rFonts w:eastAsia="맑은 고딕"/>
          <w:lang w:val="en-US" w:eastAsia="x-none"/>
        </w:rPr>
        <w:t>eNB</w:t>
      </w:r>
      <w:proofErr w:type="spellEnd"/>
      <w:r w:rsidRPr="006D482B">
        <w:rPr>
          <w:rFonts w:eastAsia="맑은 고딕"/>
          <w:lang w:val="en-US" w:eastAsia="x-none"/>
        </w:rPr>
        <w:t xml:space="preserve"> if included in </w:t>
      </w:r>
      <w:r w:rsidRPr="006D482B">
        <w:rPr>
          <w:rFonts w:eastAsia="맑은 고딕"/>
          <w:lang w:eastAsia="x-none"/>
        </w:rPr>
        <w:t xml:space="preserve">WRITE-REPLACE-WARNING-REQUEST message (see </w:t>
      </w:r>
      <w:r w:rsidRPr="006D482B">
        <w:rPr>
          <w:rFonts w:eastAsia="맑은 고딕"/>
          <w:lang w:val="en-US" w:eastAsia="x-none"/>
        </w:rPr>
        <w:t>3GPP </w:t>
      </w:r>
      <w:r w:rsidRPr="006D482B">
        <w:rPr>
          <w:rFonts w:eastAsia="맑은 고딕"/>
          <w:lang w:eastAsia="x-none"/>
        </w:rPr>
        <w:t>TS 36.413 [34]</w:t>
      </w:r>
      <w:r w:rsidRPr="006D482B">
        <w:rPr>
          <w:rFonts w:eastAsia="맑은 고딕"/>
          <w:lang w:val="en-US" w:eastAsia="x-none"/>
        </w:rPr>
        <w:t>).</w:t>
      </w:r>
    </w:p>
    <w:p w14:paraId="261DBDF3" w14:textId="77777777" w:rsidR="001E41F3" w:rsidRPr="006D482B" w:rsidRDefault="001E41F3">
      <w:pPr>
        <w:rPr>
          <w:noProof/>
        </w:rPr>
      </w:pPr>
    </w:p>
    <w:sectPr w:rsidR="001E41F3" w:rsidRPr="006D4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5F092" w14:textId="77777777" w:rsidR="00030C3A" w:rsidRDefault="00030C3A">
      <w:r>
        <w:separator/>
      </w:r>
    </w:p>
  </w:endnote>
  <w:endnote w:type="continuationSeparator" w:id="0">
    <w:p w14:paraId="0B24716F" w14:textId="77777777" w:rsidR="00030C3A" w:rsidRDefault="00030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D55E6" w14:textId="77777777" w:rsidR="00030C3A" w:rsidRDefault="00030C3A">
      <w:r>
        <w:separator/>
      </w:r>
    </w:p>
  </w:footnote>
  <w:footnote w:type="continuationSeparator" w:id="0">
    <w:p w14:paraId="1B7667F0" w14:textId="77777777" w:rsidR="00030C3A" w:rsidRDefault="00030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C3A"/>
    <w:rsid w:val="000A1F6F"/>
    <w:rsid w:val="000A6394"/>
    <w:rsid w:val="000B7FED"/>
    <w:rsid w:val="000C038A"/>
    <w:rsid w:val="000C6598"/>
    <w:rsid w:val="0012518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1489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482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161A5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CE6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2A84"/>
    <w:rsid w:val="00DE34CF"/>
    <w:rsid w:val="00E13F3D"/>
    <w:rsid w:val="00E34898"/>
    <w:rsid w:val="00E8079D"/>
    <w:rsid w:val="00EB09B7"/>
    <w:rsid w:val="00EE7D7C"/>
    <w:rsid w:val="00F10664"/>
    <w:rsid w:val="00F1439A"/>
    <w:rsid w:val="00F25D98"/>
    <w:rsid w:val="00F300FB"/>
    <w:rsid w:val="00F77A9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F1C16-F8D3-4D66-A5AB-C3DD15D0C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699</Words>
  <Characters>3986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6</cp:revision>
  <cp:lastPrinted>1899-12-31T23:00:00Z</cp:lastPrinted>
  <dcterms:created xsi:type="dcterms:W3CDTF">2020-04-09T11:22:00Z</dcterms:created>
  <dcterms:modified xsi:type="dcterms:W3CDTF">2020-04-09T11:30:00Z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E:\98-03-2020년\002-표준\009-4월 표준회의-CT1-123e\004-회의전-2020-0409-사전 다운\C1-202561-v1.docx</vt:lpwstr>
  </property>
</Properties>
</file>