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6CE" w:rsidRDefault="00EE16CE" w:rsidP="00EE16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C1-198033</w:t>
      </w:r>
    </w:p>
    <w:p w:rsidR="005C5EF4" w:rsidRDefault="00EE16CE" w:rsidP="00EE16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p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E05F4" w:rsidRPr="004E05F4" w:rsidRDefault="004E3939" w:rsidP="004E05F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5E1CEE">
        <w:rPr>
          <w:rFonts w:ascii="Arial" w:hAnsi="Arial" w:cs="Arial"/>
          <w:b/>
          <w:bCs/>
        </w:rPr>
        <w:t>Registry for OS Identities in 3GPP</w:t>
      </w:r>
    </w:p>
    <w:p w:rsidR="00B97703" w:rsidRPr="00B97703" w:rsidRDefault="00B97703" w:rsidP="004E0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1CEE">
        <w:rPr>
          <w:rFonts w:ascii="Arial" w:hAnsi="Arial" w:cs="Arial"/>
          <w:b/>
          <w:sz w:val="22"/>
          <w:szCs w:val="22"/>
        </w:rPr>
        <w:t>-</w:t>
      </w:r>
    </w:p>
    <w:p w:rsidR="00B97703" w:rsidRPr="004E3939" w:rsidRDefault="00B97703" w:rsidP="004E0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5F4">
        <w:rPr>
          <w:rFonts w:ascii="Arial" w:hAnsi="Arial" w:cs="Arial"/>
          <w:b/>
          <w:bCs/>
          <w:sz w:val="22"/>
          <w:szCs w:val="22"/>
        </w:rPr>
        <w:t>Release 1</w:t>
      </w:r>
      <w:r w:rsidR="005E1CEE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:rsidR="00B97703" w:rsidRPr="004E3939" w:rsidRDefault="00B97703" w:rsidP="004E05F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5F4" w:rsidRPr="004E05F4">
        <w:rPr>
          <w:rFonts w:ascii="Arial" w:hAnsi="Arial" w:cs="Arial"/>
          <w:b/>
          <w:bCs/>
          <w:sz w:val="22"/>
          <w:szCs w:val="22"/>
        </w:rPr>
        <w:t>5G</w:t>
      </w:r>
      <w:r w:rsidR="005E1CEE">
        <w:rPr>
          <w:rFonts w:ascii="Arial" w:hAnsi="Arial" w:cs="Arial"/>
          <w:b/>
          <w:bCs/>
          <w:sz w:val="22"/>
          <w:szCs w:val="22"/>
        </w:rPr>
        <w:t>Protoc16</w:t>
      </w:r>
    </w:p>
    <w:p w:rsidR="00B97703" w:rsidRPr="004E3939" w:rsidRDefault="004E3939" w:rsidP="004E05F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05F4">
        <w:rPr>
          <w:rFonts w:ascii="Arial" w:hAnsi="Arial" w:cs="Arial"/>
          <w:b/>
          <w:sz w:val="22"/>
          <w:szCs w:val="22"/>
        </w:rPr>
        <w:t>CT</w:t>
      </w:r>
      <w:r w:rsidR="00CF689C">
        <w:rPr>
          <w:rFonts w:ascii="Arial" w:hAnsi="Arial" w:cs="Arial"/>
          <w:b/>
          <w:sz w:val="22"/>
          <w:szCs w:val="22"/>
        </w:rPr>
        <w:t xml:space="preserve"> WG</w:t>
      </w:r>
      <w:r w:rsidR="004E05F4">
        <w:rPr>
          <w:rFonts w:ascii="Arial" w:hAnsi="Arial" w:cs="Arial"/>
          <w:b/>
          <w:sz w:val="22"/>
          <w:szCs w:val="22"/>
        </w:rPr>
        <w:t>1</w:t>
      </w:r>
    </w:p>
    <w:p w:rsidR="00B97703" w:rsidRPr="004E3939" w:rsidRDefault="00B97703" w:rsidP="004E0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1CEE">
        <w:rPr>
          <w:rFonts w:ascii="Arial" w:hAnsi="Arial" w:cs="Arial"/>
          <w:b/>
          <w:bCs/>
          <w:sz w:val="22"/>
          <w:szCs w:val="22"/>
        </w:rPr>
        <w:t>TSG CT</w:t>
      </w:r>
    </w:p>
    <w:p w:rsidR="00B97703" w:rsidRPr="004E3939" w:rsidRDefault="00B97703" w:rsidP="000805A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4E0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1CEE">
        <w:rPr>
          <w:rFonts w:ascii="Arial" w:hAnsi="Arial" w:cs="Arial"/>
          <w:b/>
          <w:bCs/>
          <w:sz w:val="22"/>
          <w:szCs w:val="22"/>
        </w:rPr>
        <w:t>Atle Monrad</w:t>
      </w:r>
    </w:p>
    <w:p w:rsidR="00B97703" w:rsidRDefault="00B97703" w:rsidP="004E0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16CE">
        <w:rPr>
          <w:rFonts w:ascii="Arial" w:hAnsi="Arial" w:cs="Arial"/>
          <w:b/>
          <w:bCs/>
          <w:sz w:val="22"/>
          <w:szCs w:val="22"/>
        </w:rPr>
        <w:t>a</w:t>
      </w:r>
      <w:r w:rsidR="005E1CEE">
        <w:rPr>
          <w:rFonts w:ascii="Arial" w:hAnsi="Arial" w:cs="Arial"/>
          <w:b/>
          <w:bCs/>
          <w:sz w:val="22"/>
          <w:szCs w:val="22"/>
        </w:rPr>
        <w:t>tle.monrad</w:t>
      </w:r>
      <w:r w:rsidR="004E05F4">
        <w:rPr>
          <w:rFonts w:ascii="Arial" w:hAnsi="Arial" w:cs="Arial"/>
          <w:b/>
          <w:bCs/>
          <w:sz w:val="22"/>
          <w:szCs w:val="22"/>
        </w:rPr>
        <w:t>@</w:t>
      </w:r>
      <w:r w:rsidR="005E1CEE">
        <w:rPr>
          <w:rFonts w:ascii="Arial" w:hAnsi="Arial" w:cs="Arial"/>
          <w:b/>
          <w:bCs/>
          <w:sz w:val="22"/>
          <w:szCs w:val="22"/>
        </w:rPr>
        <w:t>interdigital</w:t>
      </w:r>
      <w:r w:rsidR="004E05F4">
        <w:rPr>
          <w:rFonts w:ascii="Arial" w:hAnsi="Arial" w:cs="Arial"/>
          <w:b/>
          <w:bCs/>
          <w:sz w:val="22"/>
          <w:szCs w:val="22"/>
        </w:rPr>
        <w:t>.com</w:t>
      </w:r>
    </w:p>
    <w:p w:rsidR="00B97703" w:rsidRPr="004E3939" w:rsidRDefault="00B97703" w:rsidP="004E0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 w:rsidP="001A64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557D6">
        <w:rPr>
          <w:rFonts w:ascii="Arial" w:hAnsi="Arial" w:cs="Arial"/>
          <w:bCs/>
        </w:rPr>
        <w:t>C1-198032</w:t>
      </w:r>
      <w:bookmarkStart w:id="7" w:name="_GoBack"/>
      <w:bookmarkEnd w:id="7"/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CF689C" w:rsidRDefault="00DE3C39" w:rsidP="00DE3C39">
      <w:pPr>
        <w:rPr>
          <w:rFonts w:ascii="Arial" w:hAnsi="Arial" w:cs="Arial"/>
        </w:rPr>
      </w:pPr>
      <w:r w:rsidRPr="00213232">
        <w:rPr>
          <w:rFonts w:ascii="Arial" w:hAnsi="Arial" w:cs="Arial"/>
        </w:rPr>
        <w:t xml:space="preserve">Over several meetings it has been discussed how </w:t>
      </w:r>
      <w:r>
        <w:rPr>
          <w:rFonts w:ascii="Arial" w:hAnsi="Arial" w:cs="Arial"/>
        </w:rPr>
        <w:t xml:space="preserve">the coding of </w:t>
      </w:r>
      <w:r w:rsidRPr="00213232">
        <w:rPr>
          <w:rFonts w:ascii="Arial" w:hAnsi="Arial" w:cs="Arial"/>
        </w:rPr>
        <w:t>OS Id</w:t>
      </w:r>
      <w:r>
        <w:rPr>
          <w:rFonts w:ascii="Arial" w:hAnsi="Arial" w:cs="Arial"/>
        </w:rPr>
        <w:t xml:space="preserve">entities described in </w:t>
      </w:r>
      <w:r w:rsidR="006C7C03">
        <w:rPr>
          <w:rFonts w:ascii="Arial" w:hAnsi="Arial" w:cs="Arial"/>
        </w:rPr>
        <w:t>3GPP-</w:t>
      </w:r>
      <w:r>
        <w:rPr>
          <w:rFonts w:ascii="Arial" w:hAnsi="Arial" w:cs="Arial"/>
        </w:rPr>
        <w:t>specifications can be document</w:t>
      </w:r>
      <w:r w:rsidR="00CF689C">
        <w:rPr>
          <w:rFonts w:ascii="Arial" w:hAnsi="Arial" w:cs="Arial"/>
        </w:rPr>
        <w:t>ed</w:t>
      </w:r>
      <w:r>
        <w:rPr>
          <w:rFonts w:ascii="Arial" w:hAnsi="Arial" w:cs="Arial"/>
        </w:rPr>
        <w:t>.</w:t>
      </w:r>
      <w:r w:rsidR="00CF689C">
        <w:rPr>
          <w:rFonts w:ascii="Arial" w:hAnsi="Arial" w:cs="Arial"/>
        </w:rPr>
        <w:t xml:space="preserve"> </w:t>
      </w:r>
    </w:p>
    <w:p w:rsidR="00CF689C" w:rsidRDefault="00CF689C" w:rsidP="00DE3C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OS Id was initially implemented in 3GPP in Rel-11 in TS 27.007 as part of the feature ACDC, and the usage of OS Id was in Rel-15 incorporated in 5G_Ph_1 as a possible element for policy control by stage 2 and documented in TS 24.501 and TS 24.526. Most recently, the OS Id has also been </w:t>
      </w:r>
      <w:r w:rsidR="00EE16CE">
        <w:rPr>
          <w:rFonts w:ascii="Arial" w:hAnsi="Arial" w:cs="Arial"/>
        </w:rPr>
        <w:t>documented</w:t>
      </w:r>
      <w:r>
        <w:rPr>
          <w:rFonts w:ascii="Arial" w:hAnsi="Arial" w:cs="Arial"/>
        </w:rPr>
        <w:t xml:space="preserve"> in TS 24.250.</w:t>
      </w:r>
    </w:p>
    <w:p w:rsidR="00A43EA2" w:rsidRPr="007557D6" w:rsidRDefault="00EE16CE" w:rsidP="00DE3C39">
      <w:pPr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CF689C">
        <w:rPr>
          <w:rFonts w:ascii="Arial" w:hAnsi="Arial" w:cs="Arial"/>
        </w:rPr>
        <w:t>ntil now the documentation of the values for the OS Identities has not been public</w:t>
      </w:r>
      <w:r w:rsidR="00E122D7">
        <w:rPr>
          <w:rFonts w:ascii="Arial" w:hAnsi="Arial" w:cs="Arial"/>
        </w:rPr>
        <w:t>ly registered</w:t>
      </w:r>
      <w:r>
        <w:rPr>
          <w:rFonts w:ascii="Arial" w:hAnsi="Arial" w:cs="Arial"/>
        </w:rPr>
        <w:t>, but a public registry of OS Identities will simplify coordination</w:t>
      </w:r>
      <w:r w:rsidR="00CF689C">
        <w:rPr>
          <w:rFonts w:ascii="Arial" w:hAnsi="Arial" w:cs="Arial"/>
        </w:rPr>
        <w:t>.</w:t>
      </w:r>
      <w:r w:rsidR="00A43EA2">
        <w:rPr>
          <w:rFonts w:ascii="Arial" w:hAnsi="Arial" w:cs="Arial"/>
        </w:rPr>
        <w:t xml:space="preserve"> It should also be </w:t>
      </w:r>
      <w:r>
        <w:rPr>
          <w:rFonts w:ascii="Arial" w:hAnsi="Arial" w:cs="Arial"/>
        </w:rPr>
        <w:t>kept in mind</w:t>
      </w:r>
      <w:r w:rsidR="00A43EA2">
        <w:rPr>
          <w:rFonts w:ascii="Arial" w:hAnsi="Arial" w:cs="Arial"/>
        </w:rPr>
        <w:t xml:space="preserve"> that parts of the industry </w:t>
      </w:r>
      <w:r w:rsidR="00A43EA2" w:rsidRPr="006D4C41">
        <w:rPr>
          <w:rFonts w:ascii="Arial" w:hAnsi="Arial" w:cs="Arial"/>
          <w:u w:val="single"/>
        </w:rPr>
        <w:t>use</w:t>
      </w:r>
      <w:r w:rsidR="00A43EA2">
        <w:rPr>
          <w:rFonts w:ascii="Arial" w:hAnsi="Arial" w:cs="Arial"/>
        </w:rPr>
        <w:t xml:space="preserve"> the </w:t>
      </w:r>
      <w:r w:rsidR="00A43EA2" w:rsidRPr="007557D6">
        <w:rPr>
          <w:rFonts w:ascii="Arial" w:hAnsi="Arial" w:cs="Arial"/>
        </w:rPr>
        <w:t xml:space="preserve">3GPP-standard but are not active in the standardization-work itself, hence </w:t>
      </w:r>
      <w:r w:rsidRPr="007557D6">
        <w:rPr>
          <w:rFonts w:ascii="Arial" w:hAnsi="Arial" w:cs="Arial"/>
        </w:rPr>
        <w:t>documenting</w:t>
      </w:r>
      <w:r w:rsidR="00A43EA2" w:rsidRPr="007557D6">
        <w:rPr>
          <w:rFonts w:ascii="Arial" w:hAnsi="Arial" w:cs="Arial"/>
        </w:rPr>
        <w:t xml:space="preserve"> the OS identity values in the 3GPP specification </w:t>
      </w:r>
      <w:r w:rsidRPr="007557D6">
        <w:rPr>
          <w:rFonts w:ascii="Arial" w:hAnsi="Arial" w:cs="Arial"/>
        </w:rPr>
        <w:t>is not found</w:t>
      </w:r>
      <w:r w:rsidR="00A43EA2" w:rsidRPr="007557D6">
        <w:rPr>
          <w:rFonts w:ascii="Arial" w:hAnsi="Arial" w:cs="Arial"/>
        </w:rPr>
        <w:t xml:space="preserve"> optimal.</w:t>
      </w:r>
    </w:p>
    <w:p w:rsidR="007557D6" w:rsidRPr="007557D6" w:rsidRDefault="007557D6" w:rsidP="007557D6">
      <w:pPr>
        <w:rPr>
          <w:rFonts w:ascii="Arial" w:hAnsi="Arial" w:cs="Arial"/>
          <w:lang w:eastAsia="en-US"/>
        </w:rPr>
      </w:pPr>
      <w:r w:rsidRPr="007557D6">
        <w:rPr>
          <w:rFonts w:ascii="Arial" w:hAnsi="Arial" w:cs="Arial"/>
        </w:rPr>
        <w:t xml:space="preserve">Many companies in CT WG1 are now seeking a way to publicly register OS Identities and has proposed a registry available on the WEB under CT1. This is </w:t>
      </w:r>
      <w:proofErr w:type="gramStart"/>
      <w:r w:rsidRPr="007557D6">
        <w:rPr>
          <w:rFonts w:ascii="Arial" w:hAnsi="Arial" w:cs="Arial"/>
        </w:rPr>
        <w:t>similar to</w:t>
      </w:r>
      <w:proofErr w:type="gramEnd"/>
      <w:r w:rsidRPr="007557D6">
        <w:rPr>
          <w:rFonts w:ascii="Arial" w:hAnsi="Arial" w:cs="Arial"/>
        </w:rPr>
        <w:t xml:space="preserve"> the process used for </w:t>
      </w:r>
      <w:r w:rsidRPr="007557D6">
        <w:rPr>
          <w:rFonts w:ascii="Arial" w:hAnsi="Arial" w:cs="Arial"/>
          <w:bCs/>
          <w:color w:val="333333"/>
          <w:shd w:val="clear" w:color="auto" w:fill="FFFFFF"/>
        </w:rPr>
        <w:t>Uniform Resource Name values</w:t>
      </w:r>
      <w:r w:rsidRPr="007557D6">
        <w:rPr>
          <w:rFonts w:ascii="Arial" w:hAnsi="Arial" w:cs="Arial"/>
        </w:rPr>
        <w:t>, but this has not been agreed.</w:t>
      </w:r>
    </w:p>
    <w:p w:rsidR="007557D6" w:rsidRPr="007557D6" w:rsidRDefault="007557D6" w:rsidP="007557D6">
      <w:pPr>
        <w:pStyle w:val="Heading1"/>
      </w:pPr>
      <w:r w:rsidRPr="007557D6">
        <w:t>2</w:t>
      </w:r>
      <w:r w:rsidRPr="007557D6">
        <w:tab/>
        <w:t>Actions</w:t>
      </w:r>
    </w:p>
    <w:p w:rsidR="007557D6" w:rsidRPr="007557D6" w:rsidRDefault="007557D6" w:rsidP="007557D6">
      <w:pPr>
        <w:spacing w:after="120"/>
        <w:ind w:left="1985" w:hanging="1985"/>
        <w:rPr>
          <w:rFonts w:ascii="Arial" w:hAnsi="Arial" w:cs="Arial"/>
          <w:b/>
        </w:rPr>
      </w:pPr>
      <w:r w:rsidRPr="007557D6">
        <w:rPr>
          <w:rFonts w:ascii="Arial" w:hAnsi="Arial" w:cs="Arial"/>
          <w:b/>
        </w:rPr>
        <w:t>To TSG CT</w:t>
      </w:r>
    </w:p>
    <w:p w:rsidR="007557D6" w:rsidRPr="007557D6" w:rsidRDefault="007557D6" w:rsidP="007557D6">
      <w:pPr>
        <w:spacing w:after="120"/>
        <w:ind w:left="993" w:hanging="993"/>
        <w:rPr>
          <w:rFonts w:ascii="Arial" w:hAnsi="Arial" w:cs="Arial"/>
          <w:lang w:eastAsia="en-US"/>
        </w:rPr>
      </w:pPr>
      <w:r w:rsidRPr="007557D6">
        <w:rPr>
          <w:rFonts w:ascii="Arial" w:hAnsi="Arial" w:cs="Arial"/>
          <w:b/>
        </w:rPr>
        <w:t xml:space="preserve">ACTION: </w:t>
      </w:r>
      <w:r w:rsidRPr="007557D6">
        <w:rPr>
          <w:rFonts w:ascii="Arial" w:hAnsi="Arial" w:cs="Arial"/>
          <w:b/>
          <w:color w:val="0070C0"/>
        </w:rPr>
        <w:tab/>
      </w:r>
      <w:r w:rsidRPr="007557D6">
        <w:rPr>
          <w:rFonts w:ascii="Arial" w:hAnsi="Arial" w:cs="Arial"/>
          <w:lang w:eastAsia="en-US"/>
        </w:rPr>
        <w:t>CT WG1 asks TSG CT to confirm that t</w:t>
      </w:r>
      <w:r w:rsidRPr="007557D6">
        <w:rPr>
          <w:rFonts w:ascii="Arial" w:hAnsi="Arial" w:cs="Arial"/>
        </w:rPr>
        <w:t>he proposed way forward is suitable</w:t>
      </w:r>
      <w:r w:rsidRPr="007557D6">
        <w:rPr>
          <w:rFonts w:ascii="Arial" w:hAnsi="Arial" w:cs="Arial"/>
          <w:lang w:eastAsia="en-US"/>
        </w:rPr>
        <w:t>, or to provide guidance on the way forward.</w:t>
      </w:r>
    </w:p>
    <w:p w:rsidR="00B97703" w:rsidRDefault="00B97703" w:rsidP="000F6242">
      <w:pPr>
        <w:pStyle w:val="Heading1"/>
        <w:rPr>
          <w:szCs w:val="36"/>
        </w:rPr>
      </w:pPr>
      <w:r w:rsidRPr="007557D6">
        <w:rPr>
          <w:szCs w:val="36"/>
        </w:rPr>
        <w:t>3</w:t>
      </w:r>
      <w:r w:rsidR="002F1940" w:rsidRPr="007557D6">
        <w:rPr>
          <w:szCs w:val="36"/>
        </w:rPr>
        <w:tab/>
      </w:r>
      <w:r w:rsidR="000F6242" w:rsidRPr="007557D6">
        <w:rPr>
          <w:szCs w:val="36"/>
        </w:rPr>
        <w:t>Dates of next</w:t>
      </w:r>
      <w:r w:rsidR="000F6242" w:rsidRPr="000F6242">
        <w:rPr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6F0D1E" w:rsidRDefault="001A32F4" w:rsidP="005766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</w:t>
      </w:r>
      <w:r w:rsidR="005E1CE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24-28 February 2020</w:t>
      </w:r>
      <w:r>
        <w:rPr>
          <w:rFonts w:ascii="Arial" w:hAnsi="Arial" w:cs="Arial"/>
          <w:bCs/>
        </w:rPr>
        <w:tab/>
        <w:t>Sophia-Antipolis (France)</w:t>
      </w:r>
    </w:p>
    <w:sectPr w:rsidR="006F0D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099" w:rsidRDefault="00477099">
      <w:pPr>
        <w:spacing w:after="0"/>
      </w:pPr>
      <w:r>
        <w:separator/>
      </w:r>
    </w:p>
  </w:endnote>
  <w:endnote w:type="continuationSeparator" w:id="0">
    <w:p w:rsidR="00477099" w:rsidRDefault="004770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099" w:rsidRDefault="00477099">
      <w:pPr>
        <w:spacing w:after="0"/>
      </w:pPr>
      <w:r>
        <w:separator/>
      </w:r>
    </w:p>
  </w:footnote>
  <w:footnote w:type="continuationSeparator" w:id="0">
    <w:p w:rsidR="00477099" w:rsidRDefault="004770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7C7924"/>
    <w:multiLevelType w:val="hybridMultilevel"/>
    <w:tmpl w:val="42D2CBE4"/>
    <w:lvl w:ilvl="0" w:tplc="B2D8A7A0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0479B"/>
    <w:multiLevelType w:val="hybridMultilevel"/>
    <w:tmpl w:val="99BC715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DF2409"/>
    <w:multiLevelType w:val="hybridMultilevel"/>
    <w:tmpl w:val="4DECC7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21F49"/>
    <w:rsid w:val="000352E6"/>
    <w:rsid w:val="0003717C"/>
    <w:rsid w:val="00052481"/>
    <w:rsid w:val="000527B9"/>
    <w:rsid w:val="000805AD"/>
    <w:rsid w:val="000A5C95"/>
    <w:rsid w:val="000D5EE9"/>
    <w:rsid w:val="000E0023"/>
    <w:rsid w:val="000F6242"/>
    <w:rsid w:val="0016083D"/>
    <w:rsid w:val="00167185"/>
    <w:rsid w:val="00170958"/>
    <w:rsid w:val="00185F6E"/>
    <w:rsid w:val="001A32F4"/>
    <w:rsid w:val="001A6438"/>
    <w:rsid w:val="001B7F61"/>
    <w:rsid w:val="001C185F"/>
    <w:rsid w:val="001C726D"/>
    <w:rsid w:val="0022282F"/>
    <w:rsid w:val="00235516"/>
    <w:rsid w:val="00252399"/>
    <w:rsid w:val="0025450E"/>
    <w:rsid w:val="00283B39"/>
    <w:rsid w:val="00291951"/>
    <w:rsid w:val="002A468B"/>
    <w:rsid w:val="002A6E64"/>
    <w:rsid w:val="002D2003"/>
    <w:rsid w:val="002F1940"/>
    <w:rsid w:val="002F4426"/>
    <w:rsid w:val="003103AA"/>
    <w:rsid w:val="00344CD0"/>
    <w:rsid w:val="00367649"/>
    <w:rsid w:val="00373E63"/>
    <w:rsid w:val="00383545"/>
    <w:rsid w:val="003A253A"/>
    <w:rsid w:val="003D6B17"/>
    <w:rsid w:val="00433500"/>
    <w:rsid w:val="00433F71"/>
    <w:rsid w:val="0046511B"/>
    <w:rsid w:val="00467F13"/>
    <w:rsid w:val="00477099"/>
    <w:rsid w:val="0048702A"/>
    <w:rsid w:val="004C5EE3"/>
    <w:rsid w:val="004D41FC"/>
    <w:rsid w:val="004E05F4"/>
    <w:rsid w:val="004E3939"/>
    <w:rsid w:val="004F40BF"/>
    <w:rsid w:val="005766C7"/>
    <w:rsid w:val="005B7D0B"/>
    <w:rsid w:val="005C5EF4"/>
    <w:rsid w:val="005E1B99"/>
    <w:rsid w:val="005E1CEE"/>
    <w:rsid w:val="005F43B8"/>
    <w:rsid w:val="0062790C"/>
    <w:rsid w:val="00661DF1"/>
    <w:rsid w:val="006C7C03"/>
    <w:rsid w:val="006F0D1E"/>
    <w:rsid w:val="007040FF"/>
    <w:rsid w:val="00717A41"/>
    <w:rsid w:val="007531DC"/>
    <w:rsid w:val="00753F87"/>
    <w:rsid w:val="007557D6"/>
    <w:rsid w:val="007D0284"/>
    <w:rsid w:val="007F4F92"/>
    <w:rsid w:val="00800891"/>
    <w:rsid w:val="00855C94"/>
    <w:rsid w:val="00863900"/>
    <w:rsid w:val="0087179E"/>
    <w:rsid w:val="008736EA"/>
    <w:rsid w:val="008D772F"/>
    <w:rsid w:val="009016FE"/>
    <w:rsid w:val="00903253"/>
    <w:rsid w:val="009260C9"/>
    <w:rsid w:val="00953AC7"/>
    <w:rsid w:val="00957B03"/>
    <w:rsid w:val="00966940"/>
    <w:rsid w:val="00975DE0"/>
    <w:rsid w:val="00983EF9"/>
    <w:rsid w:val="0099764C"/>
    <w:rsid w:val="009E4EF0"/>
    <w:rsid w:val="00A01538"/>
    <w:rsid w:val="00A251EA"/>
    <w:rsid w:val="00A27B46"/>
    <w:rsid w:val="00A36534"/>
    <w:rsid w:val="00A43EA2"/>
    <w:rsid w:val="00A65AEA"/>
    <w:rsid w:val="00A72A2E"/>
    <w:rsid w:val="00A92389"/>
    <w:rsid w:val="00AA3DF7"/>
    <w:rsid w:val="00AC6DE5"/>
    <w:rsid w:val="00AF4BD7"/>
    <w:rsid w:val="00B4232B"/>
    <w:rsid w:val="00B765CE"/>
    <w:rsid w:val="00B85423"/>
    <w:rsid w:val="00B92C29"/>
    <w:rsid w:val="00B97703"/>
    <w:rsid w:val="00BF691D"/>
    <w:rsid w:val="00C0315F"/>
    <w:rsid w:val="00C35409"/>
    <w:rsid w:val="00C82985"/>
    <w:rsid w:val="00C914A2"/>
    <w:rsid w:val="00CC1884"/>
    <w:rsid w:val="00CF689C"/>
    <w:rsid w:val="00D154CC"/>
    <w:rsid w:val="00D410A4"/>
    <w:rsid w:val="00DA6369"/>
    <w:rsid w:val="00DB222D"/>
    <w:rsid w:val="00DE3C39"/>
    <w:rsid w:val="00E122D7"/>
    <w:rsid w:val="00E2139A"/>
    <w:rsid w:val="00E41A99"/>
    <w:rsid w:val="00E6399F"/>
    <w:rsid w:val="00E70734"/>
    <w:rsid w:val="00E80987"/>
    <w:rsid w:val="00EC7F43"/>
    <w:rsid w:val="00EE16CE"/>
    <w:rsid w:val="00EF4E71"/>
    <w:rsid w:val="00EF7346"/>
    <w:rsid w:val="00F06B85"/>
    <w:rsid w:val="00F32239"/>
    <w:rsid w:val="00F362CC"/>
    <w:rsid w:val="00F40B8A"/>
    <w:rsid w:val="00FE7DB5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CBD216"/>
  <w15:chartTrackingRefBased/>
  <w15:docId w15:val="{A747CFC1-75F3-40BE-9E78-CCF72D41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16C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6F0D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F0D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F0D1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F0D1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F0D1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F0D1E"/>
    <w:pPr>
      <w:outlineLvl w:val="5"/>
    </w:pPr>
  </w:style>
  <w:style w:type="paragraph" w:styleId="Heading7">
    <w:name w:val="heading 7"/>
    <w:basedOn w:val="H6"/>
    <w:next w:val="Normal"/>
    <w:qFormat/>
    <w:rsid w:val="006F0D1E"/>
    <w:pPr>
      <w:outlineLvl w:val="6"/>
    </w:pPr>
  </w:style>
  <w:style w:type="paragraph" w:styleId="Heading8">
    <w:name w:val="heading 8"/>
    <w:basedOn w:val="Heading1"/>
    <w:next w:val="Normal"/>
    <w:qFormat/>
    <w:rsid w:val="006F0D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0D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F0D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F0D1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F0D1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F0D1E"/>
    <w:pPr>
      <w:spacing w:before="180"/>
      <w:ind w:left="2693" w:hanging="2693"/>
    </w:pPr>
    <w:rPr>
      <w:b/>
    </w:rPr>
  </w:style>
  <w:style w:type="paragraph" w:styleId="TOC1">
    <w:name w:val="toc 1"/>
    <w:semiHidden/>
    <w:rsid w:val="006F0D1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F0D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F0D1E"/>
    <w:pPr>
      <w:ind w:left="1701" w:hanging="1701"/>
    </w:pPr>
  </w:style>
  <w:style w:type="paragraph" w:styleId="TOC4">
    <w:name w:val="toc 4"/>
    <w:basedOn w:val="TOC3"/>
    <w:semiHidden/>
    <w:rsid w:val="006F0D1E"/>
    <w:pPr>
      <w:ind w:left="1418" w:hanging="1418"/>
    </w:pPr>
  </w:style>
  <w:style w:type="paragraph" w:styleId="TOC3">
    <w:name w:val="toc 3"/>
    <w:basedOn w:val="TOC2"/>
    <w:semiHidden/>
    <w:rsid w:val="006F0D1E"/>
    <w:pPr>
      <w:ind w:left="1134" w:hanging="1134"/>
    </w:pPr>
  </w:style>
  <w:style w:type="paragraph" w:styleId="TOC2">
    <w:name w:val="toc 2"/>
    <w:basedOn w:val="TOC1"/>
    <w:semiHidden/>
    <w:rsid w:val="006F0D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0D1E"/>
    <w:pPr>
      <w:ind w:left="284"/>
    </w:pPr>
  </w:style>
  <w:style w:type="paragraph" w:styleId="Index1">
    <w:name w:val="index 1"/>
    <w:basedOn w:val="Normal"/>
    <w:semiHidden/>
    <w:rsid w:val="006F0D1E"/>
    <w:pPr>
      <w:keepLines/>
      <w:spacing w:after="0"/>
    </w:pPr>
  </w:style>
  <w:style w:type="paragraph" w:customStyle="1" w:styleId="ZH">
    <w:name w:val="ZH"/>
    <w:rsid w:val="006F0D1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F0D1E"/>
    <w:pPr>
      <w:outlineLvl w:val="9"/>
    </w:pPr>
  </w:style>
  <w:style w:type="paragraph" w:styleId="ListNumber2">
    <w:name w:val="List Number 2"/>
    <w:basedOn w:val="ListNumber"/>
    <w:semiHidden/>
    <w:rsid w:val="006F0D1E"/>
    <w:pPr>
      <w:ind w:left="851"/>
    </w:pPr>
  </w:style>
  <w:style w:type="character" w:styleId="FootnoteReference">
    <w:name w:val="footnote reference"/>
    <w:semiHidden/>
    <w:rsid w:val="006F0D1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F0D1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F0D1E"/>
    <w:rPr>
      <w:b/>
    </w:rPr>
  </w:style>
  <w:style w:type="paragraph" w:customStyle="1" w:styleId="TAC">
    <w:name w:val="TAC"/>
    <w:basedOn w:val="TAL"/>
    <w:rsid w:val="006F0D1E"/>
    <w:pPr>
      <w:jc w:val="center"/>
    </w:pPr>
  </w:style>
  <w:style w:type="paragraph" w:customStyle="1" w:styleId="TF">
    <w:name w:val="TF"/>
    <w:basedOn w:val="TH"/>
    <w:rsid w:val="006F0D1E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F0D1E"/>
    <w:pPr>
      <w:keepLines/>
      <w:ind w:left="1135" w:hanging="851"/>
    </w:pPr>
  </w:style>
  <w:style w:type="paragraph" w:styleId="TOC9">
    <w:name w:val="toc 9"/>
    <w:basedOn w:val="TOC8"/>
    <w:semiHidden/>
    <w:rsid w:val="006F0D1E"/>
    <w:pPr>
      <w:ind w:left="1418" w:hanging="1418"/>
    </w:pPr>
  </w:style>
  <w:style w:type="paragraph" w:customStyle="1" w:styleId="EX">
    <w:name w:val="EX"/>
    <w:basedOn w:val="Normal"/>
    <w:rsid w:val="006F0D1E"/>
    <w:pPr>
      <w:keepLines/>
      <w:ind w:left="1702" w:hanging="1418"/>
    </w:pPr>
  </w:style>
  <w:style w:type="paragraph" w:customStyle="1" w:styleId="FP">
    <w:name w:val="FP"/>
    <w:basedOn w:val="Normal"/>
    <w:rsid w:val="006F0D1E"/>
    <w:pPr>
      <w:spacing w:after="0"/>
    </w:pPr>
  </w:style>
  <w:style w:type="paragraph" w:customStyle="1" w:styleId="LD">
    <w:name w:val="LD"/>
    <w:rsid w:val="006F0D1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F0D1E"/>
    <w:pPr>
      <w:spacing w:after="0"/>
    </w:pPr>
  </w:style>
  <w:style w:type="paragraph" w:customStyle="1" w:styleId="EW">
    <w:name w:val="EW"/>
    <w:basedOn w:val="EX"/>
    <w:rsid w:val="006F0D1E"/>
    <w:pPr>
      <w:spacing w:after="0"/>
    </w:pPr>
  </w:style>
  <w:style w:type="paragraph" w:styleId="TOC6">
    <w:name w:val="toc 6"/>
    <w:basedOn w:val="TOC5"/>
    <w:next w:val="Normal"/>
    <w:semiHidden/>
    <w:rsid w:val="006F0D1E"/>
    <w:pPr>
      <w:ind w:left="1985" w:hanging="1985"/>
    </w:pPr>
  </w:style>
  <w:style w:type="paragraph" w:styleId="TOC7">
    <w:name w:val="toc 7"/>
    <w:basedOn w:val="TOC6"/>
    <w:next w:val="Normal"/>
    <w:semiHidden/>
    <w:rsid w:val="006F0D1E"/>
    <w:pPr>
      <w:ind w:left="2268" w:hanging="2268"/>
    </w:pPr>
  </w:style>
  <w:style w:type="paragraph" w:styleId="ListBullet2">
    <w:name w:val="List Bullet 2"/>
    <w:basedOn w:val="ListBullet"/>
    <w:semiHidden/>
    <w:rsid w:val="006F0D1E"/>
    <w:pPr>
      <w:ind w:left="851"/>
    </w:pPr>
  </w:style>
  <w:style w:type="paragraph" w:styleId="ListBullet3">
    <w:name w:val="List Bullet 3"/>
    <w:basedOn w:val="ListBullet2"/>
    <w:semiHidden/>
    <w:rsid w:val="006F0D1E"/>
    <w:pPr>
      <w:ind w:left="1135"/>
    </w:pPr>
  </w:style>
  <w:style w:type="paragraph" w:styleId="ListNumber">
    <w:name w:val="List Number"/>
    <w:basedOn w:val="List"/>
    <w:semiHidden/>
    <w:rsid w:val="006F0D1E"/>
  </w:style>
  <w:style w:type="paragraph" w:customStyle="1" w:styleId="EQ">
    <w:name w:val="EQ"/>
    <w:basedOn w:val="Normal"/>
    <w:next w:val="Normal"/>
    <w:rsid w:val="006F0D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F0D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F0D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0D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F0D1E"/>
    <w:pPr>
      <w:jc w:val="right"/>
    </w:pPr>
  </w:style>
  <w:style w:type="paragraph" w:customStyle="1" w:styleId="H6">
    <w:name w:val="H6"/>
    <w:basedOn w:val="Heading5"/>
    <w:next w:val="Normal"/>
    <w:rsid w:val="006F0D1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F0D1E"/>
    <w:pPr>
      <w:ind w:left="851" w:hanging="851"/>
    </w:pPr>
  </w:style>
  <w:style w:type="paragraph" w:customStyle="1" w:styleId="TAL">
    <w:name w:val="TAL"/>
    <w:basedOn w:val="Normal"/>
    <w:rsid w:val="006F0D1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F0D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0D1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F0D1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F0D1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F0D1E"/>
    <w:pPr>
      <w:framePr w:wrap="notBeside" w:y="16161"/>
    </w:pPr>
  </w:style>
  <w:style w:type="character" w:customStyle="1" w:styleId="ZGSM">
    <w:name w:val="ZGSM"/>
    <w:rsid w:val="006F0D1E"/>
  </w:style>
  <w:style w:type="paragraph" w:styleId="List2">
    <w:name w:val="List 2"/>
    <w:basedOn w:val="List"/>
    <w:semiHidden/>
    <w:rsid w:val="006F0D1E"/>
    <w:pPr>
      <w:ind w:left="851"/>
    </w:pPr>
  </w:style>
  <w:style w:type="paragraph" w:customStyle="1" w:styleId="ZG">
    <w:name w:val="ZG"/>
    <w:rsid w:val="006F0D1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F0D1E"/>
    <w:pPr>
      <w:ind w:left="1135"/>
    </w:pPr>
  </w:style>
  <w:style w:type="paragraph" w:styleId="List4">
    <w:name w:val="List 4"/>
    <w:basedOn w:val="List3"/>
    <w:semiHidden/>
    <w:rsid w:val="006F0D1E"/>
    <w:pPr>
      <w:ind w:left="1418"/>
    </w:pPr>
  </w:style>
  <w:style w:type="paragraph" w:styleId="List5">
    <w:name w:val="List 5"/>
    <w:basedOn w:val="List4"/>
    <w:semiHidden/>
    <w:rsid w:val="006F0D1E"/>
    <w:pPr>
      <w:ind w:left="1702"/>
    </w:pPr>
  </w:style>
  <w:style w:type="paragraph" w:customStyle="1" w:styleId="EditorsNote">
    <w:name w:val="Editor's Note"/>
    <w:basedOn w:val="NO"/>
    <w:rsid w:val="006F0D1E"/>
    <w:rPr>
      <w:color w:val="FF0000"/>
    </w:rPr>
  </w:style>
  <w:style w:type="paragraph" w:styleId="List">
    <w:name w:val="List"/>
    <w:basedOn w:val="Normal"/>
    <w:semiHidden/>
    <w:rsid w:val="006F0D1E"/>
    <w:pPr>
      <w:ind w:left="568" w:hanging="284"/>
    </w:pPr>
  </w:style>
  <w:style w:type="paragraph" w:styleId="ListBullet">
    <w:name w:val="List Bullet"/>
    <w:basedOn w:val="List"/>
    <w:semiHidden/>
    <w:rsid w:val="006F0D1E"/>
  </w:style>
  <w:style w:type="paragraph" w:styleId="ListBullet4">
    <w:name w:val="List Bullet 4"/>
    <w:basedOn w:val="ListBullet3"/>
    <w:semiHidden/>
    <w:rsid w:val="006F0D1E"/>
    <w:pPr>
      <w:ind w:left="1418"/>
    </w:pPr>
  </w:style>
  <w:style w:type="paragraph" w:styleId="ListBullet5">
    <w:name w:val="List Bullet 5"/>
    <w:basedOn w:val="ListBullet4"/>
    <w:semiHidden/>
    <w:rsid w:val="006F0D1E"/>
    <w:pPr>
      <w:ind w:left="1702"/>
    </w:pPr>
  </w:style>
  <w:style w:type="paragraph" w:customStyle="1" w:styleId="B2">
    <w:name w:val="B2"/>
    <w:basedOn w:val="List2"/>
    <w:rsid w:val="006F0D1E"/>
  </w:style>
  <w:style w:type="paragraph" w:customStyle="1" w:styleId="B3">
    <w:name w:val="B3"/>
    <w:basedOn w:val="List3"/>
    <w:rsid w:val="006F0D1E"/>
  </w:style>
  <w:style w:type="paragraph" w:customStyle="1" w:styleId="B4">
    <w:name w:val="B4"/>
    <w:basedOn w:val="List4"/>
    <w:rsid w:val="006F0D1E"/>
  </w:style>
  <w:style w:type="paragraph" w:customStyle="1" w:styleId="B5">
    <w:name w:val="B5"/>
    <w:basedOn w:val="List5"/>
    <w:rsid w:val="006F0D1E"/>
  </w:style>
  <w:style w:type="paragraph" w:customStyle="1" w:styleId="ZTD">
    <w:name w:val="ZTD"/>
    <w:basedOn w:val="ZB"/>
    <w:rsid w:val="006F0D1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A468B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NOChar">
    <w:name w:val="NO Char"/>
    <w:link w:val="NO"/>
    <w:rsid w:val="001A32F4"/>
  </w:style>
  <w:style w:type="character" w:customStyle="1" w:styleId="Heading1Char">
    <w:name w:val="Heading 1 Char"/>
    <w:link w:val="Heading1"/>
    <w:rsid w:val="007557D6"/>
    <w:rPr>
      <w:rFonts w:ascii="Arial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279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1758</CharactersWithSpaces>
  <SharedDoc>false</SharedDoc>
  <HLinks>
    <vt:vector size="12" baseType="variant">
      <vt:variant>
        <vt:i4>1048612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http://www.3gpp.org/ftp/tsg_ct/WG1_mm-cc-sm_ex-CN1/TSGC1_120_Portoroz/Docs/C1-196054.zip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Monrad_post_CT1#120</cp:lastModifiedBy>
  <cp:revision>2</cp:revision>
  <cp:lastPrinted>2002-04-23T07:10:00Z</cp:lastPrinted>
  <dcterms:created xsi:type="dcterms:W3CDTF">2019-10-31T09:25:00Z</dcterms:created>
  <dcterms:modified xsi:type="dcterms:W3CDTF">2019-10-31T09:25:00Z</dcterms:modified>
</cp:coreProperties>
</file>