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6CF42A" w14:textId="379F63AF" w:rsidR="00322B49" w:rsidRDefault="00322B49" w:rsidP="00322B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C1-19</w:t>
      </w:r>
      <w:r w:rsidR="008145D3">
        <w:rPr>
          <w:b/>
          <w:noProof/>
          <w:sz w:val="24"/>
        </w:rPr>
        <w:t>6</w:t>
      </w:r>
      <w:r w:rsidR="0077708A">
        <w:rPr>
          <w:b/>
          <w:noProof/>
          <w:sz w:val="24"/>
        </w:rPr>
        <w:t>270</w:t>
      </w:r>
      <w:bookmarkStart w:id="0" w:name="_GoBack"/>
      <w:bookmarkEnd w:id="0"/>
    </w:p>
    <w:p w14:paraId="1CDFB53E" w14:textId="77777777" w:rsidR="001971B5" w:rsidRDefault="00322B49" w:rsidP="00322B49">
      <w:pPr>
        <w:pStyle w:val="CRCoverPage"/>
        <w:tabs>
          <w:tab w:val="left" w:pos="810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 (Slovenia), 7-11 October 2019</w:t>
      </w:r>
    </w:p>
    <w:p w14:paraId="4D38D806" w14:textId="77777777" w:rsidR="001971B5" w:rsidRDefault="001971B5" w:rsidP="001971B5">
      <w:pPr>
        <w:rPr>
          <w:rFonts w:ascii="Arial" w:hAnsi="Arial" w:cs="Arial"/>
          <w:b/>
          <w:bCs/>
        </w:rPr>
      </w:pPr>
    </w:p>
    <w:p w14:paraId="18C4497B" w14:textId="77777777" w:rsidR="001971B5" w:rsidRPr="008145D3" w:rsidRDefault="001971B5" w:rsidP="00113C4E">
      <w:pPr>
        <w:spacing w:after="120"/>
        <w:ind w:left="1985" w:hanging="1985"/>
        <w:rPr>
          <w:rFonts w:ascii="Arial" w:hAnsi="Arial" w:cs="Arial"/>
          <w:b/>
          <w:bCs/>
          <w:color w:val="BFBFBF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95484">
        <w:rPr>
          <w:rFonts w:ascii="Arial" w:hAnsi="Arial" w:cs="Arial"/>
          <w:b/>
          <w:bCs/>
        </w:rPr>
        <w:t>InterDigital</w:t>
      </w:r>
      <w:bookmarkStart w:id="1" w:name="_Hlk17992258"/>
    </w:p>
    <w:bookmarkEnd w:id="1"/>
    <w:p w14:paraId="3D43AB5B" w14:textId="11A34966" w:rsidR="001971B5" w:rsidRPr="0077708A" w:rsidRDefault="001971B5" w:rsidP="00113C4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708A" w:rsidRPr="0077708A">
        <w:rPr>
          <w:rFonts w:ascii="Arial" w:hAnsi="Arial" w:cs="Arial"/>
          <w:b/>
          <w:noProof/>
        </w:rPr>
        <w:t>Prevent</w:t>
      </w:r>
      <w:r w:rsidR="0077708A">
        <w:rPr>
          <w:rFonts w:ascii="Arial" w:hAnsi="Arial" w:cs="Arial"/>
          <w:b/>
          <w:noProof/>
        </w:rPr>
        <w:t>ing</w:t>
      </w:r>
      <w:r w:rsidR="0077708A" w:rsidRPr="0077708A">
        <w:rPr>
          <w:rFonts w:ascii="Arial" w:hAnsi="Arial" w:cs="Arial"/>
          <w:b/>
          <w:noProof/>
        </w:rPr>
        <w:t xml:space="preserve"> </w:t>
      </w:r>
      <w:r w:rsidR="0077708A">
        <w:rPr>
          <w:rFonts w:ascii="Arial" w:hAnsi="Arial" w:cs="Arial"/>
          <w:b/>
          <w:noProof/>
        </w:rPr>
        <w:t xml:space="preserve">of </w:t>
      </w:r>
      <w:r w:rsidR="0077708A" w:rsidRPr="0077708A">
        <w:rPr>
          <w:rFonts w:ascii="Arial" w:hAnsi="Arial" w:cs="Arial"/>
          <w:b/>
          <w:noProof/>
        </w:rPr>
        <w:t>i</w:t>
      </w:r>
      <w:r w:rsidR="0077708A" w:rsidRPr="0077708A">
        <w:rPr>
          <w:rFonts w:ascii="Arial" w:hAnsi="Arial" w:cs="Arial"/>
          <w:b/>
          <w:shd w:val="clear" w:color="auto" w:fill="FFFFFF"/>
        </w:rPr>
        <w:t xml:space="preserve">ndefinite </w:t>
      </w:r>
      <w:r w:rsidR="0077708A" w:rsidRPr="0077708A">
        <w:rPr>
          <w:rFonts w:ascii="Arial" w:hAnsi="Arial" w:cs="Arial"/>
          <w:b/>
          <w:shd w:val="clear" w:color="auto" w:fill="FFFFFF"/>
        </w:rPr>
        <w:t xml:space="preserve">waiting time </w:t>
      </w:r>
      <w:r w:rsidR="0077708A" w:rsidRPr="0077708A">
        <w:rPr>
          <w:rFonts w:ascii="Arial" w:hAnsi="Arial" w:cs="Arial"/>
          <w:b/>
          <w:shd w:val="clear" w:color="auto" w:fill="FFFFFF"/>
        </w:rPr>
        <w:t>for completion of the network slice-specific authentication and authorization</w:t>
      </w:r>
    </w:p>
    <w:p w14:paraId="68119A52" w14:textId="77777777" w:rsidR="001971B5" w:rsidRDefault="001971B5" w:rsidP="00113C4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95484">
        <w:rPr>
          <w:rFonts w:ascii="Arial" w:hAnsi="Arial" w:cs="Arial"/>
          <w:b/>
          <w:bCs/>
        </w:rPr>
        <w:t>1</w:t>
      </w:r>
      <w:r w:rsidR="003371B4">
        <w:rPr>
          <w:rFonts w:ascii="Arial" w:hAnsi="Arial" w:cs="Arial"/>
          <w:b/>
          <w:bCs/>
        </w:rPr>
        <w:t>6.2.</w:t>
      </w:r>
      <w:r w:rsidR="00294D80">
        <w:rPr>
          <w:rFonts w:ascii="Arial" w:hAnsi="Arial" w:cs="Arial"/>
          <w:b/>
          <w:bCs/>
        </w:rPr>
        <w:t>6</w:t>
      </w:r>
    </w:p>
    <w:p w14:paraId="065A3AF2" w14:textId="77777777" w:rsidR="001971B5" w:rsidRDefault="001971B5" w:rsidP="00113C4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795484">
        <w:rPr>
          <w:rFonts w:ascii="Arial" w:hAnsi="Arial" w:cs="Arial"/>
          <w:b/>
          <w:bCs/>
        </w:rPr>
        <w:t xml:space="preserve">Discussion and </w:t>
      </w:r>
      <w:r w:rsidR="00294D80">
        <w:rPr>
          <w:rFonts w:ascii="Arial" w:hAnsi="Arial" w:cs="Arial"/>
          <w:b/>
          <w:bCs/>
        </w:rPr>
        <w:t>Agreement</w:t>
      </w:r>
    </w:p>
    <w:p w14:paraId="4E9412C1" w14:textId="77777777" w:rsidR="001971B5" w:rsidRDefault="001971B5" w:rsidP="001971B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1A062D6" w14:textId="77777777" w:rsidR="001971B5" w:rsidRDefault="001971B5" w:rsidP="001971B5">
      <w:pPr>
        <w:rPr>
          <w:rFonts w:ascii="Arial" w:hAnsi="Arial" w:cs="Arial"/>
          <w:b/>
          <w:bCs/>
        </w:rPr>
      </w:pPr>
    </w:p>
    <w:p w14:paraId="20FC74B9" w14:textId="77777777" w:rsidR="00113C4E" w:rsidRPr="00113C4E" w:rsidRDefault="00D14781" w:rsidP="009508CB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Problem statement</w:t>
      </w:r>
    </w:p>
    <w:p w14:paraId="1016B3E7" w14:textId="77777777" w:rsidR="00113C4E" w:rsidRDefault="00113C4E" w:rsidP="009508CB">
      <w:pPr>
        <w:rPr>
          <w:rFonts w:ascii="Arial" w:hAnsi="Arial" w:cs="Arial"/>
        </w:rPr>
      </w:pPr>
    </w:p>
    <w:p w14:paraId="52005E76" w14:textId="52B27D27" w:rsidR="00652300" w:rsidRPr="004B65D7" w:rsidRDefault="00DB4388" w:rsidP="004B65D7">
      <w:pPr>
        <w:rPr>
          <w:rFonts w:ascii="Arial" w:hAnsi="Arial" w:cs="Arial"/>
        </w:rPr>
      </w:pPr>
      <w:r w:rsidRPr="004B65D7">
        <w:rPr>
          <w:rFonts w:ascii="Arial" w:hAnsi="Arial" w:cs="Arial"/>
        </w:rPr>
        <w:t xml:space="preserve">Related with the work for </w:t>
      </w:r>
      <w:proofErr w:type="spellStart"/>
      <w:r w:rsidRPr="004B65D7">
        <w:rPr>
          <w:rFonts w:ascii="Arial" w:hAnsi="Arial" w:cs="Arial"/>
        </w:rPr>
        <w:t>eNS</w:t>
      </w:r>
      <w:proofErr w:type="spellEnd"/>
      <w:r w:rsidRPr="004B65D7">
        <w:rPr>
          <w:rFonts w:ascii="Arial" w:hAnsi="Arial" w:cs="Arial"/>
        </w:rPr>
        <w:t xml:space="preserve"> on </w:t>
      </w:r>
      <w:r w:rsidR="00AD3370">
        <w:rPr>
          <w:rFonts w:ascii="Arial" w:hAnsi="Arial" w:cs="Arial"/>
        </w:rPr>
        <w:t xml:space="preserve">network </w:t>
      </w:r>
      <w:r w:rsidRPr="004B65D7">
        <w:rPr>
          <w:rFonts w:ascii="Arial" w:hAnsi="Arial" w:cs="Arial"/>
        </w:rPr>
        <w:t>slice-specific authentication and authorization, i</w:t>
      </w:r>
      <w:r w:rsidR="00652300" w:rsidRPr="004B65D7">
        <w:rPr>
          <w:rFonts w:ascii="Arial" w:hAnsi="Arial" w:cs="Arial"/>
        </w:rPr>
        <w:t xml:space="preserve">t is an Editor’s Note in </w:t>
      </w:r>
      <w:r w:rsidR="004A7165">
        <w:rPr>
          <w:rFonts w:ascii="Arial" w:hAnsi="Arial" w:cs="Arial"/>
        </w:rPr>
        <w:t xml:space="preserve">TS </w:t>
      </w:r>
      <w:r w:rsidR="00652300" w:rsidRPr="004B65D7">
        <w:rPr>
          <w:rFonts w:ascii="Arial" w:hAnsi="Arial" w:cs="Arial"/>
        </w:rPr>
        <w:t>24.501:</w:t>
      </w:r>
    </w:p>
    <w:p w14:paraId="7334C1E3" w14:textId="77777777" w:rsidR="00652300" w:rsidRDefault="00652300" w:rsidP="003F42D8">
      <w:pPr>
        <w:rPr>
          <w:rFonts w:ascii="Arial" w:hAnsi="Arial" w:cs="Arial"/>
        </w:rPr>
      </w:pPr>
    </w:p>
    <w:p w14:paraId="49FF0651" w14:textId="77777777" w:rsidR="00652300" w:rsidRDefault="00652300" w:rsidP="00652300">
      <w:pPr>
        <w:pStyle w:val="EditorsNote"/>
        <w:rPr>
          <w:shd w:val="clear" w:color="auto" w:fill="FFFFFF"/>
        </w:rPr>
      </w:pPr>
      <w:r>
        <w:rPr>
          <w:shd w:val="clear" w:color="auto" w:fill="FFFFFF"/>
        </w:rPr>
        <w:t>Editor</w:t>
      </w:r>
      <w:r w:rsidRPr="0032312C">
        <w:rPr>
          <w:shd w:val="clear" w:color="auto" w:fill="FFFFFF"/>
        </w:rPr>
        <w:t>'</w:t>
      </w:r>
      <w:r>
        <w:rPr>
          <w:shd w:val="clear" w:color="auto" w:fill="FFFFFF"/>
        </w:rPr>
        <w:t>s Note: How to secure that a UE does not wait indefinitely for completion of the network slice-specific authentication and authorization is FFS.</w:t>
      </w:r>
    </w:p>
    <w:p w14:paraId="57A23E25" w14:textId="2710F4CF" w:rsidR="00E91469" w:rsidRDefault="004B65D7" w:rsidP="004B65D7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This Editor’s Note is added to secure that </w:t>
      </w:r>
      <w:r w:rsidR="00E91469">
        <w:rPr>
          <w:rFonts w:ascii="Arial" w:hAnsi="Arial" w:cs="Arial"/>
          <w:lang w:val="en-GB"/>
        </w:rPr>
        <w:t>the</w:t>
      </w:r>
      <w:r>
        <w:rPr>
          <w:rFonts w:ascii="Arial" w:hAnsi="Arial" w:cs="Arial"/>
          <w:lang w:val="en-GB"/>
        </w:rPr>
        <w:t xml:space="preserve"> UE will not wait</w:t>
      </w:r>
      <w:r w:rsidR="00E91469">
        <w:rPr>
          <w:rFonts w:ascii="Arial" w:hAnsi="Arial" w:cs="Arial"/>
          <w:lang w:val="en-GB"/>
        </w:rPr>
        <w:t xml:space="preserve"> indefinitely for completion of the </w:t>
      </w:r>
      <w:r w:rsidR="00AD3370">
        <w:rPr>
          <w:rFonts w:ascii="Arial" w:hAnsi="Arial" w:cs="Arial"/>
        </w:rPr>
        <w:t xml:space="preserve">network </w:t>
      </w:r>
      <w:r w:rsidR="00AD3370" w:rsidRPr="004B65D7">
        <w:rPr>
          <w:rFonts w:ascii="Arial" w:hAnsi="Arial" w:cs="Arial"/>
        </w:rPr>
        <w:t>slice-specific authentication and authorization</w:t>
      </w:r>
      <w:r w:rsidR="004372D2">
        <w:rPr>
          <w:rFonts w:ascii="Arial" w:hAnsi="Arial" w:cs="Arial"/>
          <w:lang w:val="en-GB"/>
        </w:rPr>
        <w:t xml:space="preserve"> procedure(s)</w:t>
      </w:r>
      <w:r w:rsidR="00E91469">
        <w:rPr>
          <w:rFonts w:ascii="Arial" w:hAnsi="Arial" w:cs="Arial"/>
          <w:lang w:val="en-GB"/>
        </w:rPr>
        <w:t>.</w:t>
      </w:r>
    </w:p>
    <w:p w14:paraId="063700CA" w14:textId="77777777" w:rsidR="004B65D7" w:rsidRDefault="00E91469" w:rsidP="004B65D7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 </w:t>
      </w:r>
    </w:p>
    <w:p w14:paraId="0725F5B7" w14:textId="15A100D6" w:rsidR="004372D2" w:rsidRDefault="00E91469" w:rsidP="004B65D7">
      <w:pPr>
        <w:rPr>
          <w:rFonts w:ascii="Arial" w:hAnsi="Arial" w:cs="Arial"/>
          <w:noProof/>
          <w:lang w:val="en-GB"/>
        </w:rPr>
      </w:pPr>
      <w:r>
        <w:rPr>
          <w:rFonts w:ascii="Arial" w:hAnsi="Arial" w:cs="Arial"/>
          <w:lang w:val="en-GB"/>
        </w:rPr>
        <w:t>Looking at the procedure</w:t>
      </w:r>
      <w:r w:rsidR="00AD3370">
        <w:rPr>
          <w:rFonts w:ascii="Arial" w:hAnsi="Arial" w:cs="Arial"/>
          <w:lang w:val="en-GB"/>
        </w:rPr>
        <w:t xml:space="preserve"> </w:t>
      </w:r>
      <w:r w:rsidR="004A7165">
        <w:rPr>
          <w:rFonts w:ascii="Arial" w:hAnsi="Arial" w:cs="Arial"/>
          <w:lang w:val="en-GB"/>
        </w:rPr>
        <w:t xml:space="preserve">that can cause the problem </w:t>
      </w:r>
      <w:r w:rsidR="00AD3370">
        <w:rPr>
          <w:rFonts w:ascii="Arial" w:hAnsi="Arial" w:cs="Arial"/>
          <w:lang w:val="en-GB"/>
        </w:rPr>
        <w:t>in principle</w:t>
      </w:r>
      <w:r w:rsidR="004372D2">
        <w:rPr>
          <w:rFonts w:ascii="Arial" w:hAnsi="Arial" w:cs="Arial"/>
          <w:lang w:val="en-GB"/>
        </w:rPr>
        <w:t>:</w:t>
      </w:r>
      <w:r w:rsidR="004372D2">
        <w:rPr>
          <w:rFonts w:ascii="Arial" w:hAnsi="Arial" w:cs="Arial"/>
          <w:lang w:val="en-GB"/>
        </w:rPr>
        <w:br/>
      </w:r>
    </w:p>
    <w:p w14:paraId="56502706" w14:textId="1BE1CC93" w:rsidR="004B65D7" w:rsidRPr="004B65D7" w:rsidRDefault="004372D2" w:rsidP="004B65D7">
      <w:pPr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val="en-GB"/>
        </w:rPr>
        <w:t>T</w:t>
      </w:r>
      <w:r w:rsidR="004B65D7" w:rsidRPr="004B65D7">
        <w:rPr>
          <w:rFonts w:ascii="Arial" w:hAnsi="Arial" w:cs="Arial"/>
          <w:noProof/>
        </w:rPr>
        <w:t xml:space="preserve">he </w:t>
      </w:r>
      <w:r w:rsidR="00E91469">
        <w:rPr>
          <w:rFonts w:ascii="Arial" w:hAnsi="Arial" w:cs="Arial"/>
          <w:noProof/>
        </w:rPr>
        <w:t xml:space="preserve">AMF will at reception of the </w:t>
      </w:r>
      <w:r w:rsidR="004B65D7" w:rsidRPr="004B65D7">
        <w:rPr>
          <w:rFonts w:ascii="Arial" w:hAnsi="Arial" w:cs="Arial"/>
          <w:noProof/>
        </w:rPr>
        <w:t>REGISTRATION REQUEST message</w:t>
      </w:r>
      <w:r>
        <w:rPr>
          <w:rFonts w:ascii="Arial" w:hAnsi="Arial" w:cs="Arial"/>
          <w:noProof/>
        </w:rPr>
        <w:t xml:space="preserve"> look at the requested NSSA and in the in the </w:t>
      </w:r>
      <w:r w:rsidRPr="004B65D7">
        <w:rPr>
          <w:rFonts w:ascii="Arial" w:hAnsi="Arial" w:cs="Arial"/>
          <w:noProof/>
        </w:rPr>
        <w:t>REGISTRATION ACCEPT mess</w:t>
      </w:r>
      <w:r>
        <w:rPr>
          <w:rFonts w:ascii="Arial" w:hAnsi="Arial" w:cs="Arial"/>
          <w:noProof/>
        </w:rPr>
        <w:t>a</w:t>
      </w:r>
      <w:r w:rsidRPr="004B65D7">
        <w:rPr>
          <w:rFonts w:ascii="Arial" w:hAnsi="Arial" w:cs="Arial"/>
          <w:noProof/>
        </w:rPr>
        <w:t xml:space="preserve">ge </w:t>
      </w:r>
      <w:r w:rsidR="004B65D7" w:rsidRPr="004B65D7">
        <w:rPr>
          <w:rFonts w:ascii="Arial" w:hAnsi="Arial" w:cs="Arial"/>
          <w:noProof/>
        </w:rPr>
        <w:t xml:space="preserve">include the allowed NSSAI and rejected NSSAI as appliccable for S-NSSAIs that are not subject to </w:t>
      </w:r>
      <w:r w:rsidR="00AD3370">
        <w:rPr>
          <w:rFonts w:ascii="Arial" w:hAnsi="Arial" w:cs="Arial"/>
        </w:rPr>
        <w:t xml:space="preserve">network </w:t>
      </w:r>
      <w:r w:rsidR="00AD3370" w:rsidRPr="004B65D7">
        <w:rPr>
          <w:rFonts w:ascii="Arial" w:hAnsi="Arial" w:cs="Arial"/>
        </w:rPr>
        <w:t>slice-specific authentication and authorization</w:t>
      </w:r>
      <w:r w:rsidR="004B65D7" w:rsidRPr="004B65D7">
        <w:rPr>
          <w:rFonts w:ascii="Arial" w:hAnsi="Arial" w:cs="Arial"/>
          <w:noProof/>
        </w:rPr>
        <w:t>.</w:t>
      </w:r>
    </w:p>
    <w:p w14:paraId="5BF5FE33" w14:textId="77777777" w:rsidR="004B65D7" w:rsidRDefault="004B65D7" w:rsidP="004B65D7">
      <w:pPr>
        <w:rPr>
          <w:rFonts w:ascii="Arial" w:hAnsi="Arial" w:cs="Arial"/>
          <w:noProof/>
          <w:lang w:val="en-GB"/>
        </w:rPr>
      </w:pPr>
    </w:p>
    <w:p w14:paraId="0725CF62" w14:textId="1D595112" w:rsidR="004372D2" w:rsidRDefault="004372D2" w:rsidP="004B65D7">
      <w:pPr>
        <w:rPr>
          <w:rFonts w:ascii="Arial" w:hAnsi="Arial" w:cs="Arial"/>
          <w:noProof/>
          <w:lang w:val="en-GB"/>
        </w:rPr>
      </w:pPr>
      <w:r>
        <w:rPr>
          <w:rFonts w:ascii="Arial" w:hAnsi="Arial" w:cs="Arial"/>
          <w:noProof/>
          <w:lang w:val="en-GB"/>
        </w:rPr>
        <w:t xml:space="preserve">The AMF will then start the </w:t>
      </w:r>
      <w:r w:rsidR="00AD3370">
        <w:rPr>
          <w:rFonts w:ascii="Arial" w:hAnsi="Arial" w:cs="Arial"/>
        </w:rPr>
        <w:t xml:space="preserve">network </w:t>
      </w:r>
      <w:r w:rsidR="00AD3370" w:rsidRPr="004B65D7">
        <w:rPr>
          <w:rFonts w:ascii="Arial" w:hAnsi="Arial" w:cs="Arial"/>
        </w:rPr>
        <w:t>slice-specific authentication and authorization</w:t>
      </w:r>
      <w:r w:rsidR="00AD3370">
        <w:rPr>
          <w:rFonts w:ascii="Arial" w:hAnsi="Arial" w:cs="Arial"/>
          <w:noProof/>
          <w:lang w:val="en-GB"/>
        </w:rPr>
        <w:t xml:space="preserve"> </w:t>
      </w:r>
      <w:r>
        <w:rPr>
          <w:rFonts w:ascii="Arial" w:hAnsi="Arial" w:cs="Arial"/>
          <w:noProof/>
          <w:lang w:val="en-GB"/>
        </w:rPr>
        <w:t xml:space="preserve">procedure for the </w:t>
      </w:r>
      <w:r w:rsidR="004A7165">
        <w:rPr>
          <w:rFonts w:ascii="Arial" w:hAnsi="Arial" w:cs="Arial"/>
          <w:noProof/>
          <w:lang w:val="en-GB"/>
        </w:rPr>
        <w:t xml:space="preserve">relevant </w:t>
      </w:r>
      <w:r>
        <w:rPr>
          <w:rFonts w:ascii="Arial" w:hAnsi="Arial" w:cs="Arial"/>
          <w:noProof/>
          <w:lang w:val="en-GB"/>
        </w:rPr>
        <w:t>S-NSSAI(s).</w:t>
      </w:r>
    </w:p>
    <w:p w14:paraId="5091A8CF" w14:textId="77777777" w:rsidR="004372D2" w:rsidRDefault="004372D2" w:rsidP="004B65D7">
      <w:pPr>
        <w:rPr>
          <w:rFonts w:ascii="Arial" w:hAnsi="Arial" w:cs="Arial"/>
          <w:noProof/>
          <w:lang w:val="en-GB"/>
        </w:rPr>
      </w:pPr>
    </w:p>
    <w:p w14:paraId="7F05EE9A" w14:textId="445D6A31" w:rsidR="004B65D7" w:rsidRDefault="004372D2" w:rsidP="004B65D7">
      <w:pPr>
        <w:rPr>
          <w:rFonts w:ascii="Arial" w:hAnsi="Arial" w:cs="Arial"/>
        </w:rPr>
      </w:pPr>
      <w:r>
        <w:rPr>
          <w:rFonts w:ascii="Arial" w:hAnsi="Arial" w:cs="Arial"/>
          <w:noProof/>
        </w:rPr>
        <w:t xml:space="preserve">When the </w:t>
      </w:r>
      <w:r w:rsidR="00AD3370">
        <w:rPr>
          <w:rFonts w:ascii="Arial" w:hAnsi="Arial" w:cs="Arial"/>
        </w:rPr>
        <w:t xml:space="preserve">network </w:t>
      </w:r>
      <w:r w:rsidR="00AD3370" w:rsidRPr="004B65D7">
        <w:rPr>
          <w:rFonts w:ascii="Arial" w:hAnsi="Arial" w:cs="Arial"/>
        </w:rPr>
        <w:t>slice-specific authentication and authorization</w:t>
      </w:r>
      <w:r w:rsidR="00AD3370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procedure(s) are performed, t</w:t>
      </w:r>
      <w:r w:rsidR="004B65D7" w:rsidRPr="004B65D7">
        <w:rPr>
          <w:rFonts w:ascii="Arial" w:hAnsi="Arial" w:cs="Arial"/>
          <w:noProof/>
        </w:rPr>
        <w:t xml:space="preserve">he AMF will inform the UE about the outcome of </w:t>
      </w:r>
      <w:r>
        <w:rPr>
          <w:rFonts w:ascii="Arial" w:hAnsi="Arial" w:cs="Arial"/>
          <w:noProof/>
        </w:rPr>
        <w:t>this</w:t>
      </w:r>
      <w:r w:rsidR="004B65D7" w:rsidRPr="004B65D7">
        <w:rPr>
          <w:rFonts w:ascii="Arial" w:hAnsi="Arial" w:cs="Arial"/>
          <w:noProof/>
        </w:rPr>
        <w:t xml:space="preserve"> in the </w:t>
      </w:r>
      <w:r w:rsidR="004B65D7" w:rsidRPr="004B65D7">
        <w:rPr>
          <w:rFonts w:ascii="Arial" w:hAnsi="Arial" w:cs="Arial"/>
        </w:rPr>
        <w:t>CONFIGURATION UPDATE COMMAND message.</w:t>
      </w:r>
    </w:p>
    <w:p w14:paraId="219F8F3F" w14:textId="77777777" w:rsidR="004372D2" w:rsidRDefault="004372D2" w:rsidP="004B65D7">
      <w:pPr>
        <w:rPr>
          <w:rFonts w:ascii="Arial" w:hAnsi="Arial" w:cs="Arial"/>
        </w:rPr>
      </w:pPr>
    </w:p>
    <w:p w14:paraId="01471CC3" w14:textId="3E59976D" w:rsidR="0042104F" w:rsidRDefault="00783CCB" w:rsidP="004232A2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262C87">
        <w:rPr>
          <w:rFonts w:ascii="Arial" w:hAnsi="Arial" w:cs="Arial"/>
        </w:rPr>
        <w:t>the normal</w:t>
      </w:r>
      <w:r>
        <w:rPr>
          <w:rFonts w:ascii="Arial" w:hAnsi="Arial" w:cs="Arial"/>
        </w:rPr>
        <w:t xml:space="preserve"> case, the </w:t>
      </w:r>
      <w:r w:rsidR="00AD3370">
        <w:rPr>
          <w:rFonts w:ascii="Arial" w:hAnsi="Arial" w:cs="Arial"/>
        </w:rPr>
        <w:t xml:space="preserve">network </w:t>
      </w:r>
      <w:r w:rsidR="00AD3370" w:rsidRPr="004B65D7">
        <w:rPr>
          <w:rFonts w:ascii="Arial" w:hAnsi="Arial" w:cs="Arial"/>
        </w:rPr>
        <w:t>slice-specific authentication and authorization</w:t>
      </w:r>
      <w:r w:rsidR="00AD337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procedure</w:t>
      </w:r>
      <w:r w:rsidR="00262C87">
        <w:rPr>
          <w:rFonts w:ascii="Arial" w:hAnsi="Arial" w:cs="Arial"/>
        </w:rPr>
        <w:t>(</w:t>
      </w:r>
      <w:r>
        <w:rPr>
          <w:rFonts w:ascii="Arial" w:hAnsi="Arial" w:cs="Arial"/>
        </w:rPr>
        <w:t>s</w:t>
      </w:r>
      <w:r w:rsidR="00262C87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will be </w:t>
      </w:r>
      <w:r w:rsidR="00E046A0">
        <w:rPr>
          <w:rFonts w:ascii="Arial" w:hAnsi="Arial" w:cs="Arial"/>
        </w:rPr>
        <w:t xml:space="preserve">timely </w:t>
      </w:r>
      <w:r>
        <w:rPr>
          <w:rFonts w:ascii="Arial" w:hAnsi="Arial" w:cs="Arial"/>
        </w:rPr>
        <w:t>completed</w:t>
      </w:r>
      <w:r w:rsidR="00262C87">
        <w:rPr>
          <w:rFonts w:ascii="Arial" w:hAnsi="Arial" w:cs="Arial"/>
        </w:rPr>
        <w:t xml:space="preserve"> and the result conveyed to the UE</w:t>
      </w:r>
      <w:r w:rsidR="00E046A0">
        <w:rPr>
          <w:rFonts w:ascii="Arial" w:hAnsi="Arial" w:cs="Arial"/>
        </w:rPr>
        <w:t xml:space="preserve"> in the</w:t>
      </w:r>
      <w:r w:rsidR="00E046A0" w:rsidRPr="00E046A0">
        <w:rPr>
          <w:rFonts w:ascii="Arial" w:hAnsi="Arial" w:cs="Arial"/>
        </w:rPr>
        <w:t xml:space="preserve"> </w:t>
      </w:r>
      <w:r w:rsidR="00E046A0" w:rsidRPr="004B65D7">
        <w:rPr>
          <w:rFonts w:ascii="Arial" w:hAnsi="Arial" w:cs="Arial"/>
        </w:rPr>
        <w:t>CONFIGURATION UPDATE COMMAND message</w:t>
      </w:r>
      <w:r w:rsidR="00262C87">
        <w:rPr>
          <w:rFonts w:ascii="Arial" w:hAnsi="Arial" w:cs="Arial"/>
        </w:rPr>
        <w:t xml:space="preserve">, but in exceptional cases there will be no timely completion of one or more of the </w:t>
      </w:r>
      <w:r w:rsidR="00AD3370">
        <w:rPr>
          <w:rFonts w:ascii="Arial" w:hAnsi="Arial" w:cs="Arial"/>
        </w:rPr>
        <w:t xml:space="preserve">network </w:t>
      </w:r>
      <w:r w:rsidR="00AD3370" w:rsidRPr="004B65D7">
        <w:rPr>
          <w:rFonts w:ascii="Arial" w:hAnsi="Arial" w:cs="Arial"/>
        </w:rPr>
        <w:t>slice-specific authentication and authorization</w:t>
      </w:r>
      <w:r w:rsidR="00AD3370">
        <w:rPr>
          <w:rFonts w:ascii="Arial" w:hAnsi="Arial" w:cs="Arial"/>
        </w:rPr>
        <w:t xml:space="preserve"> </w:t>
      </w:r>
      <w:r w:rsidR="00262C87">
        <w:rPr>
          <w:rFonts w:ascii="Arial" w:hAnsi="Arial" w:cs="Arial"/>
        </w:rPr>
        <w:t>procedures</w:t>
      </w:r>
      <w:r w:rsidR="000B5F8E">
        <w:rPr>
          <w:rFonts w:ascii="Arial" w:hAnsi="Arial" w:cs="Arial"/>
        </w:rPr>
        <w:t>, and this is where a solution for the Editor’s note is needed.</w:t>
      </w:r>
    </w:p>
    <w:p w14:paraId="20271326" w14:textId="77777777" w:rsidR="00262C87" w:rsidRDefault="00262C87" w:rsidP="004232A2">
      <w:pPr>
        <w:rPr>
          <w:rFonts w:ascii="Arial" w:hAnsi="Arial" w:cs="Arial"/>
        </w:rPr>
      </w:pPr>
    </w:p>
    <w:p w14:paraId="71EEF284" w14:textId="43BF4829" w:rsidR="009D5CA9" w:rsidRPr="00113C4E" w:rsidRDefault="000B5F8E" w:rsidP="009D5CA9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br w:type="page"/>
      </w:r>
      <w:r w:rsidR="00D14781">
        <w:rPr>
          <w:rFonts w:ascii="Arial" w:hAnsi="Arial" w:cs="Arial"/>
          <w:b/>
          <w:bCs/>
          <w:u w:val="single"/>
        </w:rPr>
        <w:lastRenderedPageBreak/>
        <w:t>P</w:t>
      </w:r>
      <w:r w:rsidR="00C63675">
        <w:rPr>
          <w:rFonts w:ascii="Arial" w:hAnsi="Arial" w:cs="Arial"/>
          <w:b/>
          <w:bCs/>
          <w:u w:val="single"/>
        </w:rPr>
        <w:t>roposed</w:t>
      </w:r>
      <w:r w:rsidR="00D14781">
        <w:rPr>
          <w:rFonts w:ascii="Arial" w:hAnsi="Arial" w:cs="Arial"/>
          <w:b/>
          <w:bCs/>
          <w:u w:val="single"/>
        </w:rPr>
        <w:t xml:space="preserve"> solution</w:t>
      </w:r>
    </w:p>
    <w:p w14:paraId="76DA9B56" w14:textId="77777777" w:rsidR="009D5CA9" w:rsidRDefault="009D5CA9" w:rsidP="009D5CA9">
      <w:pPr>
        <w:rPr>
          <w:rFonts w:ascii="Arial" w:hAnsi="Arial" w:cs="Arial"/>
        </w:rPr>
      </w:pPr>
    </w:p>
    <w:p w14:paraId="33C10F59" w14:textId="4B683BF9" w:rsidR="000B5F8E" w:rsidRDefault="000B5F8E" w:rsidP="00C63675">
      <w:pPr>
        <w:rPr>
          <w:rFonts w:ascii="Arial" w:hAnsi="Arial" w:cs="Arial"/>
          <w:noProof/>
        </w:rPr>
      </w:pPr>
      <w:r>
        <w:rPr>
          <w:rFonts w:ascii="Arial" w:hAnsi="Arial" w:cs="Arial"/>
        </w:rPr>
        <w:t xml:space="preserve">A timer in the AMF </w:t>
      </w:r>
      <w:proofErr w:type="gramStart"/>
      <w:r>
        <w:rPr>
          <w:rFonts w:ascii="Arial" w:hAnsi="Arial" w:cs="Arial"/>
        </w:rPr>
        <w:t>guard</w:t>
      </w:r>
      <w:r w:rsidR="00D14781">
        <w:rPr>
          <w:rFonts w:ascii="Arial" w:hAnsi="Arial" w:cs="Arial"/>
        </w:rPr>
        <w:t>s</w:t>
      </w:r>
      <w:proofErr w:type="gramEnd"/>
      <w:r>
        <w:rPr>
          <w:rFonts w:ascii="Arial" w:hAnsi="Arial" w:cs="Arial"/>
        </w:rPr>
        <w:t xml:space="preserve"> completion of the </w:t>
      </w:r>
      <w:r w:rsidR="0095166C">
        <w:rPr>
          <w:rFonts w:ascii="Arial" w:hAnsi="Arial" w:cs="Arial"/>
        </w:rPr>
        <w:t xml:space="preserve">network </w:t>
      </w:r>
      <w:r w:rsidR="0095166C" w:rsidRPr="004B65D7">
        <w:rPr>
          <w:rFonts w:ascii="Arial" w:hAnsi="Arial" w:cs="Arial"/>
        </w:rPr>
        <w:t>slice-specific authentication and authorization</w:t>
      </w:r>
      <w:r w:rsidR="0095166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procedure(s) for the </w:t>
      </w:r>
      <w:r w:rsidRPr="004B65D7">
        <w:rPr>
          <w:rFonts w:ascii="Arial" w:hAnsi="Arial" w:cs="Arial"/>
          <w:noProof/>
        </w:rPr>
        <w:t>S-NSSAI</w:t>
      </w:r>
      <w:r>
        <w:rPr>
          <w:rFonts w:ascii="Arial" w:hAnsi="Arial" w:cs="Arial"/>
          <w:noProof/>
        </w:rPr>
        <w:t>(</w:t>
      </w:r>
      <w:r w:rsidRPr="004B65D7">
        <w:rPr>
          <w:rFonts w:ascii="Arial" w:hAnsi="Arial" w:cs="Arial"/>
          <w:noProof/>
        </w:rPr>
        <w:t>s</w:t>
      </w:r>
      <w:r>
        <w:rPr>
          <w:rFonts w:ascii="Arial" w:hAnsi="Arial" w:cs="Arial"/>
          <w:noProof/>
        </w:rPr>
        <w:t>)</w:t>
      </w:r>
      <w:r w:rsidRPr="004B65D7">
        <w:rPr>
          <w:rFonts w:ascii="Arial" w:hAnsi="Arial" w:cs="Arial"/>
          <w:noProof/>
        </w:rPr>
        <w:t xml:space="preserve"> that are subject to </w:t>
      </w:r>
      <w:r w:rsidR="0095166C">
        <w:rPr>
          <w:rFonts w:ascii="Arial" w:hAnsi="Arial" w:cs="Arial"/>
        </w:rPr>
        <w:t xml:space="preserve">network </w:t>
      </w:r>
      <w:r w:rsidR="0095166C" w:rsidRPr="004B65D7">
        <w:rPr>
          <w:rFonts w:ascii="Arial" w:hAnsi="Arial" w:cs="Arial"/>
        </w:rPr>
        <w:t>slice-specific authentication and authorization</w:t>
      </w:r>
      <w:r>
        <w:rPr>
          <w:rFonts w:ascii="Arial" w:hAnsi="Arial" w:cs="Arial"/>
          <w:noProof/>
        </w:rPr>
        <w:t xml:space="preserve">. </w:t>
      </w:r>
      <w:r w:rsidR="00D14781">
        <w:rPr>
          <w:rFonts w:ascii="Arial" w:hAnsi="Arial" w:cs="Arial"/>
          <w:noProof/>
        </w:rPr>
        <w:t>By the timer expiry, the</w:t>
      </w:r>
      <w:r w:rsidR="00F8394A">
        <w:rPr>
          <w:rFonts w:ascii="Arial" w:hAnsi="Arial" w:cs="Arial"/>
          <w:noProof/>
        </w:rPr>
        <w:t xml:space="preserve"> S-NSSAI</w:t>
      </w:r>
      <w:r w:rsidR="00D14781">
        <w:rPr>
          <w:rFonts w:ascii="Arial" w:hAnsi="Arial" w:cs="Arial"/>
          <w:noProof/>
        </w:rPr>
        <w:t>(s)</w:t>
      </w:r>
      <w:r w:rsidR="00F8394A">
        <w:rPr>
          <w:rFonts w:ascii="Arial" w:hAnsi="Arial" w:cs="Arial"/>
          <w:noProof/>
        </w:rPr>
        <w:t xml:space="preserve"> </w:t>
      </w:r>
      <w:r w:rsidR="00D14781">
        <w:rPr>
          <w:rFonts w:ascii="Arial" w:hAnsi="Arial" w:cs="Arial"/>
          <w:noProof/>
        </w:rPr>
        <w:t xml:space="preserve">where the </w:t>
      </w:r>
      <w:r w:rsidR="0095166C">
        <w:rPr>
          <w:rFonts w:ascii="Arial" w:hAnsi="Arial" w:cs="Arial"/>
        </w:rPr>
        <w:t xml:space="preserve">network </w:t>
      </w:r>
      <w:r w:rsidR="0095166C" w:rsidRPr="004B65D7">
        <w:rPr>
          <w:rFonts w:ascii="Arial" w:hAnsi="Arial" w:cs="Arial"/>
        </w:rPr>
        <w:t>slice-specific authentication and authorization</w:t>
      </w:r>
      <w:r w:rsidR="0095166C">
        <w:rPr>
          <w:rFonts w:ascii="Arial" w:hAnsi="Arial" w:cs="Arial"/>
        </w:rPr>
        <w:t xml:space="preserve"> </w:t>
      </w:r>
      <w:r w:rsidR="00D14781">
        <w:rPr>
          <w:rFonts w:ascii="Arial" w:hAnsi="Arial" w:cs="Arial"/>
          <w:noProof/>
        </w:rPr>
        <w:t xml:space="preserve">procedure is completed </w:t>
      </w:r>
      <w:r w:rsidR="00D77B35">
        <w:rPr>
          <w:rFonts w:ascii="Arial" w:hAnsi="Arial" w:cs="Arial"/>
          <w:noProof/>
        </w:rPr>
        <w:t>could be</w:t>
      </w:r>
      <w:r w:rsidR="00D14781">
        <w:rPr>
          <w:rFonts w:ascii="Arial" w:hAnsi="Arial" w:cs="Arial"/>
          <w:noProof/>
        </w:rPr>
        <w:t xml:space="preserve"> indicated in the </w:t>
      </w:r>
      <w:r w:rsidR="0095166C">
        <w:rPr>
          <w:rFonts w:ascii="Arial" w:hAnsi="Arial" w:cs="Arial"/>
          <w:noProof/>
        </w:rPr>
        <w:t>a</w:t>
      </w:r>
      <w:r w:rsidR="00D14781">
        <w:rPr>
          <w:rFonts w:ascii="Arial" w:hAnsi="Arial" w:cs="Arial"/>
          <w:noProof/>
        </w:rPr>
        <w:t xml:space="preserve">llowed </w:t>
      </w:r>
      <w:r w:rsidR="00D14781">
        <w:rPr>
          <w:rFonts w:ascii="Arial" w:hAnsi="Arial" w:cs="Arial"/>
          <w:noProof/>
        </w:rPr>
        <w:t>NSSAI</w:t>
      </w:r>
      <w:r w:rsidR="00547473">
        <w:rPr>
          <w:rFonts w:ascii="Arial" w:hAnsi="Arial" w:cs="Arial"/>
          <w:noProof/>
        </w:rPr>
        <w:t xml:space="preserve"> </w:t>
      </w:r>
      <w:r w:rsidR="00D77B35">
        <w:rPr>
          <w:rFonts w:ascii="Arial" w:hAnsi="Arial" w:cs="Arial"/>
          <w:noProof/>
        </w:rPr>
        <w:t>(successfully performed) and</w:t>
      </w:r>
      <w:r w:rsidR="00547473">
        <w:rPr>
          <w:rFonts w:ascii="Arial" w:hAnsi="Arial" w:cs="Arial"/>
          <w:noProof/>
        </w:rPr>
        <w:t xml:space="preserve"> </w:t>
      </w:r>
      <w:r w:rsidR="00F8394A">
        <w:rPr>
          <w:rFonts w:ascii="Arial" w:hAnsi="Arial" w:cs="Arial"/>
          <w:noProof/>
        </w:rPr>
        <w:t xml:space="preserve">rejected </w:t>
      </w:r>
      <w:r w:rsidR="00D77B35">
        <w:rPr>
          <w:rFonts w:ascii="Arial" w:hAnsi="Arial" w:cs="Arial"/>
          <w:noProof/>
        </w:rPr>
        <w:t xml:space="preserve">(not completed or not successfully performed) </w:t>
      </w:r>
      <w:r w:rsidR="00F8394A">
        <w:rPr>
          <w:rFonts w:ascii="Arial" w:hAnsi="Arial" w:cs="Arial"/>
          <w:noProof/>
        </w:rPr>
        <w:t xml:space="preserve">when sending the </w:t>
      </w:r>
      <w:r w:rsidR="00F8394A" w:rsidRPr="004B65D7">
        <w:rPr>
          <w:rFonts w:ascii="Arial" w:hAnsi="Arial" w:cs="Arial"/>
        </w:rPr>
        <w:t xml:space="preserve">CONFIGURATION </w:t>
      </w:r>
      <w:r w:rsidR="00F8394A" w:rsidRPr="004B65D7">
        <w:rPr>
          <w:rFonts w:ascii="Arial" w:hAnsi="Arial" w:cs="Arial"/>
        </w:rPr>
        <w:t>UPDATE COMMAND message</w:t>
      </w:r>
      <w:r w:rsidR="00F8394A">
        <w:rPr>
          <w:rFonts w:ascii="Arial" w:hAnsi="Arial" w:cs="Arial"/>
        </w:rPr>
        <w:t>s</w:t>
      </w:r>
      <w:r w:rsidR="00F8394A">
        <w:rPr>
          <w:rFonts w:ascii="Arial" w:hAnsi="Arial" w:cs="Arial"/>
          <w:noProof/>
        </w:rPr>
        <w:t>.</w:t>
      </w:r>
      <w:r w:rsidR="00547473" w:rsidRPr="00547473">
        <w:rPr>
          <w:rStyle w:val="CommentReference"/>
        </w:rPr>
        <w:t xml:space="preserve"> </w:t>
      </w:r>
    </w:p>
    <w:p w14:paraId="4338B09D" w14:textId="70DC53A5" w:rsidR="00C63675" w:rsidRDefault="00C63675" w:rsidP="00C63675">
      <w:pPr>
        <w:rPr>
          <w:rFonts w:ascii="Arial" w:hAnsi="Arial" w:cs="Arial"/>
          <w:noProof/>
        </w:rPr>
      </w:pPr>
    </w:p>
    <w:p w14:paraId="1360B721" w14:textId="2D5B4BB7" w:rsidR="00534E7B" w:rsidRDefault="00547473" w:rsidP="00C63675">
      <w:pPr>
        <w:rPr>
          <w:rFonts w:ascii="Arial" w:hAnsi="Arial" w:cs="Arial"/>
          <w:noProof/>
        </w:rPr>
      </w:pPr>
      <w:r w:rsidRPr="00D77B35">
        <w:rPr>
          <w:rFonts w:ascii="Arial" w:hAnsi="Arial" w:cs="Arial"/>
          <w:noProof/>
        </w:rPr>
        <w:t xml:space="preserve">However, </w:t>
      </w:r>
      <w:r w:rsidR="00C63675" w:rsidRPr="00D77B35">
        <w:rPr>
          <w:rFonts w:ascii="Arial" w:hAnsi="Arial" w:cs="Arial"/>
          <w:noProof/>
        </w:rPr>
        <w:t xml:space="preserve">the nature of </w:t>
      </w:r>
      <w:r w:rsidR="00A711FB" w:rsidRPr="00D77B35">
        <w:rPr>
          <w:rFonts w:ascii="Arial" w:hAnsi="Arial" w:cs="Arial"/>
          <w:noProof/>
        </w:rPr>
        <w:t xml:space="preserve">the cause code of </w:t>
      </w:r>
      <w:r w:rsidR="00C63675" w:rsidRPr="00D77B35">
        <w:rPr>
          <w:rFonts w:ascii="Arial" w:hAnsi="Arial" w:cs="Arial"/>
          <w:noProof/>
        </w:rPr>
        <w:t xml:space="preserve">a failed </w:t>
      </w:r>
      <w:r w:rsidR="003B38F4" w:rsidRPr="00D77B35">
        <w:rPr>
          <w:rFonts w:ascii="Arial" w:hAnsi="Arial" w:cs="Arial"/>
        </w:rPr>
        <w:t xml:space="preserve">network slice-specific authentication and authorization </w:t>
      </w:r>
      <w:r w:rsidRPr="00D77B35">
        <w:rPr>
          <w:rFonts w:ascii="Arial" w:hAnsi="Arial" w:cs="Arial"/>
          <w:noProof/>
        </w:rPr>
        <w:t xml:space="preserve">due to a timeout </w:t>
      </w:r>
      <w:r w:rsidR="00C63675" w:rsidRPr="00D77B35">
        <w:rPr>
          <w:rFonts w:ascii="Arial" w:hAnsi="Arial" w:cs="Arial"/>
          <w:noProof/>
        </w:rPr>
        <w:t>is different</w:t>
      </w:r>
      <w:r w:rsidRPr="00D77B35">
        <w:rPr>
          <w:rFonts w:ascii="Arial" w:hAnsi="Arial" w:cs="Arial"/>
          <w:noProof/>
        </w:rPr>
        <w:t xml:space="preserve"> </w:t>
      </w:r>
      <w:r w:rsidR="00C63675" w:rsidRPr="00D77B35">
        <w:rPr>
          <w:rFonts w:ascii="Arial" w:hAnsi="Arial" w:cs="Arial"/>
          <w:noProof/>
        </w:rPr>
        <w:t xml:space="preserve"> </w:t>
      </w:r>
      <w:r w:rsidRPr="00D77B35">
        <w:rPr>
          <w:rFonts w:ascii="Arial" w:hAnsi="Arial" w:cs="Arial"/>
          <w:noProof/>
        </w:rPr>
        <w:t xml:space="preserve">from </w:t>
      </w:r>
      <w:r w:rsidR="00534E7B" w:rsidRPr="00D77B35">
        <w:rPr>
          <w:rFonts w:ascii="Arial" w:hAnsi="Arial" w:cs="Arial"/>
          <w:noProof/>
        </w:rPr>
        <w:t xml:space="preserve">the </w:t>
      </w:r>
      <w:r w:rsidR="00C63675" w:rsidRPr="00D77B35">
        <w:rPr>
          <w:rFonts w:ascii="Arial" w:hAnsi="Arial" w:cs="Arial"/>
          <w:noProof/>
        </w:rPr>
        <w:t>cause code</w:t>
      </w:r>
      <w:r w:rsidRPr="00D77B35">
        <w:rPr>
          <w:rFonts w:ascii="Arial" w:hAnsi="Arial" w:cs="Arial"/>
          <w:noProof/>
        </w:rPr>
        <w:t xml:space="preserve"> where </w:t>
      </w:r>
      <w:r w:rsidR="00D77B35" w:rsidRPr="00D77B35">
        <w:rPr>
          <w:rFonts w:ascii="Arial" w:hAnsi="Arial" w:cs="Arial"/>
          <w:noProof/>
        </w:rPr>
        <w:t>the</w:t>
      </w:r>
      <w:r w:rsidRPr="00D77B35">
        <w:rPr>
          <w:rFonts w:ascii="Arial" w:hAnsi="Arial" w:cs="Arial"/>
          <w:noProof/>
        </w:rPr>
        <w:t xml:space="preserve"> </w:t>
      </w:r>
      <w:r w:rsidR="00D77B35" w:rsidRPr="00D77B35">
        <w:rPr>
          <w:rFonts w:ascii="Arial" w:hAnsi="Arial" w:cs="Arial"/>
        </w:rPr>
        <w:t xml:space="preserve">S-NSSAI </w:t>
      </w:r>
      <w:r w:rsidR="00D77B35" w:rsidRPr="00D77B35">
        <w:rPr>
          <w:rFonts w:ascii="Arial" w:hAnsi="Arial" w:cs="Arial"/>
        </w:rPr>
        <w:t xml:space="preserve">is </w:t>
      </w:r>
      <w:r w:rsidR="00D77B35" w:rsidRPr="00D77B35">
        <w:rPr>
          <w:rFonts w:ascii="Arial" w:hAnsi="Arial" w:cs="Arial"/>
        </w:rPr>
        <w:t xml:space="preserve">not available in the current </w:t>
      </w:r>
      <w:r w:rsidR="00D77B35">
        <w:rPr>
          <w:rFonts w:ascii="Arial" w:hAnsi="Arial" w:cs="Arial"/>
        </w:rPr>
        <w:t>PLMN</w:t>
      </w:r>
      <w:r w:rsidRPr="00D77B35">
        <w:rPr>
          <w:rFonts w:ascii="Arial" w:hAnsi="Arial" w:cs="Arial"/>
          <w:noProof/>
        </w:rPr>
        <w:t xml:space="preserve">. The timeout error may </w:t>
      </w:r>
      <w:r w:rsidR="005F62FC" w:rsidRPr="00D77B35">
        <w:rPr>
          <w:rFonts w:ascii="Arial" w:hAnsi="Arial" w:cs="Arial"/>
          <w:noProof/>
        </w:rPr>
        <w:t xml:space="preserve">e.g. </w:t>
      </w:r>
      <w:r w:rsidRPr="00D77B35">
        <w:rPr>
          <w:rFonts w:ascii="Arial" w:hAnsi="Arial" w:cs="Arial"/>
          <w:noProof/>
        </w:rPr>
        <w:t>be due to transient network conditions</w:t>
      </w:r>
      <w:r>
        <w:rPr>
          <w:rFonts w:ascii="Arial" w:hAnsi="Arial" w:cs="Arial"/>
          <w:noProof/>
        </w:rPr>
        <w:t xml:space="preserve"> and </w:t>
      </w:r>
      <w:r w:rsidR="00C63675">
        <w:rPr>
          <w:rFonts w:ascii="Arial" w:hAnsi="Arial" w:cs="Arial"/>
          <w:noProof/>
        </w:rPr>
        <w:t xml:space="preserve">it </w:t>
      </w:r>
      <w:r>
        <w:rPr>
          <w:rFonts w:ascii="Arial" w:hAnsi="Arial" w:cs="Arial"/>
          <w:noProof/>
        </w:rPr>
        <w:t xml:space="preserve">would </w:t>
      </w:r>
      <w:r w:rsidR="00C63675">
        <w:rPr>
          <w:rFonts w:ascii="Arial" w:hAnsi="Arial" w:cs="Arial"/>
          <w:noProof/>
        </w:rPr>
        <w:t>s</w:t>
      </w:r>
      <w:r w:rsidR="002903E6">
        <w:rPr>
          <w:rFonts w:ascii="Arial" w:hAnsi="Arial" w:cs="Arial"/>
          <w:noProof/>
        </w:rPr>
        <w:t>e</w:t>
      </w:r>
      <w:r w:rsidR="00C63675">
        <w:rPr>
          <w:rFonts w:ascii="Arial" w:hAnsi="Arial" w:cs="Arial"/>
          <w:noProof/>
        </w:rPr>
        <w:t>em</w:t>
      </w:r>
      <w:r>
        <w:rPr>
          <w:rFonts w:ascii="Arial" w:hAnsi="Arial" w:cs="Arial"/>
          <w:noProof/>
        </w:rPr>
        <w:t xml:space="preserve"> appropriate to enable </w:t>
      </w:r>
      <w:r w:rsidR="004A7165">
        <w:rPr>
          <w:rFonts w:ascii="Arial" w:hAnsi="Arial" w:cs="Arial"/>
          <w:noProof/>
        </w:rPr>
        <w:t xml:space="preserve">the </w:t>
      </w:r>
      <w:r>
        <w:rPr>
          <w:rFonts w:ascii="Arial" w:hAnsi="Arial" w:cs="Arial"/>
          <w:noProof/>
        </w:rPr>
        <w:t xml:space="preserve">UE to reattempt </w:t>
      </w:r>
      <w:r w:rsidR="00F91823">
        <w:rPr>
          <w:rFonts w:ascii="Arial" w:hAnsi="Arial" w:cs="Arial"/>
          <w:noProof/>
        </w:rPr>
        <w:t xml:space="preserve">request </w:t>
      </w:r>
      <w:r w:rsidR="004A7165">
        <w:rPr>
          <w:rFonts w:ascii="Arial" w:hAnsi="Arial" w:cs="Arial"/>
          <w:noProof/>
        </w:rPr>
        <w:t>of a</w:t>
      </w:r>
      <w:r w:rsidR="00D77B35">
        <w:rPr>
          <w:rFonts w:ascii="Arial" w:hAnsi="Arial" w:cs="Arial"/>
          <w:noProof/>
        </w:rPr>
        <w:t>n</w:t>
      </w:r>
      <w:r w:rsidR="00F91823">
        <w:rPr>
          <w:rFonts w:ascii="Arial" w:hAnsi="Arial" w:cs="Arial"/>
          <w:noProof/>
        </w:rPr>
        <w:t xml:space="preserve"> S-NSSAI </w:t>
      </w:r>
      <w:r w:rsidR="0077708A">
        <w:rPr>
          <w:rFonts w:ascii="Arial" w:hAnsi="Arial" w:cs="Arial"/>
          <w:noProof/>
        </w:rPr>
        <w:t xml:space="preserve">some time after </w:t>
      </w:r>
      <w:r w:rsidR="004A7165">
        <w:rPr>
          <w:rFonts w:ascii="Arial" w:hAnsi="Arial" w:cs="Arial"/>
          <w:noProof/>
        </w:rPr>
        <w:t xml:space="preserve">the </w:t>
      </w:r>
      <w:r w:rsidR="004A7165">
        <w:rPr>
          <w:rFonts w:ascii="Arial" w:hAnsi="Arial" w:cs="Arial"/>
        </w:rPr>
        <w:t xml:space="preserve">network </w:t>
      </w:r>
      <w:r w:rsidR="004A7165" w:rsidRPr="004B65D7">
        <w:rPr>
          <w:rFonts w:ascii="Arial" w:hAnsi="Arial" w:cs="Arial"/>
        </w:rPr>
        <w:t>slice-specific authentication and authorization</w:t>
      </w:r>
      <w:r w:rsidR="004A7165">
        <w:rPr>
          <w:rFonts w:ascii="Arial" w:hAnsi="Arial" w:cs="Arial"/>
        </w:rPr>
        <w:t xml:space="preserve"> </w:t>
      </w:r>
      <w:r w:rsidR="00F91823">
        <w:rPr>
          <w:rFonts w:ascii="Arial" w:hAnsi="Arial" w:cs="Arial"/>
          <w:noProof/>
        </w:rPr>
        <w:t xml:space="preserve">timed out.  We propose </w:t>
      </w:r>
      <w:r w:rsidR="00C63675">
        <w:rPr>
          <w:rFonts w:ascii="Arial" w:hAnsi="Arial" w:cs="Arial"/>
          <w:noProof/>
        </w:rPr>
        <w:t xml:space="preserve">to provide </w:t>
      </w:r>
      <w:r w:rsidR="002903E6">
        <w:rPr>
          <w:rFonts w:ascii="Arial" w:hAnsi="Arial" w:cs="Arial"/>
          <w:noProof/>
        </w:rPr>
        <w:t xml:space="preserve">the </w:t>
      </w:r>
      <w:r w:rsidR="00534E7B">
        <w:rPr>
          <w:rFonts w:ascii="Arial" w:hAnsi="Arial" w:cs="Arial"/>
          <w:noProof/>
        </w:rPr>
        <w:t xml:space="preserve">cause code of the </w:t>
      </w:r>
      <w:r w:rsidR="00C63675">
        <w:rPr>
          <w:rFonts w:ascii="Arial" w:hAnsi="Arial" w:cs="Arial"/>
          <w:noProof/>
        </w:rPr>
        <w:t>S-NSSAIs that f</w:t>
      </w:r>
      <w:r w:rsidR="002903E6">
        <w:rPr>
          <w:rFonts w:ascii="Arial" w:hAnsi="Arial" w:cs="Arial"/>
          <w:noProof/>
        </w:rPr>
        <w:t xml:space="preserve">ailed </w:t>
      </w:r>
      <w:r w:rsidR="00F91823">
        <w:rPr>
          <w:rFonts w:ascii="Arial" w:hAnsi="Arial" w:cs="Arial"/>
          <w:noProof/>
        </w:rPr>
        <w:t xml:space="preserve">due to a </w:t>
      </w:r>
      <w:r w:rsidR="004A7165">
        <w:rPr>
          <w:rFonts w:ascii="Arial" w:hAnsi="Arial" w:cs="Arial"/>
        </w:rPr>
        <w:t xml:space="preserve">network </w:t>
      </w:r>
      <w:r w:rsidR="004A7165" w:rsidRPr="004B65D7">
        <w:rPr>
          <w:rFonts w:ascii="Arial" w:hAnsi="Arial" w:cs="Arial"/>
        </w:rPr>
        <w:t>slice-specific authentication and authorization</w:t>
      </w:r>
      <w:r w:rsidR="004A7165">
        <w:rPr>
          <w:rFonts w:ascii="Arial" w:hAnsi="Arial" w:cs="Arial"/>
        </w:rPr>
        <w:t xml:space="preserve"> </w:t>
      </w:r>
      <w:r w:rsidR="00F91823">
        <w:rPr>
          <w:rFonts w:ascii="Arial" w:hAnsi="Arial" w:cs="Arial"/>
          <w:noProof/>
        </w:rPr>
        <w:t xml:space="preserve">that timed out </w:t>
      </w:r>
      <w:r w:rsidR="002903E6">
        <w:rPr>
          <w:rFonts w:ascii="Arial" w:hAnsi="Arial" w:cs="Arial"/>
          <w:noProof/>
        </w:rPr>
        <w:t>in the pending NSSAI</w:t>
      </w:r>
      <w:r w:rsidR="00F91823">
        <w:rPr>
          <w:rFonts w:ascii="Arial" w:hAnsi="Arial" w:cs="Arial"/>
          <w:noProof/>
        </w:rPr>
        <w:t xml:space="preserve"> rather</w:t>
      </w:r>
      <w:r w:rsidR="002903E6">
        <w:rPr>
          <w:rFonts w:ascii="Arial" w:hAnsi="Arial" w:cs="Arial"/>
          <w:noProof/>
        </w:rPr>
        <w:t xml:space="preserve"> </w:t>
      </w:r>
      <w:r w:rsidR="00A711FB">
        <w:rPr>
          <w:rFonts w:ascii="Arial" w:hAnsi="Arial" w:cs="Arial"/>
          <w:noProof/>
        </w:rPr>
        <w:t>than</w:t>
      </w:r>
      <w:r w:rsidR="002903E6">
        <w:rPr>
          <w:rFonts w:ascii="Arial" w:hAnsi="Arial" w:cs="Arial"/>
          <w:noProof/>
        </w:rPr>
        <w:t xml:space="preserve"> i</w:t>
      </w:r>
      <w:r w:rsidR="00534E7B">
        <w:rPr>
          <w:rFonts w:ascii="Arial" w:hAnsi="Arial" w:cs="Arial"/>
          <w:noProof/>
        </w:rPr>
        <w:t>n</w:t>
      </w:r>
      <w:r w:rsidR="002903E6">
        <w:rPr>
          <w:rFonts w:ascii="Arial" w:hAnsi="Arial" w:cs="Arial"/>
          <w:noProof/>
        </w:rPr>
        <w:t xml:space="preserve"> the </w:t>
      </w:r>
      <w:r w:rsidR="002903E6">
        <w:rPr>
          <w:rFonts w:ascii="Arial" w:hAnsi="Arial" w:cs="Arial"/>
          <w:noProof/>
        </w:rPr>
        <w:t>rejected NSSAI</w:t>
      </w:r>
      <w:r w:rsidR="004A7165">
        <w:rPr>
          <w:rFonts w:ascii="Arial" w:hAnsi="Arial" w:cs="Arial"/>
          <w:noProof/>
        </w:rPr>
        <w:t>.</w:t>
      </w:r>
    </w:p>
    <w:p w14:paraId="39BC3C9D" w14:textId="77777777" w:rsidR="00534E7B" w:rsidRDefault="00534E7B" w:rsidP="00C63675">
      <w:pPr>
        <w:rPr>
          <w:rFonts w:ascii="Arial" w:hAnsi="Arial" w:cs="Arial"/>
          <w:noProof/>
        </w:rPr>
      </w:pPr>
    </w:p>
    <w:p w14:paraId="4F81CE43" w14:textId="549C4CA7" w:rsidR="00C63675" w:rsidRDefault="002903E6" w:rsidP="00C63675">
      <w:pPr>
        <w:rPr>
          <w:rFonts w:ascii="Arial" w:hAnsi="Arial" w:cs="Arial"/>
        </w:rPr>
      </w:pPr>
      <w:r>
        <w:rPr>
          <w:rFonts w:ascii="Arial" w:hAnsi="Arial" w:cs="Arial"/>
          <w:noProof/>
        </w:rPr>
        <w:t>Specificat</w:t>
      </w:r>
      <w:r w:rsidR="00A711FB">
        <w:rPr>
          <w:rFonts w:ascii="Arial" w:hAnsi="Arial" w:cs="Arial"/>
          <w:noProof/>
        </w:rPr>
        <w:t>i</w:t>
      </w:r>
      <w:r>
        <w:rPr>
          <w:rFonts w:ascii="Arial" w:hAnsi="Arial" w:cs="Arial"/>
          <w:noProof/>
        </w:rPr>
        <w:t xml:space="preserve">on </w:t>
      </w:r>
      <w:r w:rsidR="00534E7B">
        <w:rPr>
          <w:rFonts w:ascii="Arial" w:hAnsi="Arial" w:cs="Arial"/>
          <w:noProof/>
        </w:rPr>
        <w:t xml:space="preserve">of </w:t>
      </w:r>
      <w:r w:rsidR="00D77B35">
        <w:rPr>
          <w:rFonts w:ascii="Arial" w:hAnsi="Arial" w:cs="Arial"/>
          <w:noProof/>
        </w:rPr>
        <w:t xml:space="preserve">the detailed </w:t>
      </w:r>
      <w:r w:rsidR="00534E7B">
        <w:rPr>
          <w:rFonts w:ascii="Arial" w:hAnsi="Arial" w:cs="Arial"/>
          <w:noProof/>
        </w:rPr>
        <w:t>actions in the UE</w:t>
      </w:r>
      <w:r w:rsidR="004A7165">
        <w:rPr>
          <w:rFonts w:ascii="Arial" w:hAnsi="Arial" w:cs="Arial"/>
          <w:noProof/>
        </w:rPr>
        <w:t xml:space="preserve"> </w:t>
      </w:r>
      <w:r w:rsidR="00534E7B">
        <w:rPr>
          <w:rFonts w:ascii="Arial" w:hAnsi="Arial" w:cs="Arial"/>
          <w:noProof/>
        </w:rPr>
        <w:t>for S-NSSAI</w:t>
      </w:r>
      <w:r w:rsidR="004A7165">
        <w:rPr>
          <w:rFonts w:ascii="Arial" w:hAnsi="Arial" w:cs="Arial"/>
          <w:noProof/>
        </w:rPr>
        <w:t>(s)</w:t>
      </w:r>
      <w:r w:rsidR="00534E7B">
        <w:rPr>
          <w:rFonts w:ascii="Arial" w:hAnsi="Arial" w:cs="Arial"/>
          <w:noProof/>
        </w:rPr>
        <w:t xml:space="preserve"> that fail the </w:t>
      </w:r>
      <w:r w:rsidR="004A7165">
        <w:rPr>
          <w:rFonts w:ascii="Arial" w:hAnsi="Arial" w:cs="Arial"/>
        </w:rPr>
        <w:t xml:space="preserve">network </w:t>
      </w:r>
      <w:r w:rsidR="004A7165" w:rsidRPr="004B65D7">
        <w:rPr>
          <w:rFonts w:ascii="Arial" w:hAnsi="Arial" w:cs="Arial"/>
        </w:rPr>
        <w:t>slice-specific authentication and authorization</w:t>
      </w:r>
      <w:r w:rsidR="004A7165">
        <w:rPr>
          <w:rFonts w:ascii="Arial" w:hAnsi="Arial" w:cs="Arial"/>
        </w:rPr>
        <w:t xml:space="preserve"> </w:t>
      </w:r>
      <w:r w:rsidR="00534E7B">
        <w:rPr>
          <w:rFonts w:ascii="Arial" w:hAnsi="Arial" w:cs="Arial"/>
          <w:noProof/>
        </w:rPr>
        <w:t>is FFS</w:t>
      </w:r>
      <w:r w:rsidR="00C63675">
        <w:rPr>
          <w:rFonts w:ascii="Arial" w:hAnsi="Arial" w:cs="Arial"/>
          <w:noProof/>
        </w:rPr>
        <w:t>.</w:t>
      </w:r>
    </w:p>
    <w:p w14:paraId="10768FB1" w14:textId="77777777" w:rsidR="000B5F8E" w:rsidRDefault="000B5F8E" w:rsidP="000B5F8E">
      <w:pPr>
        <w:rPr>
          <w:rFonts w:ascii="Arial" w:hAnsi="Arial" w:cs="Arial"/>
        </w:rPr>
      </w:pPr>
    </w:p>
    <w:p w14:paraId="361A8402" w14:textId="77777777" w:rsidR="00294D80" w:rsidRPr="00113C4E" w:rsidRDefault="00294D80" w:rsidP="00294D80">
      <w:pPr>
        <w:rPr>
          <w:rFonts w:ascii="Arial" w:hAnsi="Arial" w:cs="Arial"/>
          <w:b/>
          <w:bCs/>
          <w:u w:val="single"/>
        </w:rPr>
      </w:pPr>
    </w:p>
    <w:p w14:paraId="32471FAA" w14:textId="77777777" w:rsidR="00113C4E" w:rsidRDefault="00113C4E" w:rsidP="00113C4E">
      <w:pPr>
        <w:rPr>
          <w:rFonts w:ascii="Arial" w:hAnsi="Arial" w:cs="Arial"/>
          <w:b/>
          <w:bCs/>
          <w:u w:val="single"/>
        </w:rPr>
      </w:pPr>
      <w:r w:rsidRPr="00113C4E">
        <w:rPr>
          <w:rFonts w:ascii="Arial" w:hAnsi="Arial" w:cs="Arial"/>
          <w:b/>
          <w:bCs/>
          <w:u w:val="single"/>
        </w:rPr>
        <w:t>Conclusion</w:t>
      </w:r>
    </w:p>
    <w:p w14:paraId="6D968104" w14:textId="77777777" w:rsidR="00772B41" w:rsidRPr="00772B41" w:rsidRDefault="00772B41" w:rsidP="00113C4E">
      <w:pPr>
        <w:rPr>
          <w:rFonts w:ascii="Arial" w:hAnsi="Arial" w:cs="Arial"/>
        </w:rPr>
      </w:pPr>
    </w:p>
    <w:p w14:paraId="30E91800" w14:textId="6CA9C89B" w:rsidR="00655334" w:rsidRPr="00655334" w:rsidRDefault="00517B0D" w:rsidP="00517B0D">
      <w:pPr>
        <w:rPr>
          <w:rFonts w:ascii="Arial" w:hAnsi="Arial" w:cs="Arial"/>
        </w:rPr>
      </w:pPr>
      <w:r w:rsidRPr="004A7165">
        <w:rPr>
          <w:rFonts w:ascii="Arial" w:hAnsi="Arial" w:cs="Arial"/>
        </w:rPr>
        <w:t xml:space="preserve">After discussions and guidance of the way forward, InterDigital can provide the relevant </w:t>
      </w:r>
      <w:r w:rsidR="00C63675" w:rsidRPr="004A7165">
        <w:rPr>
          <w:rFonts w:ascii="Arial" w:hAnsi="Arial" w:cs="Arial"/>
        </w:rPr>
        <w:t xml:space="preserve">changes in a </w:t>
      </w:r>
      <w:r w:rsidRPr="004A7165">
        <w:rPr>
          <w:rFonts w:ascii="Arial" w:hAnsi="Arial" w:cs="Arial"/>
        </w:rPr>
        <w:t>CR to TS 24.501 at CT1#121.</w:t>
      </w:r>
      <w:r w:rsidR="004A7165" w:rsidRPr="004A7165">
        <w:rPr>
          <w:rFonts w:ascii="Arial" w:hAnsi="Arial" w:cs="Arial"/>
        </w:rPr>
        <w:t xml:space="preserve"> The CR #1505 in C1-196089 “</w:t>
      </w:r>
      <w:r w:rsidR="004A7165" w:rsidRPr="004A7165">
        <w:rPr>
          <w:rFonts w:ascii="Arial" w:hAnsi="Arial" w:cs="Arial"/>
        </w:rPr>
        <w:fldChar w:fldCharType="begin"/>
      </w:r>
      <w:r w:rsidR="004A7165" w:rsidRPr="004A7165">
        <w:rPr>
          <w:rFonts w:ascii="Arial" w:hAnsi="Arial" w:cs="Arial"/>
        </w:rPr>
        <w:instrText xml:space="preserve"> DOCPROPERTY  CrTitle  \* MERGEFORMAT </w:instrText>
      </w:r>
      <w:r w:rsidR="004A7165" w:rsidRPr="004A7165">
        <w:rPr>
          <w:rFonts w:ascii="Arial" w:hAnsi="Arial" w:cs="Arial"/>
        </w:rPr>
        <w:fldChar w:fldCharType="separate"/>
      </w:r>
      <w:r w:rsidR="004A7165" w:rsidRPr="004A7165">
        <w:rPr>
          <w:rFonts w:ascii="Arial" w:hAnsi="Arial" w:cs="Arial"/>
        </w:rPr>
        <w:t>Introduction of pending NSSAI for network slice-specific authentication and authorization</w:t>
      </w:r>
      <w:r w:rsidR="004A7165" w:rsidRPr="004A7165">
        <w:rPr>
          <w:rFonts w:ascii="Arial" w:hAnsi="Arial" w:cs="Arial"/>
        </w:rPr>
        <w:fldChar w:fldCharType="end"/>
      </w:r>
      <w:r w:rsidR="004A7165" w:rsidRPr="004A7165">
        <w:rPr>
          <w:rFonts w:ascii="Arial" w:hAnsi="Arial" w:cs="Arial"/>
        </w:rPr>
        <w:t xml:space="preserve">” may be a good base for such </w:t>
      </w:r>
      <w:r w:rsidR="0077708A">
        <w:rPr>
          <w:rFonts w:ascii="Arial" w:hAnsi="Arial" w:cs="Arial"/>
        </w:rPr>
        <w:t>additions</w:t>
      </w:r>
      <w:r w:rsidR="004A7165">
        <w:rPr>
          <w:rFonts w:ascii="Arial" w:hAnsi="Arial" w:cs="Arial"/>
        </w:rPr>
        <w:t>.</w:t>
      </w:r>
    </w:p>
    <w:sectPr w:rsidR="00655334" w:rsidRPr="0065533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5136B"/>
    <w:multiLevelType w:val="hybridMultilevel"/>
    <w:tmpl w:val="2CD6826C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36504D"/>
    <w:multiLevelType w:val="multilevel"/>
    <w:tmpl w:val="B8762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5370FF"/>
    <w:multiLevelType w:val="hybridMultilevel"/>
    <w:tmpl w:val="61405B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912B9E"/>
    <w:multiLevelType w:val="hybridMultilevel"/>
    <w:tmpl w:val="FC6C69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1D0097"/>
    <w:multiLevelType w:val="hybridMultilevel"/>
    <w:tmpl w:val="4C74694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6713A7"/>
    <w:multiLevelType w:val="hybridMultilevel"/>
    <w:tmpl w:val="4C74694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6B2"/>
    <w:rsid w:val="00045877"/>
    <w:rsid w:val="000838AB"/>
    <w:rsid w:val="000B361D"/>
    <w:rsid w:val="000B5F8E"/>
    <w:rsid w:val="000E5A06"/>
    <w:rsid w:val="00104D28"/>
    <w:rsid w:val="00113C4E"/>
    <w:rsid w:val="00115786"/>
    <w:rsid w:val="00183836"/>
    <w:rsid w:val="001971B5"/>
    <w:rsid w:val="001C6C53"/>
    <w:rsid w:val="001D0066"/>
    <w:rsid w:val="00213232"/>
    <w:rsid w:val="00244928"/>
    <w:rsid w:val="00262C87"/>
    <w:rsid w:val="00274B26"/>
    <w:rsid w:val="002903E6"/>
    <w:rsid w:val="00294D80"/>
    <w:rsid w:val="002D3417"/>
    <w:rsid w:val="00322B49"/>
    <w:rsid w:val="00325A91"/>
    <w:rsid w:val="003371B4"/>
    <w:rsid w:val="0034192A"/>
    <w:rsid w:val="00355D2E"/>
    <w:rsid w:val="00366F3D"/>
    <w:rsid w:val="003A58DC"/>
    <w:rsid w:val="003B38F4"/>
    <w:rsid w:val="003D656A"/>
    <w:rsid w:val="003F42D8"/>
    <w:rsid w:val="003F64A0"/>
    <w:rsid w:val="00416CDC"/>
    <w:rsid w:val="0042104F"/>
    <w:rsid w:val="004232A2"/>
    <w:rsid w:val="004372D2"/>
    <w:rsid w:val="00440E73"/>
    <w:rsid w:val="0046049B"/>
    <w:rsid w:val="00470F32"/>
    <w:rsid w:val="00494D41"/>
    <w:rsid w:val="004A7165"/>
    <w:rsid w:val="004B65D7"/>
    <w:rsid w:val="004D3E59"/>
    <w:rsid w:val="004D633A"/>
    <w:rsid w:val="005003AE"/>
    <w:rsid w:val="00517B0D"/>
    <w:rsid w:val="00534E7B"/>
    <w:rsid w:val="00547473"/>
    <w:rsid w:val="00557AC6"/>
    <w:rsid w:val="00565E9F"/>
    <w:rsid w:val="005D4628"/>
    <w:rsid w:val="005F5A0F"/>
    <w:rsid w:val="005F62FC"/>
    <w:rsid w:val="00605C89"/>
    <w:rsid w:val="00612DF1"/>
    <w:rsid w:val="00652300"/>
    <w:rsid w:val="00655334"/>
    <w:rsid w:val="00661CE3"/>
    <w:rsid w:val="00683BD0"/>
    <w:rsid w:val="006A6B44"/>
    <w:rsid w:val="006D0AAC"/>
    <w:rsid w:val="006D5182"/>
    <w:rsid w:val="0070089A"/>
    <w:rsid w:val="00727FDB"/>
    <w:rsid w:val="00772B41"/>
    <w:rsid w:val="0077708A"/>
    <w:rsid w:val="00783CCB"/>
    <w:rsid w:val="0078498D"/>
    <w:rsid w:val="007907F2"/>
    <w:rsid w:val="00795484"/>
    <w:rsid w:val="007A3603"/>
    <w:rsid w:val="007C5D79"/>
    <w:rsid w:val="007D3595"/>
    <w:rsid w:val="007E619C"/>
    <w:rsid w:val="008145D3"/>
    <w:rsid w:val="009110C8"/>
    <w:rsid w:val="00933FB2"/>
    <w:rsid w:val="009508CB"/>
    <w:rsid w:val="0095166C"/>
    <w:rsid w:val="00971D93"/>
    <w:rsid w:val="0097728A"/>
    <w:rsid w:val="009B2555"/>
    <w:rsid w:val="009B66B2"/>
    <w:rsid w:val="009D5CA9"/>
    <w:rsid w:val="00A436B2"/>
    <w:rsid w:val="00A533FD"/>
    <w:rsid w:val="00A54649"/>
    <w:rsid w:val="00A711FB"/>
    <w:rsid w:val="00A75A6F"/>
    <w:rsid w:val="00A8461A"/>
    <w:rsid w:val="00A96AFF"/>
    <w:rsid w:val="00AA74CD"/>
    <w:rsid w:val="00AD3370"/>
    <w:rsid w:val="00B31642"/>
    <w:rsid w:val="00BA42E8"/>
    <w:rsid w:val="00BB4664"/>
    <w:rsid w:val="00BD2A4B"/>
    <w:rsid w:val="00BD72CD"/>
    <w:rsid w:val="00C2367E"/>
    <w:rsid w:val="00C63675"/>
    <w:rsid w:val="00C764FC"/>
    <w:rsid w:val="00CB2CDD"/>
    <w:rsid w:val="00CF25C4"/>
    <w:rsid w:val="00D14781"/>
    <w:rsid w:val="00D4049B"/>
    <w:rsid w:val="00D61918"/>
    <w:rsid w:val="00D77B35"/>
    <w:rsid w:val="00D77F34"/>
    <w:rsid w:val="00D80250"/>
    <w:rsid w:val="00DA424B"/>
    <w:rsid w:val="00DA61B7"/>
    <w:rsid w:val="00DB4388"/>
    <w:rsid w:val="00DB6593"/>
    <w:rsid w:val="00DF5733"/>
    <w:rsid w:val="00E046A0"/>
    <w:rsid w:val="00E657DE"/>
    <w:rsid w:val="00E83FFA"/>
    <w:rsid w:val="00E91469"/>
    <w:rsid w:val="00EA6BE3"/>
    <w:rsid w:val="00EB7426"/>
    <w:rsid w:val="00EF0A5A"/>
    <w:rsid w:val="00EF308F"/>
    <w:rsid w:val="00F468F3"/>
    <w:rsid w:val="00F605B9"/>
    <w:rsid w:val="00F8394A"/>
    <w:rsid w:val="00F83F71"/>
    <w:rsid w:val="00F907E8"/>
    <w:rsid w:val="00F91823"/>
    <w:rsid w:val="00FB5D99"/>
    <w:rsid w:val="00FD5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6DBAEB"/>
  <w15:chartTrackingRefBased/>
  <w15:docId w15:val="{3353731A-368B-484E-A45C-88A14929A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4781"/>
    <w:rPr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75A6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A75A6F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val="nb-NO" w:eastAsia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A436B2"/>
    <w:rPr>
      <w:rFonts w:ascii="Arial" w:hAnsi="Arial" w:cs="Arial" w:hint="default"/>
      <w:strike w:val="0"/>
      <w:dstrike w:val="0"/>
      <w:color w:val="0000FF"/>
      <w:sz w:val="18"/>
      <w:szCs w:val="18"/>
      <w:u w:val="none"/>
      <w:effect w:val="none"/>
    </w:rPr>
  </w:style>
  <w:style w:type="paragraph" w:customStyle="1" w:styleId="CRCoverPage">
    <w:name w:val="CR Cover Page"/>
    <w:rsid w:val="001971B5"/>
    <w:pPr>
      <w:spacing w:after="120"/>
    </w:pPr>
    <w:rPr>
      <w:rFonts w:ascii="Arial" w:eastAsia="Times New Roman" w:hAnsi="Arial"/>
      <w:lang w:val="en-GB" w:eastAsia="en-US"/>
    </w:rPr>
  </w:style>
  <w:style w:type="character" w:styleId="FollowedHyperlink">
    <w:name w:val="FollowedHyperlink"/>
    <w:rsid w:val="00113C4E"/>
    <w:rPr>
      <w:color w:val="FF0000"/>
      <w:u w:val="single"/>
    </w:rPr>
  </w:style>
  <w:style w:type="table" w:styleId="TableGrid">
    <w:name w:val="Table Grid"/>
    <w:basedOn w:val="TableNormal"/>
    <w:rsid w:val="00C23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uiPriority w:val="9"/>
    <w:rsid w:val="00A75A6F"/>
    <w:rPr>
      <w:rFonts w:eastAsia="Times New Roman"/>
      <w:b/>
      <w:bCs/>
      <w:sz w:val="27"/>
      <w:szCs w:val="27"/>
    </w:rPr>
  </w:style>
  <w:style w:type="character" w:styleId="Emphasis">
    <w:name w:val="Emphasis"/>
    <w:uiPriority w:val="20"/>
    <w:qFormat/>
    <w:rsid w:val="00A75A6F"/>
    <w:rPr>
      <w:i/>
      <w:iCs/>
    </w:rPr>
  </w:style>
  <w:style w:type="character" w:styleId="UnresolvedMention">
    <w:name w:val="Unresolved Mention"/>
    <w:uiPriority w:val="99"/>
    <w:semiHidden/>
    <w:unhideWhenUsed/>
    <w:rsid w:val="00A75A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A75A6F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zh-CN"/>
    </w:rPr>
  </w:style>
  <w:style w:type="paragraph" w:styleId="NormalWeb">
    <w:name w:val="Normal (Web)"/>
    <w:basedOn w:val="Normal"/>
    <w:uiPriority w:val="99"/>
    <w:unhideWhenUsed/>
    <w:rsid w:val="00A75A6F"/>
    <w:pPr>
      <w:spacing w:before="100" w:beforeAutospacing="1" w:after="100" w:afterAutospacing="1"/>
    </w:pPr>
    <w:rPr>
      <w:rFonts w:eastAsia="Times New Roman"/>
      <w:lang w:val="nb-NO" w:eastAsia="nb-NO"/>
    </w:rPr>
  </w:style>
  <w:style w:type="character" w:styleId="Strong">
    <w:name w:val="Strong"/>
    <w:uiPriority w:val="22"/>
    <w:qFormat/>
    <w:rsid w:val="00A75A6F"/>
    <w:rPr>
      <w:b/>
      <w:bCs/>
    </w:rPr>
  </w:style>
  <w:style w:type="paragraph" w:styleId="BalloonText">
    <w:name w:val="Balloon Text"/>
    <w:basedOn w:val="Normal"/>
    <w:link w:val="BalloonTextChar"/>
    <w:rsid w:val="0011578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15786"/>
    <w:rPr>
      <w:rFonts w:ascii="Segoe UI" w:hAnsi="Segoe UI" w:cs="Segoe UI"/>
      <w:sz w:val="18"/>
      <w:szCs w:val="18"/>
      <w:lang w:val="en-US" w:eastAsia="zh-CN"/>
    </w:rPr>
  </w:style>
  <w:style w:type="paragraph" w:styleId="ListParagraph">
    <w:name w:val="List Paragraph"/>
    <w:basedOn w:val="Normal"/>
    <w:uiPriority w:val="34"/>
    <w:qFormat/>
    <w:rsid w:val="00655334"/>
    <w:pPr>
      <w:ind w:left="708"/>
    </w:p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652300"/>
    <w:pPr>
      <w:keepLines/>
      <w:spacing w:after="180"/>
      <w:ind w:left="1135" w:hanging="851"/>
    </w:pPr>
    <w:rPr>
      <w:color w:val="FF0000"/>
      <w:sz w:val="20"/>
      <w:szCs w:val="20"/>
      <w:lang w:val="en-GB" w:eastAsia="x-none"/>
    </w:rPr>
  </w:style>
  <w:style w:type="character" w:customStyle="1" w:styleId="EditorsNoteChar">
    <w:name w:val="Editor's Note Char"/>
    <w:aliases w:val="EN Char"/>
    <w:link w:val="EditorsNote"/>
    <w:rsid w:val="00652300"/>
    <w:rPr>
      <w:color w:val="FF0000"/>
      <w:lang w:val="en-GB" w:eastAsia="x-none"/>
    </w:rPr>
  </w:style>
  <w:style w:type="character" w:styleId="CommentReference">
    <w:name w:val="annotation reference"/>
    <w:basedOn w:val="DefaultParagraphFont"/>
    <w:rsid w:val="00494D41"/>
    <w:rPr>
      <w:sz w:val="16"/>
      <w:szCs w:val="16"/>
    </w:rPr>
  </w:style>
  <w:style w:type="paragraph" w:styleId="CommentText">
    <w:name w:val="annotation text"/>
    <w:basedOn w:val="Normal"/>
    <w:link w:val="CommentTextChar"/>
    <w:rsid w:val="00494D4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94D41"/>
    <w:rPr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494D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94D41"/>
    <w:rPr>
      <w:b/>
      <w:bCs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67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0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35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7DCF2-CBFE-496E-8692-FF763B848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556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03</vt:lpstr>
    </vt:vector>
  </TitlesOfParts>
  <Company>Ericsson</Company>
  <LinksUpToDate>false</LinksUpToDate>
  <CharactersWithSpaces>3501</CharactersWithSpaces>
  <SharedDoc>false</SharedDoc>
  <HLinks>
    <vt:vector size="12" baseType="variant">
      <vt:variant>
        <vt:i4>7798903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https://www.3gpp.org/ftp/Specs/html-info/TSG-WG--C1--officials.htm</vt:lpwstr>
      </vt:variant>
      <vt:variant>
        <vt:lpwstr/>
      </vt:variant>
      <vt:variant>
        <vt:i4>7078002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https://www.3gpp.org/specifications-groups/ct/ct1-mm-cc-sm-lu/home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03</dc:title>
  <dc:subject/>
  <dc:creator>etoam</dc:creator>
  <cp:keywords/>
  <dc:description/>
  <cp:lastModifiedBy>Atle Monrad</cp:lastModifiedBy>
  <cp:revision>2</cp:revision>
  <dcterms:created xsi:type="dcterms:W3CDTF">2019-09-27T23:14:00Z</dcterms:created>
  <dcterms:modified xsi:type="dcterms:W3CDTF">2019-09-27T23:14:00Z</dcterms:modified>
</cp:coreProperties>
</file>