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rFonts w:hint="eastAsia"/>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bookmarkStart w:id="0" w:name="_GoBack"/>
      <w:r>
        <w:rPr>
          <w:b/>
          <w:noProof/>
          <w:sz w:val="24"/>
        </w:rPr>
        <w:t>C</w:t>
      </w:r>
      <w:r w:rsidR="00FE4C1E">
        <w:rPr>
          <w:b/>
          <w:noProof/>
          <w:sz w:val="24"/>
        </w:rPr>
        <w:t>1</w:t>
      </w:r>
      <w:r>
        <w:rPr>
          <w:b/>
          <w:noProof/>
          <w:sz w:val="24"/>
        </w:rPr>
        <w:t>-19</w:t>
      </w:r>
      <w:r w:rsidR="00FE4C1E">
        <w:rPr>
          <w:b/>
          <w:noProof/>
          <w:sz w:val="24"/>
        </w:rPr>
        <w:t>4</w:t>
      </w:r>
      <w:r w:rsidR="005F5E92">
        <w:rPr>
          <w:rFonts w:hint="eastAsia"/>
          <w:b/>
          <w:noProof/>
          <w:sz w:val="24"/>
          <w:lang w:eastAsia="zh-CN"/>
        </w:rPr>
        <w:t>626</w:t>
      </w:r>
      <w:bookmarkEnd w:id="0"/>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A90B7A">
            <w:pPr>
              <w:pStyle w:val="CRCoverPage"/>
              <w:wordWrap w:val="0"/>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90B7A">
              <w:rPr>
                <w:b/>
                <w:noProof/>
                <w:sz w:val="28"/>
              </w:rPr>
              <w:t xml:space="preserve">TS </w:t>
            </w:r>
            <w:r w:rsidR="00A90B7A">
              <w:rPr>
                <w:rFonts w:hint="eastAsia"/>
                <w:b/>
                <w:noProof/>
                <w:sz w:val="28"/>
                <w:lang w:eastAsia="zh-CN"/>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F5E92" w:rsidP="00547111">
            <w:pPr>
              <w:pStyle w:val="CRCoverPage"/>
              <w:spacing w:after="0"/>
              <w:rPr>
                <w:rFonts w:hint="eastAsia"/>
                <w:noProof/>
                <w:lang w:eastAsia="zh-CN"/>
              </w:rPr>
            </w:pPr>
            <w:r>
              <w:rPr>
                <w:rFonts w:hint="eastAsia"/>
                <w:noProof/>
                <w:lang w:eastAsia="zh-CN"/>
              </w:rPr>
              <w:t>1461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90B7A"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0B7A">
            <w:pPr>
              <w:pStyle w:val="CRCoverPage"/>
              <w:spacing w:after="0"/>
              <w:jc w:val="center"/>
              <w:rPr>
                <w:noProof/>
                <w:sz w:val="28"/>
                <w:lang w:eastAsia="zh-CN"/>
              </w:rPr>
            </w:pPr>
            <w:r>
              <w:rPr>
                <w:rFonts w:hint="eastAsia"/>
                <w:b/>
                <w:noProof/>
                <w:sz w:val="28"/>
                <w:lang w:eastAsia="zh-CN"/>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462A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462AD" w:rsidP="004E1669">
            <w:pPr>
              <w:pStyle w:val="CRCoverPage"/>
              <w:spacing w:after="0"/>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0B7A" w:rsidP="00A90B7A">
            <w:pPr>
              <w:pStyle w:val="CRCoverPage"/>
              <w:spacing w:after="0"/>
              <w:ind w:left="100"/>
              <w:rPr>
                <w:noProof/>
                <w:lang w:eastAsia="zh-CN"/>
              </w:rPr>
            </w:pPr>
            <w:r>
              <w:rPr>
                <w:rFonts w:hint="eastAsia"/>
                <w:lang w:eastAsia="zh-CN"/>
              </w:rPr>
              <w:t xml:space="preserve">Alignment on the implication </w:t>
            </w:r>
            <w:r>
              <w:rPr>
                <w:lang w:eastAsia="zh-CN"/>
              </w:rPr>
              <w:t>description</w:t>
            </w:r>
            <w:r>
              <w:rPr>
                <w:rFonts w:hint="eastAsia"/>
                <w:lang w:eastAsia="zh-CN"/>
              </w:rPr>
              <w:t xml:space="preserve"> of type of list = </w:t>
            </w:r>
            <w:r>
              <w:rPr>
                <w:lang w:eastAsia="zh-CN"/>
              </w:rPr>
              <w:t>“11”</w:t>
            </w:r>
            <w:r w:rsidR="00150420">
              <w:rPr>
                <w:rFonts w:hint="eastAsia"/>
                <w:lang w:eastAsia="zh-CN"/>
              </w:rPr>
              <w:t xml:space="preserve"> in service area list IE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0B7A">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0B7A">
            <w:pPr>
              <w:pStyle w:val="CRCoverPage"/>
              <w:spacing w:after="0"/>
              <w:ind w:left="100"/>
              <w:rPr>
                <w:noProof/>
              </w:rPr>
            </w:pPr>
            <w:r w:rsidRPr="00DE6A60">
              <w:rPr>
                <w:rFonts w:cs="Arial"/>
                <w:lang w:val="fr-F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462AD">
            <w:pPr>
              <w:pStyle w:val="CRCoverPage"/>
              <w:spacing w:after="0"/>
              <w:ind w:left="100"/>
              <w:rPr>
                <w:noProof/>
                <w:lang w:eastAsia="zh-CN"/>
              </w:rPr>
            </w:pPr>
            <w:r>
              <w:rPr>
                <w:rFonts w:hint="eastAsia"/>
                <w:noProof/>
                <w:lang w:eastAsia="zh-CN"/>
              </w:rPr>
              <w:t>2019.7.10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0B7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F462AD">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F462AD">
              <w:rPr>
                <w:rFonts w:hint="eastAsia"/>
                <w:noProof/>
                <w:lang w:eastAsia="zh-CN"/>
              </w:rPr>
              <w:t>Rel</w:t>
            </w:r>
            <w:r>
              <w:rPr>
                <w:noProof/>
              </w:rPr>
              <w:fldChar w:fldCharType="end"/>
            </w:r>
            <w:r w:rsidR="00F462AD">
              <w:rPr>
                <w:rFonts w:hint="eastAsia"/>
                <w:noProof/>
                <w:lang w:eastAsia="zh-CN"/>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50420" w:rsidP="00150420">
            <w:pPr>
              <w:pStyle w:val="CRCoverPage"/>
              <w:spacing w:after="0"/>
              <w:ind w:left="100"/>
              <w:rPr>
                <w:noProof/>
                <w:lang w:eastAsia="zh-CN"/>
              </w:rPr>
            </w:pPr>
            <w:r>
              <w:rPr>
                <w:rFonts w:hint="eastAsia"/>
                <w:noProof/>
                <w:lang w:eastAsia="zh-CN"/>
              </w:rPr>
              <w:t xml:space="preserve">There is a misaligned description on the implication of type of list = </w:t>
            </w:r>
            <w:r>
              <w:rPr>
                <w:noProof/>
                <w:lang w:eastAsia="zh-CN"/>
              </w:rPr>
              <w:t>“</w:t>
            </w:r>
            <w:r>
              <w:rPr>
                <w:rFonts w:hint="eastAsia"/>
                <w:noProof/>
                <w:lang w:eastAsia="zh-CN"/>
              </w:rPr>
              <w:t>11</w:t>
            </w:r>
            <w:r>
              <w:rPr>
                <w:noProof/>
                <w:lang w:eastAsia="zh-CN"/>
              </w:rPr>
              <w:t>”</w:t>
            </w:r>
            <w:r>
              <w:rPr>
                <w:rFonts w:hint="eastAsia"/>
                <w:noProof/>
                <w:lang w:eastAsia="zh-CN"/>
              </w:rPr>
              <w:t xml:space="preserve"> in service area list IE which is as follows:</w:t>
            </w:r>
          </w:p>
          <w:p w:rsidR="00150420" w:rsidRDefault="00150420" w:rsidP="00150420">
            <w:pPr>
              <w:pStyle w:val="CRCoverPage"/>
              <w:spacing w:after="0"/>
              <w:ind w:left="100"/>
              <w:rPr>
                <w:noProof/>
                <w:lang w:eastAsia="zh-CN"/>
              </w:rPr>
            </w:pPr>
            <w:r>
              <w:rPr>
                <w:rFonts w:hint="eastAsia"/>
                <w:noProof/>
                <w:lang w:eastAsia="zh-CN"/>
              </w:rPr>
              <w:t>In subcluase 5.3.5, TS24.501 v16.1.0, it shows:</w:t>
            </w:r>
          </w:p>
          <w:p w:rsidR="00150420" w:rsidRDefault="00150420" w:rsidP="00150420">
            <w:pPr>
              <w:pStyle w:val="CRCoverPage"/>
              <w:spacing w:after="0"/>
              <w:ind w:left="100"/>
              <w:rPr>
                <w:noProof/>
                <w:lang w:eastAsia="zh-CN"/>
              </w:rPr>
            </w:pPr>
            <w:r>
              <w:rPr>
                <w:noProof/>
                <w:lang w:eastAsia="zh-CN"/>
              </w:rPr>
              <w:t>“……</w:t>
            </w:r>
          </w:p>
          <w:p w:rsidR="00150420" w:rsidRPr="00AC58CB" w:rsidRDefault="00150420" w:rsidP="00150420">
            <w:pPr>
              <w:pStyle w:val="B1"/>
              <w:rPr>
                <w:i/>
              </w:rPr>
            </w:pPr>
            <w:r w:rsidRPr="00AC58CB">
              <w:rPr>
                <w:i/>
              </w:rPr>
              <w:t>a)</w:t>
            </w:r>
            <w:r w:rsidRPr="00AC58CB">
              <w:rPr>
                <w:i/>
              </w:rPr>
              <w:tab/>
            </w:r>
            <w:proofErr w:type="gramStart"/>
            <w:r w:rsidRPr="00AC58CB">
              <w:rPr>
                <w:i/>
              </w:rPr>
              <w:t>if</w:t>
            </w:r>
            <w:proofErr w:type="gramEnd"/>
            <w:r w:rsidRPr="00AC58CB">
              <w:rPr>
                <w:i/>
              </w:rPr>
              <w:t xml:space="preserve"> the "Type of list" included in the Service area list IE does not indicate "</w:t>
            </w:r>
            <w:r w:rsidRPr="00AC58CB">
              <w:rPr>
                <w:i/>
                <w:highlight w:val="yellow"/>
              </w:rPr>
              <w:t>all TAIs belonging to all PLMNs in the registration area are allowed area</w:t>
            </w:r>
            <w:r w:rsidRPr="00AC58CB">
              <w:rPr>
                <w:i/>
              </w:rPr>
              <w:t>", the UE shall delete the old list of "allowed tracking areas" and store the tracking areas in the allowed area as the list of "allowed tracking areas". If the UE has a stored list of "non-allowed tracking areas", the UE shall delete that list; or</w:t>
            </w:r>
          </w:p>
          <w:p w:rsidR="00150420" w:rsidRDefault="00150420" w:rsidP="00150420">
            <w:pPr>
              <w:pStyle w:val="B1"/>
            </w:pPr>
            <w:r w:rsidRPr="00AC58CB">
              <w:rPr>
                <w:i/>
              </w:rPr>
              <w:t>b)</w:t>
            </w:r>
            <w:r w:rsidRPr="00AC58CB">
              <w:rPr>
                <w:i/>
              </w:rPr>
              <w:tab/>
              <w:t>if the "Type of list" included in the Service area list IE indicates "</w:t>
            </w:r>
            <w:r w:rsidRPr="00AC58CB">
              <w:rPr>
                <w:i/>
                <w:highlight w:val="yellow"/>
              </w:rPr>
              <w:t>all TAIs belonging to all PLMNs in the registration area are allowed area</w:t>
            </w:r>
            <w:r w:rsidRPr="00AC58CB">
              <w:rPr>
                <w:i/>
              </w:rPr>
              <w:t>", the UE shall treat all tracking areas in the registered PLMN and its equivalent PLMN(s) as allowed area and delete the stored list of "allowed tracking areas" or the stored list of "non-allowed tracking areas".</w:t>
            </w:r>
          </w:p>
          <w:p w:rsidR="00150420" w:rsidRDefault="00150420" w:rsidP="00150420">
            <w:pPr>
              <w:pStyle w:val="CRCoverPage"/>
              <w:spacing w:after="0"/>
              <w:ind w:left="100"/>
              <w:rPr>
                <w:noProof/>
                <w:lang w:eastAsia="zh-CN"/>
              </w:rPr>
            </w:pPr>
            <w:r>
              <w:rPr>
                <w:noProof/>
                <w:lang w:eastAsia="zh-CN"/>
              </w:rPr>
              <w:t>……”</w:t>
            </w:r>
          </w:p>
          <w:p w:rsidR="00150420" w:rsidRPr="00AC58CB" w:rsidRDefault="007E71B6" w:rsidP="007E71B6">
            <w:pPr>
              <w:pStyle w:val="CRCoverPage"/>
              <w:spacing w:after="0"/>
              <w:ind w:left="100"/>
              <w:rPr>
                <w:rFonts w:ascii="Times New Roman" w:hAnsi="Times New Roman"/>
                <w:noProof/>
                <w:lang w:eastAsia="zh-CN"/>
              </w:rPr>
            </w:pPr>
            <w:r w:rsidRPr="00AC58CB">
              <w:rPr>
                <w:rFonts w:ascii="Times New Roman" w:hAnsi="Times New Roman"/>
                <w:noProof/>
                <w:lang w:eastAsia="zh-CN"/>
              </w:rPr>
              <w:t>In subcluase 9.11.3.49, TS24.501 v16.1.0, it is described:</w:t>
            </w:r>
          </w:p>
          <w:p w:rsidR="007E71B6" w:rsidRPr="00AC58CB" w:rsidRDefault="007E71B6" w:rsidP="007E71B6">
            <w:pPr>
              <w:pStyle w:val="CRCoverPage"/>
              <w:spacing w:after="0"/>
              <w:ind w:left="100"/>
              <w:rPr>
                <w:rFonts w:ascii="Times New Roman" w:hAnsi="Times New Roman"/>
                <w:noProof/>
                <w:lang w:eastAsia="zh-CN"/>
              </w:rPr>
            </w:pPr>
            <w:r w:rsidRPr="00AC58CB">
              <w:rPr>
                <w:rFonts w:ascii="Times New Roman" w:hAnsi="Times New Roman"/>
                <w:noProof/>
                <w:lang w:eastAsia="zh-CN"/>
              </w:rPr>
              <w:t>“……</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Type of list (octet 1)</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Bits</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7</w:t>
            </w:r>
            <w:r w:rsidRPr="00AC58CB">
              <w:rPr>
                <w:rFonts w:ascii="Times New Roman" w:hAnsi="Times New Roman"/>
                <w:i/>
                <w:noProof/>
                <w:lang w:eastAsia="zh-CN"/>
              </w:rPr>
              <w:tab/>
              <w:t>6</w:t>
            </w:r>
            <w:r w:rsidRPr="00AC58CB">
              <w:rPr>
                <w:rFonts w:ascii="Times New Roman" w:hAnsi="Times New Roman"/>
                <w:i/>
                <w:noProof/>
                <w:lang w:eastAsia="zh-CN"/>
              </w:rPr>
              <w:tab/>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0</w:t>
            </w:r>
            <w:r w:rsidRPr="00AC58CB">
              <w:rPr>
                <w:rFonts w:ascii="Times New Roman" w:hAnsi="Times New Roman"/>
                <w:i/>
                <w:noProof/>
                <w:lang w:eastAsia="zh-CN"/>
              </w:rPr>
              <w:tab/>
              <w:t>0</w:t>
            </w:r>
            <w:r w:rsidRPr="00AC58CB">
              <w:rPr>
                <w:rFonts w:ascii="Times New Roman" w:hAnsi="Times New Roman"/>
                <w:i/>
                <w:noProof/>
                <w:lang w:eastAsia="zh-CN"/>
              </w:rPr>
              <w:tab/>
              <w:t>list of TACs belonging to one PLMN, with non-consecutive TAC values</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0</w:t>
            </w:r>
            <w:r w:rsidRPr="00AC58CB">
              <w:rPr>
                <w:rFonts w:ascii="Times New Roman" w:hAnsi="Times New Roman"/>
                <w:i/>
                <w:noProof/>
                <w:lang w:eastAsia="zh-CN"/>
              </w:rPr>
              <w:tab/>
              <w:t>1</w:t>
            </w:r>
            <w:r w:rsidRPr="00AC58CB">
              <w:rPr>
                <w:rFonts w:ascii="Times New Roman" w:hAnsi="Times New Roman"/>
                <w:i/>
                <w:noProof/>
                <w:lang w:eastAsia="zh-CN"/>
              </w:rPr>
              <w:tab/>
              <w:t>list of TACs belonging to one PLMN, with consecutive TAC values</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1</w:t>
            </w:r>
            <w:r w:rsidRPr="00AC58CB">
              <w:rPr>
                <w:rFonts w:ascii="Times New Roman" w:hAnsi="Times New Roman"/>
                <w:i/>
                <w:noProof/>
                <w:lang w:eastAsia="zh-CN"/>
              </w:rPr>
              <w:tab/>
              <w:t>0</w:t>
            </w:r>
            <w:r w:rsidRPr="00AC58CB">
              <w:rPr>
                <w:rFonts w:ascii="Times New Roman" w:hAnsi="Times New Roman"/>
                <w:i/>
                <w:noProof/>
                <w:lang w:eastAsia="zh-CN"/>
              </w:rPr>
              <w:tab/>
              <w:t>list of TAIs belonging to different PLMNs (see NOTE)</w:t>
            </w:r>
          </w:p>
          <w:p w:rsidR="007E71B6" w:rsidRPr="00AC58CB" w:rsidRDefault="007E71B6" w:rsidP="007E71B6">
            <w:pPr>
              <w:pStyle w:val="CRCoverPage"/>
              <w:spacing w:after="0"/>
              <w:ind w:left="100"/>
              <w:rPr>
                <w:rFonts w:ascii="Times New Roman" w:hAnsi="Times New Roman"/>
                <w:i/>
                <w:noProof/>
                <w:lang w:eastAsia="zh-CN"/>
              </w:rPr>
            </w:pPr>
            <w:r w:rsidRPr="00AC58CB">
              <w:rPr>
                <w:rFonts w:ascii="Times New Roman" w:hAnsi="Times New Roman"/>
                <w:i/>
                <w:noProof/>
                <w:lang w:eastAsia="zh-CN"/>
              </w:rPr>
              <w:t>1</w:t>
            </w:r>
            <w:r w:rsidRPr="00AC58CB">
              <w:rPr>
                <w:rFonts w:ascii="Times New Roman" w:hAnsi="Times New Roman"/>
                <w:i/>
                <w:noProof/>
                <w:lang w:eastAsia="zh-CN"/>
              </w:rPr>
              <w:tab/>
              <w:t>1</w:t>
            </w:r>
            <w:r w:rsidRPr="00AC58CB">
              <w:rPr>
                <w:rFonts w:ascii="Times New Roman" w:hAnsi="Times New Roman"/>
                <w:i/>
                <w:noProof/>
                <w:lang w:eastAsia="zh-CN"/>
              </w:rPr>
              <w:tab/>
            </w:r>
            <w:r w:rsidRPr="00AC58CB">
              <w:rPr>
                <w:rFonts w:ascii="Times New Roman" w:hAnsi="Times New Roman"/>
                <w:i/>
                <w:noProof/>
                <w:highlight w:val="yellow"/>
                <w:lang w:eastAsia="zh-CN"/>
              </w:rPr>
              <w:t>All TAIs belonging to the PLMNs in the registration area are in the allowed area</w:t>
            </w:r>
          </w:p>
          <w:p w:rsidR="007E71B6" w:rsidRDefault="007E71B6" w:rsidP="007E71B6">
            <w:pPr>
              <w:pStyle w:val="CRCoverPage"/>
              <w:spacing w:after="0"/>
              <w:ind w:left="100"/>
              <w:rPr>
                <w:noProof/>
                <w:lang w:eastAsia="zh-CN"/>
              </w:rPr>
            </w:pPr>
            <w:r>
              <w:rPr>
                <w:noProof/>
                <w:lang w:eastAsia="zh-CN"/>
              </w:rPr>
              <w:t>……”</w:t>
            </w:r>
          </w:p>
          <w:p w:rsidR="007E71B6" w:rsidRPr="007E71B6" w:rsidRDefault="00AC58CB" w:rsidP="00AC58CB">
            <w:pPr>
              <w:pStyle w:val="CRCoverPage"/>
              <w:spacing w:after="0"/>
              <w:ind w:left="100"/>
              <w:rPr>
                <w:noProof/>
                <w:lang w:eastAsia="zh-CN"/>
              </w:rPr>
            </w:pPr>
            <w:r>
              <w:rPr>
                <w:rFonts w:hint="eastAsia"/>
                <w:noProof/>
                <w:lang w:eastAsia="zh-CN"/>
              </w:rPr>
              <w:t>In Figure 9.11.3.49.5, the Partial service area list contains the PLMN</w:t>
            </w:r>
            <w:r>
              <w:rPr>
                <w:noProof/>
                <w:lang w:eastAsia="zh-CN"/>
              </w:rPr>
              <w:t>’</w:t>
            </w:r>
            <w:r>
              <w:rPr>
                <w:rFonts w:hint="eastAsia"/>
                <w:noProof/>
                <w:lang w:eastAsia="zh-CN"/>
              </w:rPr>
              <w:t>s IDs of the PLMNs whose TAIs are included in the registration area. It is preferable to keep the description</w:t>
            </w:r>
            <w:r>
              <w:rPr>
                <w:noProof/>
                <w:lang w:eastAsia="zh-CN"/>
              </w:rPr>
              <w:t>:</w:t>
            </w:r>
            <w:r>
              <w:t xml:space="preserve"> </w:t>
            </w:r>
            <w:r>
              <w:rPr>
                <w:lang w:eastAsia="zh-CN"/>
              </w:rPr>
              <w:t>“</w:t>
            </w:r>
            <w:r w:rsidRPr="00AC58CB">
              <w:rPr>
                <w:noProof/>
                <w:lang w:eastAsia="zh-CN"/>
              </w:rPr>
              <w:t>All TAIs belonging to the PLMNs in the registration area are in the allowed area</w:t>
            </w:r>
            <w:r>
              <w:rPr>
                <w:noProof/>
                <w:lang w:eastAsia="zh-CN"/>
              </w:rPr>
              <w:t>”</w:t>
            </w:r>
            <w:r>
              <w:rPr>
                <w:rFonts w:hint="eastAsia"/>
                <w:noProof/>
                <w:lang w:eastAsia="zh-CN"/>
              </w:rPr>
              <w:t>.</w:t>
            </w:r>
            <w:r>
              <w:rPr>
                <w:noProof/>
                <w:lang w:eastAsia="zh-CN"/>
              </w:rPr>
              <w:t xml:space="preserve"> </w:t>
            </w:r>
            <w:r>
              <w:rPr>
                <w:rFonts w:hint="eastAsia"/>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rsidR="001E41F3" w:rsidRDefault="00AC58CB" w:rsidP="00AC58CB">
            <w:pPr>
              <w:pStyle w:val="CRCoverPage"/>
              <w:spacing w:after="0"/>
              <w:ind w:left="100"/>
              <w:rPr>
                <w:noProof/>
                <w:lang w:eastAsia="zh-CN"/>
              </w:rPr>
            </w:pPr>
            <w:r>
              <w:rPr>
                <w:rFonts w:hint="eastAsia"/>
                <w:noProof/>
                <w:lang w:eastAsia="zh-CN"/>
              </w:rPr>
              <w:t xml:space="preserve">Align the </w:t>
            </w:r>
            <w:r>
              <w:rPr>
                <w:rFonts w:hint="eastAsia"/>
                <w:lang w:eastAsia="zh-CN"/>
              </w:rPr>
              <w:t xml:space="preserve">implication </w:t>
            </w:r>
            <w:r>
              <w:rPr>
                <w:lang w:eastAsia="zh-CN"/>
              </w:rPr>
              <w:t>description</w:t>
            </w:r>
            <w:r>
              <w:rPr>
                <w:rFonts w:hint="eastAsia"/>
                <w:lang w:eastAsia="zh-CN"/>
              </w:rPr>
              <w:t xml:space="preserve"> of type of list = </w:t>
            </w:r>
            <w:r>
              <w:rPr>
                <w:lang w:eastAsia="zh-CN"/>
              </w:rPr>
              <w:t>“11”</w:t>
            </w:r>
            <w:r>
              <w:rPr>
                <w:rFonts w:hint="eastAsia"/>
                <w:lang w:eastAsia="zh-CN"/>
              </w:rPr>
              <w:t xml:space="preserve"> in service area list IE into </w:t>
            </w:r>
            <w:r>
              <w:rPr>
                <w:lang w:eastAsia="zh-CN"/>
              </w:rPr>
              <w:t>““</w:t>
            </w:r>
            <w:r w:rsidRPr="00AC58CB">
              <w:rPr>
                <w:noProof/>
                <w:lang w:eastAsia="zh-CN"/>
              </w:rPr>
              <w:t>All TAIs belonging to the PLMNs in the registration area are in the allowed area</w:t>
            </w:r>
            <w:r>
              <w:rPr>
                <w:noProof/>
                <w:lang w:eastAsia="zh-CN"/>
              </w:rPr>
              <w:t>”</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58CB">
            <w:pPr>
              <w:pStyle w:val="CRCoverPage"/>
              <w:spacing w:after="0"/>
              <w:ind w:left="100"/>
              <w:rPr>
                <w:noProof/>
                <w:lang w:eastAsia="zh-CN"/>
              </w:rPr>
            </w:pPr>
            <w:r>
              <w:rPr>
                <w:rFonts w:hint="eastAsia"/>
                <w:noProof/>
                <w:lang w:eastAsia="zh-CN"/>
              </w:rPr>
              <w:t>Misaligned description on the i</w:t>
            </w:r>
            <w:r w:rsidRPr="00AC58CB">
              <w:rPr>
                <w:noProof/>
                <w:lang w:eastAsia="zh-CN"/>
              </w:rPr>
              <w:t>mplication description of type of list = “11” in service area list IE</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C58CB">
            <w:pPr>
              <w:pStyle w:val="CRCoverPage"/>
              <w:spacing w:after="0"/>
              <w:ind w:left="100"/>
              <w:rPr>
                <w:noProof/>
              </w:rPr>
            </w:pPr>
            <w:r w:rsidRPr="00AC58CB">
              <w:rPr>
                <w:noProof/>
              </w:rPr>
              <w:t>5.3.5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C58CB">
        <w:trPr>
          <w:trHeight w:val="145"/>
        </w:trPr>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462AD" w:rsidRDefault="00F462AD" w:rsidP="00F462AD">
      <w:pPr>
        <w:jc w:val="center"/>
        <w:rPr>
          <w:noProof/>
        </w:rPr>
      </w:pPr>
      <w:bookmarkStart w:id="3" w:name="_Hlk7695597"/>
      <w:r w:rsidRPr="00DB12B9">
        <w:rPr>
          <w:noProof/>
          <w:highlight w:val="green"/>
        </w:rPr>
        <w:lastRenderedPageBreak/>
        <w:t xml:space="preserve">***** </w:t>
      </w:r>
      <w:r>
        <w:rPr>
          <w:noProof/>
          <w:highlight w:val="green"/>
        </w:rPr>
        <w:t>Firs</w:t>
      </w:r>
      <w:r w:rsidRPr="00DB12B9">
        <w:rPr>
          <w:noProof/>
          <w:highlight w:val="green"/>
        </w:rPr>
        <w:t>t change *****</w:t>
      </w:r>
    </w:p>
    <w:p w:rsidR="00F462AD" w:rsidRPr="007E6407" w:rsidRDefault="00F462AD" w:rsidP="00F462AD">
      <w:pPr>
        <w:pStyle w:val="3"/>
      </w:pPr>
      <w:bookmarkStart w:id="4" w:name="_Toc11419212"/>
      <w:bookmarkEnd w:id="3"/>
      <w:r>
        <w:t>5</w:t>
      </w:r>
      <w:r w:rsidRPr="007E6407">
        <w:t>.</w:t>
      </w:r>
      <w:r>
        <w:t>3</w:t>
      </w:r>
      <w:r w:rsidRPr="007E6407">
        <w:t>.</w:t>
      </w:r>
      <w:r>
        <w:t>5</w:t>
      </w:r>
      <w:r w:rsidRPr="007E6407">
        <w:tab/>
      </w:r>
      <w:r>
        <w:t>Service area restrictions</w:t>
      </w:r>
      <w:bookmarkEnd w:id="4"/>
    </w:p>
    <w:p w:rsidR="00F462AD" w:rsidRDefault="00F462AD" w:rsidP="00F462AD">
      <w:r>
        <w:t>Service area restrictions are applicable only to 3GPP access.</w:t>
      </w:r>
    </w:p>
    <w:p w:rsidR="00F462AD" w:rsidRDefault="00F462AD" w:rsidP="00F462AD">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rsidR="00F462AD" w:rsidRDefault="00F462AD" w:rsidP="00F462AD">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p>
    <w:p w:rsidR="00F462AD" w:rsidRDefault="00F462AD" w:rsidP="00F462AD">
      <w:r>
        <w:t>When the UE receives a Service area list IE with an allowed area indication during a registration procedure or a generic UE configuration update procedure:</w:t>
      </w:r>
    </w:p>
    <w:p w:rsidR="00F462AD" w:rsidRDefault="00F462AD" w:rsidP="00F462AD">
      <w:pPr>
        <w:pStyle w:val="B1"/>
      </w:pPr>
      <w:r>
        <w:t>a)</w:t>
      </w:r>
      <w:r w:rsidRPr="003E67C0">
        <w:tab/>
      </w:r>
      <w:proofErr w:type="gramStart"/>
      <w:r w:rsidRPr="003E67C0">
        <w:t>if</w:t>
      </w:r>
      <w:proofErr w:type="gramEnd"/>
      <w:r w:rsidRPr="003E67C0">
        <w:t xml:space="preserve"> the "Type of list" included in the </w:t>
      </w:r>
      <w:r w:rsidRPr="003F2702">
        <w:t>Service area list IE</w:t>
      </w:r>
      <w:r>
        <w:t xml:space="preserve"> does not indicate "a</w:t>
      </w:r>
      <w:r w:rsidRPr="00EF45C6">
        <w:t xml:space="preserve">ll TAIs belonging to </w:t>
      </w:r>
      <w:del w:id="5" w:author="scott" w:date="2019-07-10T16:35:00Z">
        <w:r w:rsidDel="00150420">
          <w:delText xml:space="preserve">all </w:delText>
        </w:r>
      </w:del>
      <w:ins w:id="6" w:author="scott" w:date="2019-07-10T16:35:00Z">
        <w:r w:rsidR="00150420">
          <w:rPr>
            <w:rFonts w:hint="eastAsia"/>
            <w:lang w:eastAsia="zh-CN"/>
          </w:rPr>
          <w:t>the</w:t>
        </w:r>
        <w:r w:rsidR="00150420">
          <w:t xml:space="preserve"> </w:t>
        </w:r>
      </w:ins>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rsidR="00F462AD" w:rsidRDefault="00F462AD" w:rsidP="00F462AD">
      <w:pPr>
        <w:pStyle w:val="B1"/>
      </w:pPr>
      <w:r>
        <w:t>b)</w:t>
      </w:r>
      <w:r w:rsidRPr="003E67C0">
        <w:tab/>
        <w:t xml:space="preserve">if the "Type of list" included in the </w:t>
      </w:r>
      <w:r w:rsidRPr="003F2702">
        <w:t>Service area list IE</w:t>
      </w:r>
      <w:r>
        <w:t xml:space="preserve"> indicates "a</w:t>
      </w:r>
      <w:r w:rsidRPr="00EF45C6">
        <w:t xml:space="preserve">ll TAIs belonging to </w:t>
      </w:r>
      <w:del w:id="7" w:author="scott" w:date="2019-07-10T16:35:00Z">
        <w:r w:rsidDel="00150420">
          <w:delText xml:space="preserve">all </w:delText>
        </w:r>
      </w:del>
      <w:ins w:id="8" w:author="scott" w:date="2019-07-10T16:35:00Z">
        <w:r w:rsidR="00150420">
          <w:rPr>
            <w:rFonts w:hint="eastAsia"/>
            <w:lang w:eastAsia="zh-CN"/>
          </w:rPr>
          <w:t>the</w:t>
        </w:r>
        <w:r w:rsidR="00150420">
          <w:t xml:space="preserve"> </w:t>
        </w:r>
      </w:ins>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rsidR="00F462AD" w:rsidRDefault="00F462AD" w:rsidP="00F462AD">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rsidR="00F462AD" w:rsidRDefault="00F462AD" w:rsidP="00F462AD">
      <w:r>
        <w:t xml:space="preserve">If the UE is </w:t>
      </w:r>
      <w:r w:rsidRPr="00002B74">
        <w:t>successfully registered</w:t>
      </w:r>
      <w:r>
        <w:t xml:space="preserve"> to a PLMN and has a stored list of </w:t>
      </w:r>
      <w:r w:rsidRPr="003168A2">
        <w:t>"</w:t>
      </w:r>
      <w:r>
        <w:t>allowed tracking areas</w:t>
      </w:r>
      <w:r w:rsidRPr="003168A2">
        <w:t>"</w:t>
      </w:r>
      <w:r>
        <w:t>:</w:t>
      </w:r>
    </w:p>
    <w:p w:rsidR="00F462AD" w:rsidRPr="00CC4D35" w:rsidRDefault="00F462AD" w:rsidP="00F462AD">
      <w:pPr>
        <w:pStyle w:val="B1"/>
      </w:pPr>
      <w:r>
        <w:t>a)</w:t>
      </w:r>
      <w:r w:rsidRPr="00CC4D35">
        <w:tab/>
        <w:t xml:space="preserve">while camped on a cell whose TAI is in the list of "allowed tracking areas", the UE </w:t>
      </w:r>
      <w:r>
        <w:t>shall stay or enter the state 5GMM-</w:t>
      </w:r>
      <w:r w:rsidRPr="003168A2">
        <w:t>REGISTERED.NORMAL-SERVICE</w:t>
      </w:r>
      <w:r w:rsidRPr="00CC4D35">
        <w:t xml:space="preserve"> </w:t>
      </w:r>
      <w:r>
        <w:t xml:space="preserve">and </w:t>
      </w:r>
      <w:r w:rsidRPr="00CC4D35">
        <w:t>is allowed to initiate any 5GMM and 5GSM procedures; and</w:t>
      </w:r>
    </w:p>
    <w:p w:rsidR="00F462AD" w:rsidRDefault="00F462AD" w:rsidP="00F462AD">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w:t>
      </w:r>
      <w:r>
        <w:t xml:space="preserve">is in the registration area and </w:t>
      </w:r>
      <w:r w:rsidRPr="00CC4D35">
        <w:t xml:space="preserve">is </w:t>
      </w:r>
      <w:r>
        <w:t xml:space="preserve">not in the list of </w:t>
      </w:r>
      <w:r w:rsidRPr="003E67C0">
        <w:t>"allowed tracking areas"</w:t>
      </w:r>
      <w:r>
        <w:t xml:space="preserve">, the UE shall enter the state </w:t>
      </w:r>
      <w:r w:rsidRPr="00235482">
        <w:t>5GMM-REGISTERED.NON-ALLOWED-SERVICE</w:t>
      </w:r>
      <w:r>
        <w:t>, and</w:t>
      </w:r>
      <w:r w:rsidRPr="003E67C0">
        <w:t>:</w:t>
      </w:r>
    </w:p>
    <w:p w:rsidR="00F462AD" w:rsidRPr="00CC4D35" w:rsidRDefault="00F462AD" w:rsidP="00F462AD">
      <w:pPr>
        <w:pStyle w:val="B2"/>
      </w:pPr>
      <w:r w:rsidRPr="00CC4D35">
        <w:t>1)</w:t>
      </w:r>
      <w:r w:rsidRPr="00CC4D35">
        <w:tab/>
      </w:r>
      <w:proofErr w:type="gramStart"/>
      <w:r w:rsidRPr="00CC4D35">
        <w:t>if</w:t>
      </w:r>
      <w:proofErr w:type="gramEnd"/>
      <w:r w:rsidRPr="00CC4D35">
        <w:t xml:space="preserve"> the UE is in 5GMM-IDLE mode</w:t>
      </w:r>
      <w:r>
        <w:t xml:space="preserve"> over 3GPP access</w:t>
      </w:r>
      <w:r w:rsidRPr="00CC4D35">
        <w:t>, the UE:</w:t>
      </w:r>
    </w:p>
    <w:p w:rsidR="00F462AD" w:rsidRDefault="00F462AD" w:rsidP="00F462AD">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rsidR="00F462AD" w:rsidRDefault="00F462AD" w:rsidP="00F462AD">
      <w:pPr>
        <w:pStyle w:val="B3"/>
      </w:pPr>
      <w:r>
        <w:t>ii)</w:t>
      </w:r>
      <w:r>
        <w:tab/>
      </w:r>
      <w:r w:rsidRPr="008A70C0">
        <w:t>shall not initiate a service request procedure except for emergency services</w:t>
      </w:r>
      <w:r>
        <w:t xml:space="preserve">, high priority </w:t>
      </w:r>
      <w:r w:rsidRPr="00644AD7">
        <w:t>access</w:t>
      </w:r>
      <w:r>
        <w:t>,</w:t>
      </w:r>
      <w:r w:rsidRPr="008A70C0">
        <w:t xml:space="preserve"> responding to paging</w:t>
      </w:r>
      <w:r>
        <w:t xml:space="preserve"> or notification</w:t>
      </w:r>
      <w:r w:rsidRPr="00255918">
        <w:t xml:space="preserve"> </w:t>
      </w:r>
      <w:r>
        <w:t>or</w:t>
      </w:r>
      <w:r w:rsidRPr="00EE31F1">
        <w:t xml:space="preserve"> indicating a change of 3GPP PS data off UE status</w:t>
      </w:r>
      <w:r w:rsidRPr="008A70C0">
        <w:t>; and</w:t>
      </w:r>
    </w:p>
    <w:p w:rsidR="00F462AD" w:rsidRDefault="00F462AD" w:rsidP="00F462AD">
      <w:pPr>
        <w:pStyle w:val="B2"/>
      </w:pPr>
      <w:r>
        <w:t>2)</w:t>
      </w:r>
      <w:r w:rsidRPr="00CF16ED">
        <w:tab/>
      </w:r>
      <w:proofErr w:type="gramStart"/>
      <w:r>
        <w:t>if</w:t>
      </w:r>
      <w:proofErr w:type="gramEnd"/>
      <w:r>
        <w:t xml:space="preserve"> the UE is in 5GMM-CONNECTED mode or 5GMM-CONNECTED mode with RRC inactive indication over 3GPP access, the UE:</w:t>
      </w:r>
    </w:p>
    <w:p w:rsidR="00F462AD" w:rsidRDefault="00F462AD" w:rsidP="00F462AD">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 and</w:t>
      </w:r>
    </w:p>
    <w:p w:rsidR="00F462AD" w:rsidRDefault="00F462AD" w:rsidP="00F462AD">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F462AD" w:rsidRDefault="00F462AD" w:rsidP="00F462AD">
      <w:pPr>
        <w:pStyle w:val="B3"/>
      </w:pPr>
      <w:r>
        <w:t>iii)</w:t>
      </w:r>
      <w:r>
        <w:tab/>
      </w:r>
      <w:proofErr w:type="gramStart"/>
      <w:r>
        <w:t>shall</w:t>
      </w:r>
      <w:proofErr w:type="gramEnd"/>
      <w:r>
        <w:t xml:space="preserve"> not initiate a 5GSM procedure except for emergency services, high priority </w:t>
      </w:r>
      <w:r w:rsidRPr="00644AD7">
        <w:t>access</w:t>
      </w:r>
      <w:r w:rsidRPr="00EE31F1">
        <w:t xml:space="preserve"> or indicating a change of 3GPP PS data off UE status</w:t>
      </w:r>
      <w:r>
        <w:t>.</w:t>
      </w:r>
    </w:p>
    <w:p w:rsidR="00F462AD" w:rsidRDefault="00F462AD" w:rsidP="00F462AD">
      <w:r>
        <w:lastRenderedPageBreak/>
        <w:t xml:space="preserve">If the UE is </w:t>
      </w:r>
      <w:r w:rsidRPr="00002B74">
        <w:t>successfully registered</w:t>
      </w:r>
      <w:r>
        <w:t xml:space="preserve"> to a PLMN and has a stored list of </w:t>
      </w:r>
      <w:r w:rsidRPr="003168A2">
        <w:t>"</w:t>
      </w:r>
      <w:r>
        <w:t>non-allowed tracking areas</w:t>
      </w:r>
      <w:r w:rsidRPr="003168A2">
        <w:t>"</w:t>
      </w:r>
      <w:r>
        <w:t>:</w:t>
      </w:r>
    </w:p>
    <w:p w:rsidR="00F462AD" w:rsidRDefault="00F462AD" w:rsidP="00F462AD">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or enter the state 5GMM-</w:t>
      </w:r>
      <w:r w:rsidRPr="003168A2">
        <w:t>REGISTERED.NORMAL-SERVICE</w:t>
      </w:r>
      <w:r w:rsidRPr="00CC4D35">
        <w:t xml:space="preserve"> </w:t>
      </w:r>
      <w:r>
        <w:t>and is allowed to initiate any 5GMM and 5GSM procedures; and</w:t>
      </w:r>
    </w:p>
    <w:p w:rsidR="00F462AD" w:rsidRDefault="00F462AD" w:rsidP="00F462AD">
      <w:pPr>
        <w:pStyle w:val="B1"/>
      </w:pPr>
      <w:r>
        <w:t>b)</w:t>
      </w:r>
      <w:r>
        <w:tab/>
      </w:r>
      <w:proofErr w:type="gramStart"/>
      <w:r>
        <w:t>while</w:t>
      </w:r>
      <w:proofErr w:type="gramEnd"/>
      <w:r>
        <w:t xml:space="preserv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rsidR="00F462AD" w:rsidRDefault="00F462AD" w:rsidP="00F462AD">
      <w:pPr>
        <w:pStyle w:val="B2"/>
      </w:pPr>
      <w:r>
        <w:t>1)</w:t>
      </w:r>
      <w:r w:rsidRPr="00CF16ED">
        <w:tab/>
      </w:r>
      <w:proofErr w:type="gramStart"/>
      <w:r>
        <w:t>if</w:t>
      </w:r>
      <w:proofErr w:type="gramEnd"/>
      <w:r>
        <w:t xml:space="preserve"> the UE is in 5GMM-IDLE mode over 3GPP access, the UE:</w:t>
      </w:r>
    </w:p>
    <w:p w:rsidR="00F462AD" w:rsidRDefault="00F462AD" w:rsidP="00F462AD">
      <w:pPr>
        <w:pStyle w:val="B3"/>
      </w:pPr>
      <w:proofErr w:type="spellStart"/>
      <w:r>
        <w:t>i</w:t>
      </w:r>
      <w:proofErr w:type="spellEnd"/>
      <w:r>
        <w:t>)</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rsidR="00F462AD" w:rsidRDefault="00F462AD" w:rsidP="00F462AD">
      <w:pPr>
        <w:pStyle w:val="B3"/>
      </w:pPr>
      <w:r>
        <w:t>ii)</w:t>
      </w:r>
      <w:r>
        <w:tab/>
      </w:r>
      <w:r w:rsidRPr="00392C46">
        <w:t>shall not initiate a service request procedure except for emergency services</w:t>
      </w:r>
      <w:r>
        <w:t xml:space="preserve">, high priority </w:t>
      </w:r>
      <w:r w:rsidRPr="00644AD7">
        <w:t>access</w:t>
      </w:r>
      <w:r>
        <w:t>,</w:t>
      </w:r>
      <w:r w:rsidRPr="00392C46">
        <w:t xml:space="preserve"> responding to paging</w:t>
      </w:r>
      <w:r>
        <w:t xml:space="preserve"> or notification</w:t>
      </w:r>
      <w:r w:rsidRPr="00255918">
        <w:t xml:space="preserve"> </w:t>
      </w:r>
      <w:r>
        <w:t>or</w:t>
      </w:r>
      <w:r w:rsidRPr="00EE31F1">
        <w:t xml:space="preserve"> indicating a change of 3GPP PS data off UE status</w:t>
      </w:r>
      <w:r w:rsidRPr="00392C46">
        <w:t>; and</w:t>
      </w:r>
    </w:p>
    <w:p w:rsidR="00F462AD" w:rsidRDefault="00F462AD" w:rsidP="00F462AD">
      <w:pPr>
        <w:pStyle w:val="B2"/>
      </w:pPr>
      <w:r>
        <w:t>2)</w:t>
      </w:r>
      <w:r>
        <w:tab/>
      </w:r>
      <w:proofErr w:type="gramStart"/>
      <w:r>
        <w:t>if</w:t>
      </w:r>
      <w:proofErr w:type="gramEnd"/>
      <w:r>
        <w:t xml:space="preserve"> the UE is in 5GMM-CONNECTED mode or 5GMM-CONNECTED mode with RRC inactive indication over 3GPP access, the UE:</w:t>
      </w:r>
    </w:p>
    <w:p w:rsidR="00F462AD" w:rsidRDefault="00F462AD" w:rsidP="00F462AD">
      <w:pPr>
        <w:pStyle w:val="B3"/>
      </w:pPr>
      <w:proofErr w:type="spellStart"/>
      <w:r>
        <w:t>i</w:t>
      </w:r>
      <w:proofErr w:type="spellEnd"/>
      <w:r>
        <w:t>)</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 and</w:t>
      </w:r>
    </w:p>
    <w:p w:rsidR="00F462AD" w:rsidRDefault="00F462AD" w:rsidP="00F462AD">
      <w:pPr>
        <w:pStyle w:val="B3"/>
      </w:pPr>
      <w:r>
        <w:t>ii)</w:t>
      </w:r>
      <w:r>
        <w:tab/>
      </w:r>
      <w:proofErr w:type="gramStart"/>
      <w:r w:rsidRPr="008A70C0">
        <w:t>shall</w:t>
      </w:r>
      <w:proofErr w:type="gramEnd"/>
      <w:r w:rsidRPr="008A70C0">
        <w:t xml:space="preserve">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rsidR="00F462AD" w:rsidRDefault="00F462AD" w:rsidP="00F462AD">
      <w:pPr>
        <w:pStyle w:val="B3"/>
      </w:pPr>
      <w:r>
        <w:t>iii)</w:t>
      </w:r>
      <w:r>
        <w:tab/>
      </w:r>
      <w:proofErr w:type="gramStart"/>
      <w:r>
        <w:t>shall</w:t>
      </w:r>
      <w:proofErr w:type="gramEnd"/>
      <w:r>
        <w:t xml:space="preserve"> not initiate a 5GSM procedure except for emergency services, high priority </w:t>
      </w:r>
      <w:r w:rsidRPr="00644AD7">
        <w:t>access</w:t>
      </w:r>
      <w:r w:rsidRPr="00EE31F1">
        <w:t xml:space="preserve"> or indicating a change of 3GPP PS data off UE status</w:t>
      </w:r>
      <w:r>
        <w:t>.</w:t>
      </w:r>
    </w:p>
    <w:p w:rsidR="00F462AD" w:rsidRDefault="00F462AD" w:rsidP="00F462AD">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rsidR="00F462AD" w:rsidRDefault="00F462AD" w:rsidP="00F462AD">
      <w:pPr>
        <w:pStyle w:val="B1"/>
      </w:pPr>
      <w:r>
        <w:t>a)</w:t>
      </w:r>
      <w:r w:rsidRPr="00207682">
        <w:tab/>
      </w:r>
      <w:proofErr w:type="gramStart"/>
      <w:r w:rsidRPr="003168A2">
        <w:t>the</w:t>
      </w:r>
      <w:proofErr w:type="gramEnd"/>
      <w:r w:rsidRPr="003168A2">
        <w:t xml:space="preserve"> UE is switched off</w:t>
      </w:r>
      <w:r>
        <w:t>; and</w:t>
      </w:r>
    </w:p>
    <w:p w:rsidR="00F462AD" w:rsidRDefault="00F462AD" w:rsidP="00F462AD">
      <w:pPr>
        <w:pStyle w:val="B1"/>
      </w:pPr>
      <w:r>
        <w:t>b)</w:t>
      </w:r>
      <w:r>
        <w:tab/>
      </w:r>
      <w:proofErr w:type="gramStart"/>
      <w:r>
        <w:t>the</w:t>
      </w:r>
      <w:proofErr w:type="gramEnd"/>
      <w:r>
        <w:t xml:space="preserve"> UICC</w:t>
      </w:r>
      <w:r w:rsidRPr="00CF16ED">
        <w:t xml:space="preserve"> </w:t>
      </w:r>
      <w:r w:rsidRPr="003168A2">
        <w:t>containing the USIM is removed</w:t>
      </w:r>
      <w:r>
        <w:t>.</w:t>
      </w:r>
    </w:p>
    <w:p w:rsidR="001E41F3" w:rsidRDefault="00F462AD" w:rsidP="00F462AD">
      <w:pPr>
        <w:rPr>
          <w:noProof/>
        </w:rPr>
      </w:pPr>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w:t>
      </w:r>
      <w:proofErr w:type="spellStart"/>
      <w:r>
        <w:t>subclauses</w:t>
      </w:r>
      <w:proofErr w:type="spellEnd"/>
      <w:r>
        <w:t xml:space="preserve">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2ECD" w:rsidRDefault="007E2ECD">
      <w:r>
        <w:separator/>
      </w:r>
    </w:p>
  </w:endnote>
  <w:endnote w:type="continuationSeparator" w:id="0">
    <w:p w:rsidR="007E2ECD" w:rsidRDefault="007E2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2ECD" w:rsidRDefault="007E2ECD">
      <w:r>
        <w:separator/>
      </w:r>
    </w:p>
  </w:footnote>
  <w:footnote w:type="continuationSeparator" w:id="0">
    <w:p w:rsidR="007E2ECD" w:rsidRDefault="007E2E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0D4A89"/>
    <w:rsid w:val="00145D43"/>
    <w:rsid w:val="00150420"/>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4E1669"/>
    <w:rsid w:val="0051580D"/>
    <w:rsid w:val="00547111"/>
    <w:rsid w:val="00570453"/>
    <w:rsid w:val="00592D74"/>
    <w:rsid w:val="005E2C44"/>
    <w:rsid w:val="005F5E92"/>
    <w:rsid w:val="00621188"/>
    <w:rsid w:val="006257ED"/>
    <w:rsid w:val="00695808"/>
    <w:rsid w:val="006B46FB"/>
    <w:rsid w:val="006E21FB"/>
    <w:rsid w:val="00792342"/>
    <w:rsid w:val="007977A8"/>
    <w:rsid w:val="007B512A"/>
    <w:rsid w:val="007C2097"/>
    <w:rsid w:val="007D6A07"/>
    <w:rsid w:val="007E2ECD"/>
    <w:rsid w:val="007E71B6"/>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183F"/>
    <w:rsid w:val="00A246B6"/>
    <w:rsid w:val="00A47E70"/>
    <w:rsid w:val="00A50CF0"/>
    <w:rsid w:val="00A7671C"/>
    <w:rsid w:val="00A90B7A"/>
    <w:rsid w:val="00AA2CBC"/>
    <w:rsid w:val="00AC5820"/>
    <w:rsid w:val="00AC58CB"/>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E34CF"/>
    <w:rsid w:val="00E13F3D"/>
    <w:rsid w:val="00E34898"/>
    <w:rsid w:val="00E8079D"/>
    <w:rsid w:val="00EB09B7"/>
    <w:rsid w:val="00EE7D7C"/>
    <w:rsid w:val="00F25D98"/>
    <w:rsid w:val="00F300FB"/>
    <w:rsid w:val="00F462A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62AD"/>
    <w:rPr>
      <w:rFonts w:ascii="Times New Roman" w:hAnsi="Times New Roman"/>
      <w:lang w:val="en-GB" w:eastAsia="en-US"/>
    </w:rPr>
  </w:style>
  <w:style w:type="character" w:customStyle="1" w:styleId="B2Char">
    <w:name w:val="B2 Char"/>
    <w:link w:val="B2"/>
    <w:rsid w:val="00F462A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62AD"/>
    <w:rPr>
      <w:rFonts w:ascii="Times New Roman" w:hAnsi="Times New Roman"/>
      <w:lang w:val="en-GB" w:eastAsia="en-US"/>
    </w:rPr>
  </w:style>
  <w:style w:type="character" w:customStyle="1" w:styleId="B2Char">
    <w:name w:val="B2 Char"/>
    <w:link w:val="B2"/>
    <w:rsid w:val="00F462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ngyong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538BF-DAE0-4766-8628-D1889157D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4</Pages>
  <Words>1493</Words>
  <Characters>8515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scottjiang</cp:lastModifiedBy>
  <cp:revision>2</cp:revision>
  <cp:lastPrinted>1900-12-31T16:00:00Z</cp:lastPrinted>
  <dcterms:created xsi:type="dcterms:W3CDTF">2018-11-05T09:14:00Z</dcterms:created>
  <dcterms:modified xsi:type="dcterms:W3CDTF">2019-08-19T08:49:00Z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