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96720">
        <w:rPr>
          <w:b/>
          <w:noProof/>
          <w:sz w:val="24"/>
        </w:rPr>
        <w:t>18</w:t>
      </w:r>
      <w:r w:rsidR="007E35E5">
        <w:rPr>
          <w:b/>
          <w:noProof/>
          <w:sz w:val="24"/>
        </w:rPr>
        <w:t>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72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121C">
              <w:rPr>
                <w:b/>
                <w:noProof/>
                <w:sz w:val="28"/>
              </w:rPr>
              <w:t>00</w:t>
            </w:r>
            <w:r w:rsidR="007E35E5">
              <w:rPr>
                <w:b/>
                <w:noProof/>
                <w:sz w:val="28"/>
              </w:rPr>
              <w:t>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35E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A121C">
              <w:rPr>
                <w:b/>
                <w:noProof/>
                <w:sz w:val="28"/>
              </w:rPr>
              <w:t>1</w:t>
            </w:r>
            <w:r w:rsidR="007E35E5">
              <w:rPr>
                <w:b/>
                <w:noProof/>
                <w:sz w:val="28"/>
              </w:rPr>
              <w:t>6</w:t>
            </w:r>
            <w:r w:rsidR="00FA121C">
              <w:rPr>
                <w:b/>
                <w:noProof/>
                <w:sz w:val="28"/>
              </w:rPr>
              <w:t>.</w:t>
            </w:r>
            <w:r w:rsidR="007E35E5">
              <w:rPr>
                <w:b/>
                <w:noProof/>
                <w:sz w:val="28"/>
              </w:rPr>
              <w:t>0</w:t>
            </w:r>
            <w:r w:rsidR="00FA121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B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88D">
            <w:pPr>
              <w:pStyle w:val="CRCoverPage"/>
              <w:spacing w:after="0"/>
              <w:ind w:left="100"/>
              <w:rPr>
                <w:noProof/>
              </w:rPr>
            </w:pPr>
            <w:r>
              <w:fldChar w:fldCharType="begin"/>
            </w:r>
            <w:r>
              <w:instrText xml:space="preserve"> DOCPROPERTY  CrTitle  \* MERGEFORMAT </w:instrText>
            </w:r>
            <w:r>
              <w:fldChar w:fldCharType="separate"/>
            </w:r>
            <w:r w:rsidR="00296720">
              <w:t>Correct WLAN 3GPP-based access authentication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6720">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4BAF">
              <w:rPr>
                <w:noProof/>
              </w:rPr>
              <w:fldChar w:fldCharType="begin"/>
            </w:r>
            <w:r w:rsidR="00FB4BAF">
              <w:rPr>
                <w:noProof/>
              </w:rPr>
              <w:instrText xml:space="preserve"> DOCPROPERTY  RelatedWis  \* MERGEFORMAT </w:instrText>
            </w:r>
            <w:r w:rsidR="00FB4BAF">
              <w:rPr>
                <w:noProof/>
              </w:rPr>
              <w:fldChar w:fldCharType="separate"/>
            </w:r>
            <w:r w:rsidR="00FB4BAF">
              <w:t>5GS_Ph1-CT</w:t>
            </w:r>
            <w:r w:rsidR="00FB4BAF">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4BAF">
              <w:rPr>
                <w:noProof/>
              </w:rPr>
              <w:t>2019-08-14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35E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B4BAF">
              <w:rPr>
                <w:noProof/>
              </w:rPr>
              <w:t>-1</w:t>
            </w:r>
            <w:r w:rsidR="007E35E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E5198" w:rsidTr="00547111">
        <w:tc>
          <w:tcPr>
            <w:tcW w:w="2694" w:type="dxa"/>
            <w:gridSpan w:val="2"/>
            <w:tcBorders>
              <w:top w:val="single" w:sz="4" w:space="0" w:color="auto"/>
              <w:left w:val="single" w:sz="4" w:space="0" w:color="auto"/>
            </w:tcBorders>
          </w:tcPr>
          <w:p w:rsidR="009E5198" w:rsidRDefault="009E5198" w:rsidP="009E51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5198" w:rsidRDefault="009E5198" w:rsidP="009E5198">
            <w:pPr>
              <w:pStyle w:val="CRCoverPage"/>
              <w:spacing w:after="0"/>
              <w:ind w:left="100"/>
              <w:rPr>
                <w:noProof/>
              </w:rPr>
            </w:pPr>
            <w:r>
              <w:rPr>
                <w:noProof/>
              </w:rPr>
              <w:t xml:space="preserve">TS 33.501 supports </w:t>
            </w:r>
            <w:r w:rsidRPr="00397FA2">
              <w:rPr>
                <w:noProof/>
              </w:rPr>
              <w:t xml:space="preserve">access authentication </w:t>
            </w:r>
            <w:r>
              <w:rPr>
                <w:noProof/>
              </w:rPr>
              <w:t xml:space="preserve">to </w:t>
            </w:r>
            <w:r w:rsidRPr="00397FA2">
              <w:rPr>
                <w:noProof/>
              </w:rPr>
              <w:t>obtain IP connectivity across the access network</w:t>
            </w:r>
            <w:r>
              <w:rPr>
                <w:noProof/>
              </w:rPr>
              <w:t xml:space="preserve"> by a 5G UE in a simular manner as defined in TS 33.402, by using EAP-AKA' for example.</w:t>
            </w:r>
          </w:p>
          <w:p w:rsidR="009E5198" w:rsidRDefault="009E5198" w:rsidP="009E5198">
            <w:pPr>
              <w:pStyle w:val="CRCoverPage"/>
              <w:spacing w:after="0"/>
              <w:ind w:left="100"/>
              <w:rPr>
                <w:noProof/>
              </w:rPr>
            </w:pPr>
          </w:p>
          <w:p w:rsidR="009E5198" w:rsidRDefault="009E5198" w:rsidP="009E5198">
            <w:pPr>
              <w:pStyle w:val="CRCoverPage"/>
              <w:spacing w:after="0"/>
              <w:ind w:left="100"/>
              <w:rPr>
                <w:noProof/>
              </w:rPr>
            </w:pPr>
            <w:r>
              <w:rPr>
                <w:noProof/>
              </w:rPr>
              <w:t>Therefor a NAI needs to be constructed.</w:t>
            </w:r>
          </w:p>
        </w:tc>
      </w:tr>
      <w:tr w:rsidR="009E5198" w:rsidTr="00547111">
        <w:tc>
          <w:tcPr>
            <w:tcW w:w="2694" w:type="dxa"/>
            <w:gridSpan w:val="2"/>
            <w:tcBorders>
              <w:left w:val="single" w:sz="4" w:space="0" w:color="auto"/>
            </w:tcBorders>
          </w:tcPr>
          <w:p w:rsidR="009E5198" w:rsidRDefault="009E5198" w:rsidP="009E5198">
            <w:pPr>
              <w:pStyle w:val="CRCoverPage"/>
              <w:spacing w:after="0"/>
              <w:rPr>
                <w:b/>
                <w:i/>
                <w:noProof/>
                <w:sz w:val="8"/>
                <w:szCs w:val="8"/>
              </w:rPr>
            </w:pPr>
          </w:p>
        </w:tc>
        <w:tc>
          <w:tcPr>
            <w:tcW w:w="6946" w:type="dxa"/>
            <w:gridSpan w:val="9"/>
            <w:tcBorders>
              <w:right w:val="single" w:sz="4" w:space="0" w:color="auto"/>
            </w:tcBorders>
          </w:tcPr>
          <w:p w:rsidR="009E5198" w:rsidRDefault="009E5198" w:rsidP="009E5198">
            <w:pPr>
              <w:pStyle w:val="CRCoverPage"/>
              <w:spacing w:after="0"/>
              <w:rPr>
                <w:noProof/>
                <w:sz w:val="8"/>
                <w:szCs w:val="8"/>
              </w:rPr>
            </w:pPr>
          </w:p>
        </w:tc>
      </w:tr>
      <w:tr w:rsidR="009E5198" w:rsidTr="00547111">
        <w:tc>
          <w:tcPr>
            <w:tcW w:w="2694" w:type="dxa"/>
            <w:gridSpan w:val="2"/>
            <w:tcBorders>
              <w:left w:val="single" w:sz="4" w:space="0" w:color="auto"/>
            </w:tcBorders>
          </w:tcPr>
          <w:p w:rsidR="009E5198" w:rsidRDefault="009E5198" w:rsidP="009E51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5198" w:rsidRDefault="009E5198" w:rsidP="009E5198">
            <w:pPr>
              <w:pStyle w:val="CRCoverPage"/>
              <w:spacing w:after="0"/>
              <w:ind w:left="100"/>
              <w:rPr>
                <w:noProof/>
              </w:rPr>
            </w:pPr>
            <w:r>
              <w:rPr>
                <w:noProof/>
              </w:rPr>
              <w:t xml:space="preserve">Clarify that a UE can use non-3GPP access network after </w:t>
            </w:r>
            <w:r>
              <w:t>“</w:t>
            </w:r>
            <w:r w:rsidRPr="00397FA2">
              <w:rPr>
                <w:noProof/>
              </w:rPr>
              <w:t xml:space="preserve">access authentication </w:t>
            </w:r>
            <w:r>
              <w:rPr>
                <w:noProof/>
              </w:rPr>
              <w:t xml:space="preserve">to </w:t>
            </w:r>
            <w:r w:rsidRPr="00397FA2">
              <w:rPr>
                <w:noProof/>
              </w:rPr>
              <w:t>obtain IP connectivity across the access network</w:t>
            </w:r>
            <w:r>
              <w:rPr>
                <w:noProof/>
              </w:rPr>
              <w:t xml:space="preserve"> based on EAP-AKA’”.</w:t>
            </w:r>
          </w:p>
        </w:tc>
      </w:tr>
      <w:tr w:rsidR="009E5198" w:rsidTr="00547111">
        <w:tc>
          <w:tcPr>
            <w:tcW w:w="2694" w:type="dxa"/>
            <w:gridSpan w:val="2"/>
            <w:tcBorders>
              <w:left w:val="single" w:sz="4" w:space="0" w:color="auto"/>
            </w:tcBorders>
          </w:tcPr>
          <w:p w:rsidR="009E5198" w:rsidRDefault="009E5198" w:rsidP="009E5198">
            <w:pPr>
              <w:pStyle w:val="CRCoverPage"/>
              <w:spacing w:after="0"/>
              <w:rPr>
                <w:b/>
                <w:i/>
                <w:noProof/>
                <w:sz w:val="8"/>
                <w:szCs w:val="8"/>
              </w:rPr>
            </w:pPr>
          </w:p>
        </w:tc>
        <w:tc>
          <w:tcPr>
            <w:tcW w:w="6946" w:type="dxa"/>
            <w:gridSpan w:val="9"/>
            <w:tcBorders>
              <w:right w:val="single" w:sz="4" w:space="0" w:color="auto"/>
            </w:tcBorders>
          </w:tcPr>
          <w:p w:rsidR="009E5198" w:rsidRDefault="009E5198" w:rsidP="009E5198">
            <w:pPr>
              <w:pStyle w:val="CRCoverPage"/>
              <w:spacing w:after="0"/>
              <w:rPr>
                <w:noProof/>
                <w:sz w:val="8"/>
                <w:szCs w:val="8"/>
              </w:rPr>
            </w:pPr>
          </w:p>
        </w:tc>
      </w:tr>
      <w:tr w:rsidR="009E5198" w:rsidTr="00547111">
        <w:tc>
          <w:tcPr>
            <w:tcW w:w="2694" w:type="dxa"/>
            <w:gridSpan w:val="2"/>
            <w:tcBorders>
              <w:left w:val="single" w:sz="4" w:space="0" w:color="auto"/>
              <w:bottom w:val="single" w:sz="4" w:space="0" w:color="auto"/>
            </w:tcBorders>
          </w:tcPr>
          <w:p w:rsidR="009E5198" w:rsidRDefault="009E5198" w:rsidP="009E51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5198" w:rsidRDefault="009E5198" w:rsidP="009E5198">
            <w:pPr>
              <w:pStyle w:val="CRCoverPage"/>
              <w:spacing w:after="0"/>
              <w:ind w:left="100"/>
              <w:rPr>
                <w:noProof/>
              </w:rPr>
            </w:pPr>
            <w:r>
              <w:rPr>
                <w:noProof/>
              </w:rPr>
              <w:t xml:space="preserve">Impossible for a 5G UE to use EAP-AKA' for </w:t>
            </w:r>
            <w:r w:rsidRPr="00397FA2">
              <w:rPr>
                <w:noProof/>
              </w:rPr>
              <w:t xml:space="preserve">access authentication </w:t>
            </w:r>
            <w:r>
              <w:rPr>
                <w:noProof/>
              </w:rPr>
              <w:t xml:space="preserve">to </w:t>
            </w:r>
            <w:r w:rsidRPr="00397FA2">
              <w:rPr>
                <w:noProof/>
              </w:rPr>
              <w:t>obtain IP connectivity across the access network</w:t>
            </w:r>
            <w:r>
              <w:rPr>
                <w:noProof/>
              </w:rPr>
              <w:t>, while a 4G UE is capable of doing it.</w:t>
            </w:r>
          </w:p>
          <w:p w:rsidR="009E5198" w:rsidRDefault="009E5198" w:rsidP="009E5198">
            <w:pPr>
              <w:pStyle w:val="CRCoverPage"/>
              <w:spacing w:after="0"/>
              <w:ind w:left="100"/>
              <w:rPr>
                <w:noProof/>
              </w:rPr>
            </w:pPr>
          </w:p>
          <w:p w:rsidR="009E5198" w:rsidRDefault="009E5198" w:rsidP="009E5198">
            <w:pPr>
              <w:pStyle w:val="CRCoverPage"/>
              <w:spacing w:after="0"/>
              <w:ind w:left="100"/>
              <w:rPr>
                <w:noProof/>
              </w:rPr>
            </w:pPr>
            <w:r>
              <w:rPr>
                <w:noProof/>
              </w:rPr>
              <w:t>User with new and shiny 5G UE cannot authenticate in the same manner with the same non-3GPP access compared to the older 4G UE.</w:t>
            </w:r>
          </w:p>
          <w:p w:rsidR="009E5198" w:rsidRDefault="009E5198" w:rsidP="009E5198">
            <w:pPr>
              <w:pStyle w:val="CRCoverPage"/>
              <w:spacing w:after="0"/>
              <w:ind w:left="100"/>
              <w:rPr>
                <w:noProof/>
              </w:rPr>
            </w:pPr>
          </w:p>
          <w:p w:rsidR="009E5198" w:rsidRDefault="009E5198" w:rsidP="009E5198">
            <w:pPr>
              <w:pStyle w:val="CRCoverPage"/>
              <w:spacing w:after="0"/>
              <w:ind w:left="100"/>
              <w:rPr>
                <w:noProof/>
              </w:rPr>
            </w:pPr>
            <w:r>
              <w:rPr>
                <w:noProof/>
              </w:rPr>
              <w:t>Operator not interested in deploying 5G system.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35E5">
            <w:pPr>
              <w:pStyle w:val="CRCoverPage"/>
              <w:spacing w:after="0"/>
              <w:ind w:left="100"/>
              <w:rPr>
                <w:noProof/>
              </w:rPr>
            </w:pPr>
            <w:r>
              <w:rPr>
                <w:color w:val="000000"/>
              </w:rPr>
              <w:t xml:space="preserve">2, </w:t>
            </w:r>
            <w:r w:rsidR="00525B9D" w:rsidRPr="003113A8">
              <w:rPr>
                <w:color w:val="000000"/>
              </w:rPr>
              <w:t>5.</w:t>
            </w:r>
            <w:r w:rsidR="00525B9D">
              <w:rPr>
                <w:color w:val="000000"/>
              </w:rPr>
              <w:t>3</w:t>
            </w:r>
            <w:r w:rsidR="00525B9D" w:rsidRPr="003113A8">
              <w:rPr>
                <w:color w:val="000000"/>
              </w:rPr>
              <w:t>.</w:t>
            </w:r>
            <w:r w:rsidR="00525B9D">
              <w:rPr>
                <w:color w:val="000000"/>
              </w:rPr>
              <w:t>2</w:t>
            </w:r>
            <w:r w:rsidR="00525B9D" w:rsidRPr="003113A8">
              <w:rPr>
                <w:color w:val="000000"/>
              </w:rPr>
              <w:t>.</w:t>
            </w:r>
            <w:r w:rsidR="00525B9D">
              <w:rPr>
                <w:color w:val="000000"/>
              </w:rPr>
              <w:t>3</w:t>
            </w:r>
            <w:r>
              <w:rPr>
                <w:color w:val="000000"/>
              </w:rPr>
              <w:t>, 5.3A.2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25B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E5198">
            <w:pPr>
              <w:pStyle w:val="CRCoverPage"/>
              <w:spacing w:after="0"/>
              <w:ind w:left="99"/>
              <w:rPr>
                <w:noProof/>
              </w:rPr>
            </w:pPr>
            <w:r>
              <w:rPr>
                <w:noProof/>
              </w:rPr>
              <w:t>TS/TR 33.501 CR 0640 , TS/TR 23.003 CR 0542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6720" w:rsidRDefault="00296720">
            <w:pPr>
              <w:pStyle w:val="CRCoverPage"/>
              <w:spacing w:after="0"/>
              <w:ind w:left="100"/>
              <w:rPr>
                <w:noProof/>
              </w:rPr>
            </w:pPr>
            <w:r>
              <w:t xml:space="preserve">CR#0094 corrects the references </w:t>
            </w:r>
            <w:r w:rsidR="00FB4BAF">
              <w:t xml:space="preserve">from [bb] </w:t>
            </w:r>
            <w:r w:rsidR="007E35E5">
              <w:t>(</w:t>
            </w:r>
            <w:r w:rsidR="007E35E5" w:rsidRPr="007E35E5">
              <w:t>IETF RFC 4284</w:t>
            </w:r>
            <w:r w:rsidR="007E35E5">
              <w:t xml:space="preserve">) </w:t>
            </w:r>
            <w:r w:rsidR="00FB4BAF">
              <w:t>in</w:t>
            </w:r>
            <w:r>
              <w:t>to [31].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7E35E5" w:rsidRDefault="007E35E5" w:rsidP="007E35E5">
      <w:pPr>
        <w:pStyle w:val="Heading1"/>
      </w:pPr>
      <w:bookmarkStart w:id="3" w:name="_Toc11424174"/>
      <w:bookmarkStart w:id="4" w:name="_Toc11424203"/>
      <w:r>
        <w:t>2</w:t>
      </w:r>
      <w:r>
        <w:tab/>
        <w:t>References</w:t>
      </w:r>
      <w:bookmarkEnd w:id="3"/>
    </w:p>
    <w:p w:rsidR="007E35E5" w:rsidRDefault="007E35E5" w:rsidP="007E35E5">
      <w:r>
        <w:t>The following documents contain provisions which, through reference in this text, constitute provisions of the present document.</w:t>
      </w:r>
    </w:p>
    <w:p w:rsidR="007E35E5" w:rsidRDefault="007E35E5" w:rsidP="007E35E5">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rsidR="007E35E5" w:rsidRDefault="007E35E5" w:rsidP="007E35E5">
      <w:pPr>
        <w:pStyle w:val="B1"/>
      </w:pPr>
      <w:r>
        <w:t>-</w:t>
      </w:r>
      <w:r>
        <w:tab/>
        <w:t>For a specific reference, subsequent revisions do not apply.</w:t>
      </w:r>
    </w:p>
    <w:p w:rsidR="007E35E5" w:rsidRDefault="007E35E5" w:rsidP="007E35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rsidR="007E35E5" w:rsidRDefault="007E35E5" w:rsidP="007E35E5">
      <w:pPr>
        <w:pStyle w:val="EX"/>
      </w:pPr>
      <w:r>
        <w:t>[1]</w:t>
      </w:r>
      <w:r>
        <w:tab/>
        <w:t>3GPP TR 21.905: "Vocabulary for 3GPP Specifications".</w:t>
      </w:r>
    </w:p>
    <w:p w:rsidR="007E35E5" w:rsidRDefault="007E35E5" w:rsidP="007E35E5">
      <w:pPr>
        <w:pStyle w:val="EX"/>
      </w:pPr>
      <w:r>
        <w:t>[2]</w:t>
      </w:r>
      <w:r>
        <w:tab/>
        <w:t>3GPP TS 23.501: "System Architecture for the 5G System; Stage 2".</w:t>
      </w:r>
    </w:p>
    <w:p w:rsidR="007E35E5" w:rsidRDefault="007E35E5" w:rsidP="007E35E5">
      <w:pPr>
        <w:pStyle w:val="EX"/>
      </w:pPr>
      <w:r>
        <w:t>[3]</w:t>
      </w:r>
      <w:r>
        <w:tab/>
        <w:t>3GPP TS 23.502: "Procedures for the 5G System; Stage 2".</w:t>
      </w:r>
    </w:p>
    <w:p w:rsidR="007E35E5" w:rsidRDefault="007E35E5" w:rsidP="007E35E5">
      <w:pPr>
        <w:pStyle w:val="EX"/>
      </w:pPr>
      <w:r>
        <w:rPr>
          <w:lang w:val="en-US"/>
        </w:rPr>
        <w:t>[4]</w:t>
      </w:r>
      <w:r>
        <w:rPr>
          <w:lang w:val="en-US"/>
        </w:rPr>
        <w:tab/>
      </w:r>
      <w:r>
        <w:t>3GPP TS 24.501: "Access-Stratum (NAS) protocol for 5G System (5GS); Stage 3".</w:t>
      </w:r>
    </w:p>
    <w:p w:rsidR="007E35E5" w:rsidRDefault="007E35E5" w:rsidP="007E35E5">
      <w:pPr>
        <w:pStyle w:val="EX"/>
      </w:pPr>
      <w:r>
        <w:rPr>
          <w:lang w:eastAsia="zh-CN"/>
        </w:rPr>
        <w:t>[5]</w:t>
      </w:r>
      <w:r>
        <w:rPr>
          <w:lang w:eastAsia="zh-CN"/>
        </w:rPr>
        <w:tab/>
      </w:r>
      <w:r>
        <w:t>3GPP TS 33.501: "Security architecture and procedures for 5G System".</w:t>
      </w:r>
    </w:p>
    <w:p w:rsidR="007E35E5" w:rsidRDefault="007E35E5" w:rsidP="007E35E5">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rsidR="007E35E5" w:rsidRDefault="007E35E5" w:rsidP="007E35E5">
      <w:pPr>
        <w:pStyle w:val="EX"/>
      </w:pPr>
      <w:r>
        <w:rPr>
          <w:lang w:eastAsia="zh-CN"/>
        </w:rPr>
        <w:t>[7]</w:t>
      </w:r>
      <w:r>
        <w:rPr>
          <w:lang w:eastAsia="zh-CN"/>
        </w:rPr>
        <w:tab/>
        <w:t>3GPP TS 24.302:</w:t>
      </w:r>
      <w:r>
        <w:t xml:space="preserve"> "Access to the 3GPP Evolved Packet Core (EPC) via non-3GPP access networks; Stage 3".</w:t>
      </w:r>
    </w:p>
    <w:p w:rsidR="007E35E5" w:rsidRDefault="007E35E5" w:rsidP="007E35E5">
      <w:pPr>
        <w:pStyle w:val="EX"/>
        <w:rPr>
          <w:lang w:val="en-US"/>
        </w:rPr>
      </w:pPr>
      <w:r>
        <w:rPr>
          <w:lang w:eastAsia="zh-CN"/>
        </w:rPr>
        <w:t>[8]</w:t>
      </w:r>
      <w:r>
        <w:rPr>
          <w:lang w:eastAsia="zh-CN"/>
        </w:rPr>
        <w:tab/>
      </w:r>
      <w:r>
        <w:t>3GPP TS 23.003: "Numbering, addressing and identification".</w:t>
      </w:r>
    </w:p>
    <w:p w:rsidR="007E35E5" w:rsidRDefault="007E35E5" w:rsidP="007E35E5">
      <w:pPr>
        <w:pStyle w:val="EX"/>
      </w:pPr>
      <w:r>
        <w:t>[9]</w:t>
      </w:r>
      <w:r>
        <w:tab/>
        <w:t>IETF RFC 3748: "Extensible Authentication Protocol (EAP)".</w:t>
      </w:r>
    </w:p>
    <w:p w:rsidR="007E35E5" w:rsidRDefault="007E35E5" w:rsidP="007E35E5">
      <w:pPr>
        <w:pStyle w:val="EX"/>
      </w:pPr>
      <w:r>
        <w:t>[10]</w:t>
      </w:r>
      <w:r>
        <w:tab/>
        <w:t>3GPP TS 33.402: "3GPP System Architecture Evolution (SAE); Security aspects of non-3GPP accesses."</w:t>
      </w:r>
    </w:p>
    <w:p w:rsidR="007E35E5" w:rsidRDefault="007E35E5" w:rsidP="007E35E5">
      <w:pPr>
        <w:pStyle w:val="EX"/>
        <w:rPr>
          <w:lang w:eastAsia="zh-CN"/>
        </w:rPr>
      </w:pPr>
      <w:r>
        <w:rPr>
          <w:lang w:eastAsia="zh-CN"/>
        </w:rPr>
        <w:t>[11]</w:t>
      </w:r>
      <w:r>
        <w:rPr>
          <w:lang w:eastAsia="zh-CN"/>
        </w:rPr>
        <w:tab/>
      </w:r>
      <w:r>
        <w:t>IETF RFC 4303: "IP Encapsulating Security Payload (ESP)"</w:t>
      </w:r>
      <w:r>
        <w:rPr>
          <w:lang w:val="en-US"/>
        </w:rPr>
        <w:t>.</w:t>
      </w:r>
    </w:p>
    <w:p w:rsidR="007E35E5" w:rsidRDefault="007E35E5" w:rsidP="007E35E5">
      <w:pPr>
        <w:pStyle w:val="EX"/>
        <w:rPr>
          <w:lang w:val="en-US"/>
        </w:rPr>
      </w:pPr>
      <w:r>
        <w:rPr>
          <w:lang w:val="en-US"/>
        </w:rPr>
        <w:t>[12]</w:t>
      </w:r>
      <w:r>
        <w:rPr>
          <w:lang w:val="en-US"/>
        </w:rPr>
        <w:tab/>
      </w:r>
      <w:r>
        <w:t>IETF RFC 4301: "Security Architecture for the Internet Protocol"</w:t>
      </w:r>
      <w:r>
        <w:rPr>
          <w:lang w:val="en-US"/>
        </w:rPr>
        <w:t>.</w:t>
      </w:r>
    </w:p>
    <w:p w:rsidR="007E35E5" w:rsidRDefault="007E35E5" w:rsidP="007E35E5">
      <w:pPr>
        <w:pStyle w:val="EX"/>
        <w:rPr>
          <w:lang w:val="en-US"/>
        </w:rPr>
      </w:pPr>
      <w:r>
        <w:rPr>
          <w:lang w:val="en-US"/>
        </w:rPr>
        <w:t>[13]</w:t>
      </w:r>
      <w:r>
        <w:rPr>
          <w:lang w:val="en-US"/>
        </w:rPr>
        <w:tab/>
      </w:r>
      <w:r>
        <w:t>3GPP TS 23.122: "Non-Access-Stratum (NAS) functions related to Mobile Station (MS) in idle mode".</w:t>
      </w:r>
    </w:p>
    <w:p w:rsidR="007E35E5" w:rsidRDefault="007E35E5" w:rsidP="007E35E5">
      <w:pPr>
        <w:pStyle w:val="EX"/>
        <w:rPr>
          <w:lang w:val="en-US"/>
        </w:rPr>
      </w:pPr>
      <w:r>
        <w:rPr>
          <w:lang w:val="en-US"/>
        </w:rPr>
        <w:t>[14]</w:t>
      </w:r>
      <w:r>
        <w:rPr>
          <w:lang w:val="en-US"/>
        </w:rPr>
        <w:tab/>
      </w:r>
      <w:r>
        <w:t>IETF RFC 2784: "Generic Routing Encapsulation (GRE)"</w:t>
      </w:r>
      <w:r>
        <w:rPr>
          <w:lang w:val="en-US"/>
        </w:rPr>
        <w:t>.</w:t>
      </w:r>
    </w:p>
    <w:p w:rsidR="007E35E5" w:rsidRDefault="007E35E5" w:rsidP="007E35E5">
      <w:pPr>
        <w:pStyle w:val="EX"/>
        <w:rPr>
          <w:lang w:val="en-US"/>
        </w:rPr>
      </w:pPr>
      <w:r>
        <w:rPr>
          <w:lang w:val="en-US"/>
        </w:rPr>
        <w:t>[15]</w:t>
      </w:r>
      <w:r>
        <w:rPr>
          <w:lang w:val="en-US"/>
        </w:rPr>
        <w:tab/>
      </w:r>
      <w:r>
        <w:t>IETF RFC 2890: "Key and Sequence Number Extensions to GRE"</w:t>
      </w:r>
      <w:r>
        <w:rPr>
          <w:lang w:val="en-US"/>
        </w:rPr>
        <w:t>.</w:t>
      </w:r>
    </w:p>
    <w:p w:rsidR="007E35E5" w:rsidRDefault="007E35E5" w:rsidP="007E35E5">
      <w:pPr>
        <w:pStyle w:val="EX"/>
      </w:pPr>
      <w:r>
        <w:t>[16]</w:t>
      </w:r>
      <w:r>
        <w:tab/>
        <w:t>3GPP TS 23.503: "Policy and Charging Control Framework for the 5G System".</w:t>
      </w:r>
    </w:p>
    <w:p w:rsidR="007E35E5" w:rsidRDefault="007E35E5" w:rsidP="007E35E5">
      <w:pPr>
        <w:pStyle w:val="EX"/>
        <w:rPr>
          <w:lang w:val="en-US"/>
        </w:rPr>
      </w:pPr>
      <w:r>
        <w:rPr>
          <w:lang w:val="en-US"/>
        </w:rPr>
        <w:t>[17]</w:t>
      </w:r>
      <w:r>
        <w:rPr>
          <w:lang w:val="en-US"/>
        </w:rPr>
        <w:tab/>
      </w:r>
      <w:r>
        <w:t>3GPP TS 24.526: "User Equipment (UE) policies for 5G System (5GS); Stage 3".</w:t>
      </w:r>
    </w:p>
    <w:p w:rsidR="007E35E5" w:rsidRDefault="007E35E5" w:rsidP="007E35E5">
      <w:pPr>
        <w:pStyle w:val="EX"/>
      </w:pPr>
      <w:r>
        <w:t>[18]</w:t>
      </w:r>
      <w:r>
        <w:tab/>
        <w:t>3GPP TS 23.402: "Architecture enhancements for non-3GPP accesses".</w:t>
      </w:r>
    </w:p>
    <w:p w:rsidR="007E35E5" w:rsidRDefault="007E35E5" w:rsidP="007E35E5">
      <w:pPr>
        <w:pStyle w:val="EX"/>
      </w:pPr>
      <w:r>
        <w:rPr>
          <w:lang w:val="en-US" w:eastAsia="zh-CN"/>
        </w:rPr>
        <w:t>[19]</w:t>
      </w:r>
      <w:r>
        <w:rPr>
          <w:iCs/>
          <w:snapToGrid w:val="0"/>
          <w:lang w:val="en-AU"/>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rsidR="007E35E5" w:rsidRDefault="007E35E5" w:rsidP="007E35E5">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rsidR="007E35E5" w:rsidRDefault="007E35E5" w:rsidP="007E35E5">
      <w:pPr>
        <w:pStyle w:val="EX"/>
      </w:pPr>
      <w:r>
        <w:t>[21]</w:t>
      </w:r>
      <w:r>
        <w:tab/>
        <w:t>ITU-T Recommendation E.212: "The international identification plan for public networks and subscriptions", 2016-09-23.</w:t>
      </w:r>
    </w:p>
    <w:p w:rsidR="007E35E5" w:rsidRDefault="007E35E5" w:rsidP="007E35E5">
      <w:pPr>
        <w:pStyle w:val="EX"/>
      </w:pPr>
      <w:r>
        <w:t>[22]</w:t>
      </w:r>
      <w:r>
        <w:tab/>
        <w:t>3GPP TS 24.007: "Mobile radio interface signalling layer 3; General aspects".</w:t>
      </w:r>
    </w:p>
    <w:p w:rsidR="007E35E5" w:rsidRDefault="007E35E5" w:rsidP="007E35E5">
      <w:pPr>
        <w:pStyle w:val="EX"/>
        <w:rPr>
          <w:lang w:val="en-US"/>
        </w:rPr>
      </w:pPr>
      <w:r>
        <w:rPr>
          <w:lang w:eastAsia="zh-CN"/>
        </w:rPr>
        <w:lastRenderedPageBreak/>
        <w:t>[23]</w:t>
      </w:r>
      <w:r>
        <w:rPr>
          <w:lang w:eastAsia="zh-CN"/>
        </w:rPr>
        <w:tab/>
      </w:r>
      <w:r>
        <w:t>IETF RFC 4555: "IKEv2 Mobility and Multihoming Protocol (MOBIKE)"</w:t>
      </w:r>
      <w:r>
        <w:rPr>
          <w:lang w:val="en-US"/>
        </w:rPr>
        <w:t>.</w:t>
      </w:r>
    </w:p>
    <w:p w:rsidR="007E35E5" w:rsidRDefault="007E35E5" w:rsidP="007E35E5">
      <w:pPr>
        <w:pStyle w:val="EX"/>
        <w:rPr>
          <w:lang w:val="en-US"/>
        </w:rPr>
      </w:pPr>
      <w:r>
        <w:rPr>
          <w:lang w:val="en-US"/>
        </w:rPr>
        <w:t>[24]</w:t>
      </w:r>
      <w:r>
        <w:rPr>
          <w:lang w:val="en-US"/>
        </w:rPr>
        <w:tab/>
        <w:t xml:space="preserve">IETF RFC 791: </w:t>
      </w:r>
      <w:r>
        <w:t>"INTERNET PROTOCOL"</w:t>
      </w:r>
      <w:r>
        <w:rPr>
          <w:lang w:val="en-US"/>
        </w:rPr>
        <w:t>.</w:t>
      </w:r>
    </w:p>
    <w:p w:rsidR="007E35E5" w:rsidRDefault="007E35E5" w:rsidP="007E35E5">
      <w:pPr>
        <w:pStyle w:val="EX"/>
        <w:rPr>
          <w:lang w:eastAsia="zh-CN"/>
        </w:rPr>
      </w:pPr>
      <w:r>
        <w:rPr>
          <w:lang w:val="en-US"/>
        </w:rPr>
        <w:t>[25]</w:t>
      </w:r>
      <w:r>
        <w:rPr>
          <w:lang w:val="en-US"/>
        </w:rPr>
        <w:tab/>
        <w:t xml:space="preserve">IETF RFC 8200: </w:t>
      </w:r>
      <w:r>
        <w:t>"Internet Protocol, Version 6 (IPv6) Specification"</w:t>
      </w:r>
      <w:r>
        <w:rPr>
          <w:lang w:val="en-US"/>
        </w:rPr>
        <w:t>.</w:t>
      </w:r>
    </w:p>
    <w:p w:rsidR="007E35E5" w:rsidRDefault="007E35E5" w:rsidP="007E35E5">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rsidR="007E35E5" w:rsidRDefault="007E35E5" w:rsidP="007E35E5">
      <w:pPr>
        <w:pStyle w:val="EX"/>
        <w:rPr>
          <w:lang w:eastAsia="zh-CN"/>
        </w:rPr>
      </w:pPr>
      <w:r>
        <w:rPr>
          <w:lang w:val="en-US"/>
        </w:rPr>
        <w:t>[27]</w:t>
      </w:r>
      <w:r>
        <w:rPr>
          <w:lang w:val="en-US"/>
        </w:rPr>
        <w:tab/>
        <w:t>IETF RFC 793: "Transmission Control Protocol".</w:t>
      </w:r>
    </w:p>
    <w:p w:rsidR="007E35E5" w:rsidRDefault="007E35E5" w:rsidP="007E35E5">
      <w:pPr>
        <w:pStyle w:val="EX"/>
        <w:rPr>
          <w:lang w:val="en-US"/>
        </w:rPr>
      </w:pPr>
      <w:r>
        <w:rPr>
          <w:lang w:val="en-US"/>
        </w:rPr>
        <w:t>[28]</w:t>
      </w:r>
      <w:r>
        <w:rPr>
          <w:lang w:val="en-US"/>
        </w:rPr>
        <w:tab/>
        <w:t>3GPP TS 24.008: "Mobile radio interface Layer 3 specification; Core network protocols; Stage 3".</w:t>
      </w:r>
    </w:p>
    <w:p w:rsidR="007E35E5" w:rsidRDefault="007E35E5" w:rsidP="007E35E5">
      <w:pPr>
        <w:pStyle w:val="EX"/>
        <w:rPr>
          <w:lang w:val="en-US"/>
        </w:rPr>
      </w:pPr>
      <w:r>
        <w:rPr>
          <w:lang w:val="en-US"/>
        </w:rPr>
        <w:t>[29]</w:t>
      </w:r>
      <w:r>
        <w:rPr>
          <w:lang w:val="en-US"/>
        </w:rPr>
        <w:tab/>
        <w:t>3GPP TS 38.413: "NG Application Protocol (NGAP)".</w:t>
      </w:r>
    </w:p>
    <w:p w:rsidR="007E35E5" w:rsidRDefault="007E35E5" w:rsidP="007E35E5">
      <w:pPr>
        <w:pStyle w:val="EX"/>
      </w:pPr>
      <w:r>
        <w:rPr>
          <w:lang w:val="en-US" w:eastAsia="zh-CN"/>
        </w:rPr>
        <w:t>[</w:t>
      </w:r>
      <w:ins w:id="8" w:author="JLBv3" w:date="2019-08-15T14:20:00Z">
        <w:r>
          <w:rPr>
            <w:lang w:val="en-US" w:eastAsia="zh-CN"/>
          </w:rPr>
          <w:t>30</w:t>
        </w:r>
      </w:ins>
      <w:del w:id="9" w:author="JLBv3" w:date="2019-08-15T14:20:00Z">
        <w:r w:rsidDel="007E35E5">
          <w:rPr>
            <w:lang w:val="en-US" w:eastAsia="zh-CN"/>
          </w:rPr>
          <w:delText>aa</w:delText>
        </w:r>
      </w:del>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rsidR="007E35E5" w:rsidRDefault="007E35E5" w:rsidP="007E35E5">
      <w:pPr>
        <w:pStyle w:val="EX"/>
      </w:pPr>
      <w:r>
        <w:t>[bb]</w:t>
      </w:r>
      <w:r>
        <w:tab/>
        <w:t>IETF RFC 4284 (January 2006): "Identity Selection Hints for the Extensible Authentication Protocol (EAP)".</w:t>
      </w:r>
    </w:p>
    <w:p w:rsidR="007E35E5" w:rsidRPr="00462C74" w:rsidRDefault="007E35E5" w:rsidP="007E35E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E35E5" w:rsidRPr="003113A8" w:rsidRDefault="007E35E5" w:rsidP="007E35E5">
      <w:pPr>
        <w:pStyle w:val="Heading4"/>
        <w:rPr>
          <w:color w:val="000000"/>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4"/>
    </w:p>
    <w:p w:rsidR="007E35E5" w:rsidRPr="00F408CF" w:rsidRDefault="007E35E5" w:rsidP="007E35E5">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7E35E5" w:rsidRDefault="007E35E5" w:rsidP="007E35E5">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rsidR="007E35E5" w:rsidRDefault="007E35E5" w:rsidP="007E35E5">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rsidR="007E35E5" w:rsidRPr="0008152C" w:rsidRDefault="007E35E5" w:rsidP="007E35E5">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7E35E5" w:rsidRDefault="007E35E5" w:rsidP="007E35E5">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If the UE supports ANQP procedures, the UE may </w:t>
      </w:r>
      <w:r w:rsidRPr="00134D97">
        <w:t>send an ANQP request for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r>
        <w:rPr>
          <w:lang w:eastAsia="zh-CN"/>
        </w:rPr>
        <w:t>;</w:t>
      </w:r>
      <w:del w:id="10" w:author="JLBv3" w:date="2019-08-15T13:28:00Z">
        <w:r w:rsidDel="007E35E5">
          <w:rPr>
            <w:lang w:eastAsia="zh-CN"/>
          </w:rPr>
          <w:delText xml:space="preserve"> and</w:delText>
        </w:r>
      </w:del>
    </w:p>
    <w:p w:rsidR="007E35E5" w:rsidRDefault="007E35E5" w:rsidP="007E35E5">
      <w:pPr>
        <w:pStyle w:val="B1"/>
        <w:rPr>
          <w:ins w:id="11" w:author="JLBv3" w:date="2019-08-15T13:28:00Z"/>
          <w:lang w:eastAsia="zh-CN"/>
        </w:rPr>
      </w:pPr>
      <w:ins w:id="12" w:author="JLBv3" w:date="2019-08-15T13:28:00Z">
        <w:r>
          <w:rPr>
            <w:lang w:eastAsia="zh-CN"/>
          </w:rPr>
          <w:t>b)</w:t>
        </w:r>
        <w:r>
          <w:rPr>
            <w:lang w:eastAsia="zh-CN"/>
          </w:rPr>
          <w:tab/>
        </w:r>
        <w:r>
          <w:rPr>
            <w:lang w:val="en-US" w:eastAsia="zh-CN"/>
          </w:rPr>
          <w:t>i</w:t>
        </w:r>
        <w:r>
          <w:rPr>
            <w:lang w:val="en-US"/>
          </w:rPr>
          <w:t xml:space="preserve">f either the WLAN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w:t>
        </w:r>
        <w:r>
          <w:t xml:space="preserve"> and PLMNs</w:t>
        </w:r>
        <w:r w:rsidRPr="00681718">
          <w:t xml:space="preserve"> in item </w:t>
        </w:r>
        <w:r>
          <w:t>a</w:t>
        </w:r>
        <w:r w:rsidRPr="00681718">
          <w:t>), an EAP-Request/Identity is received and the EAP-Request/Identity does not include one or more of realms and/or PLMN identities (encoded in accordance with IETF RFC 4284 [</w:t>
        </w:r>
        <w:r>
          <w:t>31</w:t>
        </w:r>
        <w:r w:rsidRPr="00681718">
          <w:t>]), the UE supports IEEE 802.1x authentication (see IEEE Std 802.1X™ [</w:t>
        </w:r>
        <w:r>
          <w:t>30</w:t>
        </w:r>
        <w:r w:rsidRPr="00681718">
          <w:t>]), the UE shall request a list of realms and/or PLMN identities interworking with that WLAN by sending the EAP-Response/Identity message including as identity the alternative NAI</w:t>
        </w:r>
        <w:r>
          <w:rPr>
            <w:lang w:eastAsia="zh-CN"/>
          </w:rPr>
          <w:t>; and</w:t>
        </w:r>
        <w:r w:rsidRPr="00027AD6">
          <w:rPr>
            <w:lang w:eastAsia="zh-CN"/>
          </w:rPr>
          <w:t xml:space="preserve"> </w:t>
        </w:r>
      </w:ins>
    </w:p>
    <w:p w:rsidR="007E35E5" w:rsidRDefault="007E35E5" w:rsidP="007E35E5">
      <w:pPr>
        <w:pStyle w:val="NO"/>
        <w:rPr>
          <w:ins w:id="13" w:author="JLBv3" w:date="2019-08-15T13:28:00Z"/>
          <w:lang w:val="en-US" w:eastAsia="zh-CN"/>
        </w:rPr>
      </w:pPr>
      <w:ins w:id="14" w:author="JLBv3" w:date="2019-08-15T13:28:00Z">
        <w:r>
          <w:rPr>
            <w:lang w:eastAsia="zh-CN"/>
          </w:rPr>
          <w:t>NOTE 1:</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ins>
    </w:p>
    <w:p w:rsidR="007E35E5" w:rsidRDefault="007E35E5" w:rsidP="007E35E5">
      <w:pPr>
        <w:pStyle w:val="B1"/>
        <w:rPr>
          <w:lang w:eastAsia="zh-CN"/>
        </w:rPr>
      </w:pPr>
      <w:ins w:id="15" w:author="JLBv3" w:date="2019-08-15T13:28:00Z">
        <w:r>
          <w:rPr>
            <w:lang w:eastAsia="zh-CN"/>
          </w:rPr>
          <w:t>c</w:t>
        </w:r>
      </w:ins>
      <w:del w:id="16" w:author="JLBv3" w:date="2019-08-15T13:28:00Z">
        <w:r w:rsidDel="007E35E5">
          <w:rPr>
            <w:lang w:eastAsia="zh-CN"/>
          </w:rPr>
          <w:delText>b</w:delText>
        </w:r>
      </w:del>
      <w:r>
        <w:rPr>
          <w:lang w:eastAsia="zh-CN"/>
        </w:rPr>
        <w:t>)</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7E35E5" w:rsidRPr="00F70B61" w:rsidRDefault="007E35E5" w:rsidP="007E35E5">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7E35E5" w:rsidRPr="005A56BA" w:rsidRDefault="007E35E5" w:rsidP="007E35E5">
      <w:pPr>
        <w:pStyle w:val="NO"/>
        <w:rPr>
          <w:noProof/>
          <w:color w:val="000000"/>
          <w:lang w:val="en-US"/>
        </w:rPr>
      </w:pPr>
      <w:r w:rsidRPr="005A56BA">
        <w:rPr>
          <w:noProof/>
          <w:color w:val="000000"/>
          <w:lang w:val="en-US"/>
        </w:rPr>
        <w:t>NOTE</w:t>
      </w:r>
      <w:r>
        <w:rPr>
          <w:noProof/>
          <w:color w:val="000000"/>
          <w:lang w:val="en-US"/>
        </w:rPr>
        <w:t> </w:t>
      </w:r>
      <w:ins w:id="17" w:author="JLBv3" w:date="2019-08-15T13:29:00Z">
        <w:r>
          <w:rPr>
            <w:noProof/>
            <w:color w:val="000000"/>
            <w:lang w:val="en-US"/>
          </w:rPr>
          <w:t>2</w:t>
        </w:r>
      </w:ins>
      <w:del w:id="18" w:author="JLBv3" w:date="2019-08-15T13:29:00Z">
        <w:r w:rsidDel="007E35E5">
          <w:rPr>
            <w:noProof/>
            <w:color w:val="000000"/>
            <w:lang w:val="en-US"/>
          </w:rPr>
          <w:delText>1</w:delText>
        </w:r>
      </w:del>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7E35E5" w:rsidRPr="000B07C7" w:rsidRDefault="007E35E5" w:rsidP="007E35E5">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rsidR="007E35E5" w:rsidRPr="00027AD6" w:rsidRDefault="007E35E5" w:rsidP="007E35E5">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7E35E5" w:rsidRDefault="007E35E5" w:rsidP="007E35E5">
      <w:pPr>
        <w:pStyle w:val="B3"/>
      </w:pPr>
      <w:r>
        <w:t>i)</w:t>
      </w:r>
      <w:r>
        <w:tab/>
        <w:t xml:space="preserve">the other </w:t>
      </w:r>
      <w:r w:rsidRPr="008C2668">
        <w:t>selection criteria in the active WLANSP rule</w:t>
      </w:r>
      <w:r>
        <w:t xml:space="preserve"> are met; and</w:t>
      </w:r>
    </w:p>
    <w:p w:rsidR="007E35E5" w:rsidRDefault="007E35E5" w:rsidP="007E35E5">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ANQP-element </w:t>
      </w:r>
      <w:r w:rsidRPr="00134D97">
        <w:rPr>
          <w:lang w:eastAsia="zh-CN"/>
        </w:rPr>
        <w:t>"3GPP Cellular Network")</w:t>
      </w:r>
      <w:r>
        <w:rPr>
          <w:lang w:eastAsia="zh-CN"/>
        </w:rPr>
        <w:t>, and:</w:t>
      </w:r>
    </w:p>
    <w:p w:rsidR="007E35E5" w:rsidRDefault="007E35E5" w:rsidP="007E35E5">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7E35E5" w:rsidRDefault="007E35E5" w:rsidP="007E35E5">
      <w:pPr>
        <w:pStyle w:val="B5"/>
      </w:pPr>
      <w:r>
        <w:t>A)</w:t>
      </w:r>
      <w:r>
        <w:tab/>
        <w:t>the HPLMN derived from its IMSI; or</w:t>
      </w:r>
    </w:p>
    <w:p w:rsidR="007E35E5" w:rsidRDefault="007E35E5" w:rsidP="007E35E5">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7E35E5" w:rsidRDefault="007E35E5" w:rsidP="007E35E5">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rsidR="007E35E5" w:rsidRDefault="007E35E5" w:rsidP="007E35E5">
      <w:pPr>
        <w:pStyle w:val="B5"/>
      </w:pPr>
      <w:r>
        <w:t>A)</w:t>
      </w:r>
      <w:r>
        <w:tab/>
        <w:t>the home domain name derived from its IMSI; or</w:t>
      </w:r>
    </w:p>
    <w:p w:rsidR="007E35E5" w:rsidRDefault="007E35E5" w:rsidP="007E35E5">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7E35E5" w:rsidRPr="005A56BA" w:rsidRDefault="007E35E5" w:rsidP="007E35E5">
      <w:pPr>
        <w:pStyle w:val="NO"/>
        <w:rPr>
          <w:noProof/>
          <w:color w:val="000000"/>
          <w:lang w:val="en-US"/>
        </w:rPr>
      </w:pPr>
      <w:r w:rsidRPr="005A56BA">
        <w:rPr>
          <w:noProof/>
          <w:color w:val="000000"/>
          <w:lang w:val="en-US"/>
        </w:rPr>
        <w:t>NOTE</w:t>
      </w:r>
      <w:r>
        <w:rPr>
          <w:noProof/>
          <w:color w:val="000000"/>
          <w:lang w:val="en-US"/>
        </w:rPr>
        <w:t> </w:t>
      </w:r>
      <w:ins w:id="19" w:author="JLBv3" w:date="2019-08-15T13:29:00Z">
        <w:r>
          <w:rPr>
            <w:noProof/>
            <w:color w:val="000000"/>
            <w:lang w:val="en-US"/>
          </w:rPr>
          <w:t>3</w:t>
        </w:r>
      </w:ins>
      <w:del w:id="20" w:author="JLBv3" w:date="2019-08-15T13:29:00Z">
        <w:r w:rsidDel="007E35E5">
          <w:rPr>
            <w:noProof/>
            <w:color w:val="000000"/>
            <w:lang w:val="en-US"/>
          </w:rPr>
          <w:delText>2</w:delText>
        </w:r>
      </w:del>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7E35E5" w:rsidRDefault="007E35E5" w:rsidP="007E35E5">
      <w:pPr>
        <w:pStyle w:val="NO"/>
      </w:pPr>
      <w:r>
        <w:t>NOTE </w:t>
      </w:r>
      <w:ins w:id="21" w:author="JLBv3" w:date="2019-08-15T13:29:00Z">
        <w:r>
          <w:t>4</w:t>
        </w:r>
      </w:ins>
      <w:del w:id="22" w:author="JLBv3" w:date="2019-08-15T13:29:00Z">
        <w:r w:rsidDel="007E35E5">
          <w:delText>3</w:delText>
        </w:r>
      </w:del>
      <w:r>
        <w:t>:</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 </w:t>
      </w:r>
      <w:r>
        <w:t>or the PLMN List with trusted 5G connectivity IE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p>
    <w:p w:rsidR="007E35E5" w:rsidRPr="00E44951" w:rsidRDefault="007E35E5" w:rsidP="007E35E5">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rsidR="007E35E5" w:rsidRDefault="007E35E5" w:rsidP="007E35E5">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7E35E5" w:rsidRPr="00134D97" w:rsidRDefault="007E35E5" w:rsidP="007E35E5">
      <w:pPr>
        <w:rPr>
          <w:ins w:id="23" w:author="JLBv3" w:date="2019-08-15T13:28:00Z"/>
          <w:lang w:val="en-US"/>
        </w:rPr>
      </w:pPr>
      <w:bookmarkStart w:id="24" w:name="_Toc11424204"/>
      <w:ins w:id="25" w:author="JLBv3" w:date="2019-08-15T13:28:00Z">
        <w:r>
          <w:t>If a UE supporting IEEE Std 802.1X™-2010 [30] selects a</w:t>
        </w:r>
      </w:ins>
      <w:ins w:id="26" w:author="JLBv3" w:date="2019-08-15T14:04:00Z">
        <w:r>
          <w:t>n untrusted</w:t>
        </w:r>
      </w:ins>
      <w:ins w:id="27" w:author="JLBv3" w:date="2019-08-15T13:28:00Z">
        <w:r>
          <w:t xml:space="preserve"> WLAN from the </w:t>
        </w:r>
        <w:r w:rsidRPr="0054338E">
          <w:rPr>
            <w:lang w:eastAsia="zh-CN"/>
          </w:rPr>
          <w:t>selected WLAN(s)</w:t>
        </w:r>
        <w:r>
          <w:rPr>
            <w:lang w:eastAsia="zh-CN"/>
          </w:rPr>
          <w:t xml:space="preserve">, </w:t>
        </w:r>
        <w:r>
          <w:t xml:space="preserve">receives </w:t>
        </w:r>
        <w:r w:rsidRPr="00134D97">
          <w:t>an EAP-Request/Identity</w:t>
        </w:r>
        <w:r>
          <w:t xml:space="preserve">, and the UE supports access authentication for IP connectivity across the access network (see 3GPP TS 33.501 [5]), then the UE </w:t>
        </w:r>
        <w:r w:rsidRPr="00134D97">
          <w:rPr>
            <w:lang w:val="en-US"/>
          </w:rPr>
          <w:t xml:space="preserve">shall construct a NAI as described in 3GPP TS 23.003 [3]. Specifically, the UE constructs </w:t>
        </w:r>
        <w:r>
          <w:rPr>
            <w:lang w:val="en-US"/>
          </w:rPr>
          <w:t>(in priority order)</w:t>
        </w:r>
        <w:r w:rsidRPr="00134D97">
          <w:rPr>
            <w:lang w:val="en-US"/>
          </w:rPr>
          <w:t>:</w:t>
        </w:r>
      </w:ins>
    </w:p>
    <w:p w:rsidR="007E35E5" w:rsidRPr="00134D97" w:rsidRDefault="007E35E5" w:rsidP="007E35E5">
      <w:pPr>
        <w:pStyle w:val="B1"/>
        <w:rPr>
          <w:ins w:id="28" w:author="JLBv3" w:date="2019-08-15T13:28:00Z"/>
          <w:lang w:val="en-US"/>
        </w:rPr>
      </w:pPr>
      <w:ins w:id="29" w:author="JLBv3" w:date="2019-08-15T13:28:00Z">
        <w:r w:rsidRPr="00134D97">
          <w:rPr>
            <w:lang w:val="en-US"/>
          </w:rPr>
          <w:t>a)</w:t>
        </w:r>
        <w:r w:rsidRPr="00134D97">
          <w:rPr>
            <w:lang w:val="en-US"/>
          </w:rPr>
          <w:tab/>
          <w:t xml:space="preserve">root NAI corresponding to the HPLMN, if the </w:t>
        </w:r>
        <w:r>
          <w:rPr>
            <w:lang w:val="en-US"/>
          </w:rPr>
          <w:t>WLAN</w:t>
        </w:r>
        <w:r w:rsidRPr="00134D97">
          <w:rPr>
            <w:lang w:val="en-US"/>
          </w:rPr>
          <w:t xml:space="preserve"> advertise</w:t>
        </w:r>
        <w:r>
          <w:rPr>
            <w:lang w:val="en-US"/>
          </w:rPr>
          <w:t>d</w:t>
        </w:r>
        <w:r w:rsidRPr="00134D97">
          <w:rPr>
            <w:lang w:val="en-US"/>
          </w:rPr>
          <w:t xml:space="preserve"> </w:t>
        </w:r>
        <w:r>
          <w:rPr>
            <w:lang w:val="en-US"/>
          </w:rPr>
          <w:t>the</w:t>
        </w:r>
        <w:r w:rsidRPr="00134D97">
          <w:rPr>
            <w:lang w:val="en-US"/>
          </w:rPr>
          <w:t xml:space="preserve"> PLMN identity;</w:t>
        </w:r>
      </w:ins>
    </w:p>
    <w:p w:rsidR="007E35E5" w:rsidRPr="00134D97" w:rsidRDefault="007E35E5" w:rsidP="007E35E5">
      <w:pPr>
        <w:pStyle w:val="B1"/>
        <w:rPr>
          <w:ins w:id="30" w:author="JLBv3" w:date="2019-08-15T13:28:00Z"/>
          <w:lang w:val="en-US"/>
        </w:rPr>
      </w:pPr>
      <w:ins w:id="31" w:author="JLBv3" w:date="2019-08-15T13:28:00Z">
        <w:r w:rsidRPr="00134D97">
          <w:rPr>
            <w:lang w:val="en-US"/>
          </w:rPr>
          <w:t>b)</w:t>
        </w:r>
        <w:r w:rsidRPr="00134D97">
          <w:rPr>
            <w:lang w:val="en-US"/>
          </w:rPr>
          <w:tab/>
          <w:t xml:space="preserve">decorated NAI with double decoration including the realm of </w:t>
        </w:r>
        <w:r>
          <w:rPr>
            <w:lang w:val="en-US"/>
          </w:rPr>
          <w:t>an advertised</w:t>
        </w:r>
        <w:r w:rsidRPr="00134D97">
          <w:rPr>
            <w:lang w:val="en-US"/>
          </w:rPr>
          <w:t xml:space="preserve"> </w:t>
        </w:r>
        <w:r>
          <w:rPr>
            <w:lang w:val="en-US"/>
          </w:rPr>
          <w:t>PLMN</w:t>
        </w:r>
        <w:r w:rsidRPr="00134D97">
          <w:rPr>
            <w:lang w:val="en-US"/>
          </w:rPr>
          <w:t xml:space="preserve"> and the realm of the RPLMN, if the </w:t>
        </w:r>
        <w:r>
          <w:rPr>
            <w:lang w:val="en-US"/>
          </w:rPr>
          <w:t>advertised</w:t>
        </w:r>
        <w:r w:rsidRPr="00134D97">
          <w:rPr>
            <w:lang w:val="en-US"/>
          </w:rPr>
          <w:t xml:space="preserve"> </w:t>
        </w:r>
        <w:r>
          <w:rPr>
            <w:lang w:val="en-US"/>
          </w:rPr>
          <w:t>PLMN</w:t>
        </w:r>
        <w:r w:rsidRPr="00134D97">
          <w:rPr>
            <w:lang w:val="en-US"/>
          </w:rPr>
          <w:t xml:space="preserve"> is an equivalent visited </w:t>
        </w:r>
        <w:r>
          <w:rPr>
            <w:lang w:val="en-US"/>
          </w:rPr>
          <w:t>PLMN</w:t>
        </w:r>
        <w:r w:rsidRPr="00134D97">
          <w:rPr>
            <w:lang w:val="en-US"/>
          </w:rPr>
          <w:t>; or</w:t>
        </w:r>
      </w:ins>
    </w:p>
    <w:p w:rsidR="007E35E5" w:rsidRPr="00134D97" w:rsidRDefault="007E35E5" w:rsidP="007E35E5">
      <w:pPr>
        <w:pStyle w:val="B1"/>
        <w:rPr>
          <w:ins w:id="32" w:author="JLBv3" w:date="2019-08-15T13:28:00Z"/>
          <w:lang w:val="en-US"/>
        </w:rPr>
      </w:pPr>
      <w:ins w:id="33" w:author="JLBv3" w:date="2019-08-15T13:28:00Z">
        <w:r w:rsidRPr="00134D97">
          <w:rPr>
            <w:lang w:val="en-US"/>
          </w:rPr>
          <w:t>c)</w:t>
        </w:r>
        <w:r w:rsidRPr="00134D97">
          <w:rPr>
            <w:lang w:val="en-US"/>
          </w:rPr>
          <w:tab/>
          <w:t xml:space="preserve">decorated NAI including the realm of </w:t>
        </w:r>
        <w:r>
          <w:rPr>
            <w:lang w:val="en-US"/>
          </w:rPr>
          <w:t>an advertised PLMN</w:t>
        </w:r>
        <w:r w:rsidRPr="00134D97">
          <w:rPr>
            <w:lang w:val="en-US"/>
          </w:rPr>
          <w:t>.</w:t>
        </w:r>
      </w:ins>
    </w:p>
    <w:p w:rsidR="007E35E5" w:rsidRDefault="007E35E5" w:rsidP="007E35E5">
      <w:pPr>
        <w:rPr>
          <w:ins w:id="34" w:author="JLBv3" w:date="2019-08-15T13:28:00Z"/>
        </w:rPr>
      </w:pPr>
      <w:ins w:id="35" w:author="JLBv3" w:date="2019-08-15T13:28:00Z">
        <w:r>
          <w:t xml:space="preserve">The UE shall use the constructed NAI in the response to the </w:t>
        </w:r>
        <w:r w:rsidRPr="00134D97">
          <w:t>EAP-Request/Identity</w:t>
        </w:r>
        <w:r>
          <w:t>.</w:t>
        </w:r>
      </w:ins>
    </w:p>
    <w:p w:rsidR="007E35E5" w:rsidRPr="00462C74" w:rsidRDefault="007E35E5" w:rsidP="007E35E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7E35E5" w:rsidRDefault="007E35E5" w:rsidP="007E35E5">
      <w:pPr>
        <w:pStyle w:val="Heading3"/>
      </w:pPr>
      <w:bookmarkStart w:id="36" w:name="_Toc11424206"/>
      <w:bookmarkEnd w:id="24"/>
      <w:r>
        <w:t>5.3A.2</w:t>
      </w:r>
      <w:r>
        <w:tab/>
        <w:t>PLMN solicitation</w:t>
      </w:r>
      <w:bookmarkEnd w:id="36"/>
    </w:p>
    <w:p w:rsidR="007E35E5" w:rsidRDefault="007E35E5" w:rsidP="007E35E5">
      <w:r>
        <w:t xml:space="preserve">The UE shall determine which PLMNs are available from each WLAN on the list of available WLANs </w:t>
      </w:r>
      <w:r>
        <w:rPr>
          <w:lang w:val="en-US" w:eastAsia="zh-CN"/>
        </w:rPr>
        <w:t>constructed using the WLAN selection procedure described in subclause 5.3.2</w:t>
      </w:r>
      <w:ins w:id="37" w:author="JLBv3" w:date="2019-08-15T13:43:00Z">
        <w:r>
          <w:rPr>
            <w:lang w:val="en-US" w:eastAsia="zh-CN"/>
          </w:rPr>
          <w:t>.</w:t>
        </w:r>
      </w:ins>
      <w:del w:id="38" w:author="JLBv3" w:date="2019-08-15T13:43:00Z">
        <w:r w:rsidDel="007E35E5">
          <w:rPr>
            <w:lang w:val="en-US" w:eastAsia="zh-CN"/>
          </w:rPr>
          <w:delText xml:space="preserve"> using the following procedures:</w:delText>
        </w:r>
      </w:del>
    </w:p>
    <w:p w:rsidR="007E35E5" w:rsidDel="007E35E5" w:rsidRDefault="007E35E5" w:rsidP="007E35E5">
      <w:pPr>
        <w:pStyle w:val="B1"/>
        <w:rPr>
          <w:del w:id="39" w:author="JLBv3" w:date="2019-08-15T13:43:00Z"/>
          <w:lang w:val="en-US" w:eastAsia="zh-CN"/>
        </w:rPr>
      </w:pPr>
      <w:del w:id="40" w:author="JLBv3" w:date="2019-08-15T13:43:00Z">
        <w:r w:rsidDel="007E35E5">
          <w:rPr>
            <w:lang w:val="en-US"/>
          </w:rPr>
          <w:delText>i)</w:delText>
        </w:r>
        <w:r w:rsidDel="007E35E5">
          <w:rPr>
            <w:lang w:val="en-US"/>
          </w:rPr>
          <w:tab/>
          <w:delText xml:space="preserve">the UE selects a WLAN from the list of </w:delText>
        </w:r>
        <w:r w:rsidDel="007E35E5">
          <w:rPr>
            <w:lang w:val="en-US" w:eastAsia="zh-CN"/>
          </w:rPr>
          <w:delText>selected WLAN(s) constructed using the WLAN selection procedure described in subclause 5.3.2;</w:delText>
        </w:r>
      </w:del>
    </w:p>
    <w:p w:rsidR="007E35E5" w:rsidDel="007E35E5" w:rsidRDefault="007E35E5" w:rsidP="007E35E5">
      <w:pPr>
        <w:pStyle w:val="B1"/>
        <w:rPr>
          <w:del w:id="41" w:author="JLBv3" w:date="2019-08-15T13:43:00Z"/>
        </w:rPr>
      </w:pPr>
      <w:del w:id="42" w:author="JLBv3" w:date="2019-08-15T13:43:00Z">
        <w:r w:rsidDel="007E35E5">
          <w:rPr>
            <w:lang w:val="en-US" w:eastAsia="zh-CN"/>
          </w:rPr>
          <w:delText>ii)</w:delText>
        </w:r>
        <w:r w:rsidDel="007E35E5">
          <w:rPr>
            <w:lang w:val="en-US" w:eastAsia="zh-CN"/>
          </w:rPr>
          <w:tab/>
          <w:delText>i</w:delText>
        </w:r>
        <w:r w:rsidDel="007E35E5">
          <w:rPr>
            <w:lang w:val="en-US"/>
          </w:rPr>
          <w:delText xml:space="preserve">f both the WLAN selected in step i) and the UE </w:delText>
        </w:r>
        <w:r w:rsidDel="007E35E5">
          <w:delText xml:space="preserve">support ANQP specified in IEEE Std 802.11 [19] and if the UE did not obtain a list of realms using ANQP in </w:delText>
        </w:r>
        <w:r w:rsidDel="007E35E5">
          <w:rPr>
            <w:lang w:eastAsia="zh-CN"/>
          </w:rPr>
          <w:delText>subclause </w:delText>
        </w:r>
        <w:r w:rsidDel="007E35E5">
          <w:rPr>
            <w:color w:val="000000"/>
          </w:rPr>
          <w:delText>5.3.2.3</w:delText>
        </w:r>
        <w:r w:rsidDel="007E35E5">
          <w:rPr>
            <w:rFonts w:cs="Arial"/>
            <w:lang w:eastAsia="ko-KR" w:bidi="he-IL"/>
          </w:rPr>
          <w:delText xml:space="preserve"> item 1</w:delText>
        </w:r>
        <w:r w:rsidDel="007E35E5">
          <w:delText xml:space="preserve">, the UE shall send an ANQP request for a list of realms (i.e. </w:delText>
        </w:r>
        <w:r w:rsidDel="007E35E5">
          <w:rPr>
            <w:lang w:eastAsia="zh-CN"/>
          </w:rPr>
          <w:delText xml:space="preserve">ANQP-elements "NAI Realm") </w:delText>
        </w:r>
        <w:r w:rsidDel="007E35E5">
          <w:delText xml:space="preserve">and/or PLMN identities (i.e. ANQP-element </w:delText>
        </w:r>
        <w:r w:rsidDel="007E35E5">
          <w:rPr>
            <w:lang w:eastAsia="zh-CN"/>
          </w:rPr>
          <w:delText>"3GPP Cellular Network")</w:delText>
        </w:r>
        <w:r w:rsidDel="007E35E5">
          <w:delText>; and</w:delText>
        </w:r>
      </w:del>
    </w:p>
    <w:p w:rsidR="007E35E5" w:rsidDel="007E35E5" w:rsidRDefault="007E35E5" w:rsidP="007E35E5">
      <w:pPr>
        <w:pStyle w:val="NO"/>
        <w:rPr>
          <w:del w:id="43" w:author="JLBv3" w:date="2019-08-15T13:43:00Z"/>
          <w:lang w:eastAsia="zh-CN"/>
        </w:rPr>
      </w:pPr>
      <w:del w:id="44" w:author="JLBv3" w:date="2019-08-15T13:43:00Z">
        <w:r w:rsidDel="007E35E5">
          <w:rPr>
            <w:lang w:eastAsia="zh-CN"/>
          </w:rPr>
          <w:delText>NOTE 1:</w:delText>
        </w:r>
        <w:r w:rsidDel="007E35E5">
          <w:rPr>
            <w:lang w:eastAsia="zh-CN"/>
          </w:rPr>
          <w:tab/>
        </w:r>
        <w:r w:rsidDel="007E35E5">
          <w:delText xml:space="preserve">The UE uses procedures defined in IEEE Std 802.11 [19] to determine if the WLAN supports ANQP and to send the ANQP </w:delText>
        </w:r>
        <w:r w:rsidDel="007E35E5">
          <w:rPr>
            <w:lang w:eastAsia="zh-CN"/>
          </w:rPr>
          <w:delText xml:space="preserve">request for ANQP-elements "NAI Realm" and/or "3GPP Cellular Network", as specified in </w:delText>
        </w:r>
        <w:r w:rsidDel="007E35E5">
          <w:delText>IEEE Std 802.11 [19]</w:delText>
        </w:r>
        <w:r w:rsidDel="007E35E5">
          <w:rPr>
            <w:lang w:eastAsia="zh-CN"/>
          </w:rPr>
          <w:delText>.</w:delText>
        </w:r>
      </w:del>
    </w:p>
    <w:p w:rsidR="007E35E5" w:rsidDel="007E35E5" w:rsidRDefault="007E35E5" w:rsidP="007E35E5">
      <w:pPr>
        <w:pStyle w:val="B1"/>
        <w:rPr>
          <w:del w:id="45" w:author="JLBv3" w:date="2019-08-15T13:43:00Z"/>
          <w:lang w:val="en-US" w:eastAsia="zh-CN"/>
        </w:rPr>
      </w:pPr>
      <w:del w:id="46" w:author="JLBv3" w:date="2019-08-15T13:43:00Z">
        <w:r w:rsidDel="007E35E5">
          <w:rPr>
            <w:lang w:val="en-US" w:eastAsia="zh-CN"/>
          </w:rPr>
          <w:delText>iii)</w:delText>
        </w:r>
        <w:r w:rsidDel="007E35E5">
          <w:rPr>
            <w:lang w:val="en-US" w:eastAsia="zh-CN"/>
          </w:rPr>
          <w:tab/>
          <w:delText>i</w:delText>
        </w:r>
        <w:r w:rsidDel="007E35E5">
          <w:rPr>
            <w:lang w:val="en-US"/>
          </w:rPr>
          <w:delText xml:space="preserve">f either the WLAN selected in step i) or the UE </w:delText>
        </w:r>
        <w:r w:rsidRPr="00681718" w:rsidDel="007E35E5">
          <w:delText>does not support</w:delText>
        </w:r>
        <w:r w:rsidRPr="00681718" w:rsidDel="007E35E5">
          <w:rPr>
            <w:lang w:eastAsia="zh-CN"/>
          </w:rPr>
          <w:delText xml:space="preserve"> </w:delText>
        </w:r>
        <w:r w:rsidRPr="00681718" w:rsidDel="007E35E5">
          <w:delText>ANQP</w:delText>
        </w:r>
        <w:r w:rsidRPr="00681718" w:rsidDel="007E35E5">
          <w:rPr>
            <w:lang w:eastAsia="zh-CN"/>
          </w:rPr>
          <w:delText xml:space="preserve"> (</w:delText>
        </w:r>
        <w:r w:rsidRPr="00681718" w:rsidDel="007E35E5">
          <w:delText>see IEEE Std 802.11 [19]) or the UE does not receive a list of realms in item </w:delText>
        </w:r>
        <w:r w:rsidDel="007E35E5">
          <w:delText>ii</w:delText>
        </w:r>
        <w:r w:rsidRPr="00681718" w:rsidDel="007E35E5">
          <w:delText>), an EAP-Request/Identity is received and the EAP-Request/Identity does not include one or more of realms and/or PLMN identities (encoded in accordance with IETF RFC 4284 [bb]), the UE supports IEEE 802.1x authentication (see IEEE Std 802.1X™ [aa]), the UE shall request a list of realms and/or PLMN identities interworking with that WLAN by sending the EAP-Response/Identity message including as identity the alternative NAI; and</w:delText>
        </w:r>
      </w:del>
    </w:p>
    <w:p w:rsidR="007E35E5" w:rsidDel="007E35E5" w:rsidRDefault="007E35E5" w:rsidP="007E35E5">
      <w:pPr>
        <w:pStyle w:val="B1"/>
        <w:rPr>
          <w:del w:id="47" w:author="JLBv3" w:date="2019-08-15T13:43:00Z"/>
          <w:lang w:eastAsia="en-GB"/>
        </w:rPr>
      </w:pPr>
      <w:del w:id="48" w:author="JLBv3" w:date="2019-08-15T13:43:00Z">
        <w:r w:rsidDel="007E35E5">
          <w:rPr>
            <w:lang w:val="en-US" w:eastAsia="zh-CN"/>
          </w:rPr>
          <w:delText>iv)</w:delText>
        </w:r>
        <w:r w:rsidDel="007E35E5">
          <w:rPr>
            <w:lang w:val="en-US" w:eastAsia="zh-CN"/>
          </w:rPr>
          <w:tab/>
          <w:delText xml:space="preserve">the UE repeats this procedure for all WLANs from the available list of </w:delText>
        </w:r>
        <w:r w:rsidDel="007E35E5">
          <w:delText xml:space="preserve">WLANs as </w:delText>
        </w:r>
        <w:r w:rsidDel="007E35E5">
          <w:rPr>
            <w:lang w:val="en-US" w:eastAsia="zh-CN"/>
          </w:rPr>
          <w:delText>constructed using the WLAN selection procedure described in subclause 5.3.2.</w:delText>
        </w:r>
      </w:del>
    </w:p>
    <w:p w:rsidR="007E35E5" w:rsidDel="007E35E5" w:rsidRDefault="007E35E5" w:rsidP="007E35E5">
      <w:pPr>
        <w:pStyle w:val="NO"/>
        <w:rPr>
          <w:del w:id="49" w:author="JLBv3" w:date="2019-08-15T13:43:00Z"/>
          <w:lang w:val="en-US" w:eastAsia="zh-CN"/>
        </w:rPr>
      </w:pPr>
      <w:del w:id="50" w:author="JLBv3" w:date="2019-08-15T13:43:00Z">
        <w:r w:rsidDel="007E35E5">
          <w:rPr>
            <w:lang w:eastAsia="zh-CN"/>
          </w:rPr>
          <w:delText>NOTE 2:</w:delText>
        </w:r>
        <w:r w:rsidDel="007E35E5">
          <w:rPr>
            <w:lang w:eastAsia="zh-CN"/>
          </w:rPr>
          <w:tab/>
          <w:delText xml:space="preserve">The </w:delText>
        </w:r>
        <w:r w:rsidDel="007E35E5">
          <w:delText>list with realms and/or PLMN identities received in accordance with procedures in IETF RFC 4284 [</w:delText>
        </w:r>
        <w:r w:rsidRPr="001C1C23" w:rsidDel="007E35E5">
          <w:delText>bb</w:delText>
        </w:r>
        <w:r w:rsidDel="007E35E5">
          <w:delText xml:space="preserve">], </w:delText>
        </w:r>
        <w:r w:rsidDel="007E35E5">
          <w:rPr>
            <w:lang w:val="en-US" w:eastAsia="zh-CN"/>
          </w:rPr>
          <w:delText xml:space="preserve">is of limited size and might not contain all the </w:delText>
        </w:r>
        <w:r w:rsidDel="007E35E5">
          <w:delText>realms and/or PLMN identities available via the WLAN</w:delText>
        </w:r>
        <w:r w:rsidDel="007E35E5">
          <w:rPr>
            <w:lang w:val="en-US" w:eastAsia="zh-CN"/>
          </w:rPr>
          <w:delText>.</w:delText>
        </w:r>
      </w:del>
    </w:p>
    <w:p w:rsidR="007E35E5" w:rsidRDefault="007E35E5" w:rsidP="007E35E5">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sidR="00525B9D">
        <w:rPr>
          <w:noProof/>
          <w:color w:val="FFFFFF" w:themeColor="background1"/>
          <w:highlight w:val="black"/>
        </w:rPr>
        <w:t>No more</w:t>
      </w:r>
      <w:r w:rsidRPr="00462C74">
        <w:rPr>
          <w:noProof/>
          <w:color w:val="FFFFFF" w:themeColor="background1"/>
          <w:highlight w:val="black"/>
        </w:rPr>
        <w:t xml:space="preserve"> change ***</w:t>
      </w:r>
    </w:p>
    <w:sectPr w:rsidR="00AA148A" w:rsidRP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8D" w:rsidRDefault="00B2688D">
      <w:r>
        <w:separator/>
      </w:r>
    </w:p>
  </w:endnote>
  <w:endnote w:type="continuationSeparator" w:id="0">
    <w:p w:rsidR="00B2688D" w:rsidRDefault="00B2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8D" w:rsidRDefault="00B2688D">
      <w:r>
        <w:separator/>
      </w:r>
    </w:p>
  </w:footnote>
  <w:footnote w:type="continuationSeparator" w:id="0">
    <w:p w:rsidR="00B2688D" w:rsidRDefault="00B26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4F"/>
    <w:rsid w:val="0006402B"/>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6720"/>
    <w:rsid w:val="002B5741"/>
    <w:rsid w:val="00305409"/>
    <w:rsid w:val="0033441F"/>
    <w:rsid w:val="003609EF"/>
    <w:rsid w:val="0036231A"/>
    <w:rsid w:val="00374DD4"/>
    <w:rsid w:val="003E1A36"/>
    <w:rsid w:val="00410371"/>
    <w:rsid w:val="004242F1"/>
    <w:rsid w:val="004B75B7"/>
    <w:rsid w:val="004E1669"/>
    <w:rsid w:val="0051580D"/>
    <w:rsid w:val="00525B9D"/>
    <w:rsid w:val="00547111"/>
    <w:rsid w:val="00570453"/>
    <w:rsid w:val="00592D74"/>
    <w:rsid w:val="005E2C44"/>
    <w:rsid w:val="00621188"/>
    <w:rsid w:val="006257ED"/>
    <w:rsid w:val="00653A11"/>
    <w:rsid w:val="00695808"/>
    <w:rsid w:val="006B46FB"/>
    <w:rsid w:val="006E21FB"/>
    <w:rsid w:val="00792342"/>
    <w:rsid w:val="007977A8"/>
    <w:rsid w:val="007B512A"/>
    <w:rsid w:val="007C2097"/>
    <w:rsid w:val="007D6A07"/>
    <w:rsid w:val="007E258D"/>
    <w:rsid w:val="007E35E5"/>
    <w:rsid w:val="007F7259"/>
    <w:rsid w:val="008040A8"/>
    <w:rsid w:val="008279FA"/>
    <w:rsid w:val="008626E7"/>
    <w:rsid w:val="00870EE7"/>
    <w:rsid w:val="008863B9"/>
    <w:rsid w:val="008A45A6"/>
    <w:rsid w:val="008C5163"/>
    <w:rsid w:val="008F686C"/>
    <w:rsid w:val="009148DE"/>
    <w:rsid w:val="00941E30"/>
    <w:rsid w:val="009777D9"/>
    <w:rsid w:val="00991B88"/>
    <w:rsid w:val="009A5753"/>
    <w:rsid w:val="009A579D"/>
    <w:rsid w:val="009E3297"/>
    <w:rsid w:val="009E5198"/>
    <w:rsid w:val="009F734F"/>
    <w:rsid w:val="00A246B6"/>
    <w:rsid w:val="00A47E70"/>
    <w:rsid w:val="00A50CF0"/>
    <w:rsid w:val="00A63E9F"/>
    <w:rsid w:val="00A7671C"/>
    <w:rsid w:val="00AA148A"/>
    <w:rsid w:val="00AA2CBC"/>
    <w:rsid w:val="00AC5820"/>
    <w:rsid w:val="00AD1CD8"/>
    <w:rsid w:val="00B258BB"/>
    <w:rsid w:val="00B2688D"/>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A121C"/>
    <w:rsid w:val="00FB4B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25B9D"/>
    <w:rPr>
      <w:rFonts w:ascii="Times New Roman" w:hAnsi="Times New Roman"/>
      <w:lang w:val="en-GB" w:eastAsia="en-US"/>
    </w:rPr>
  </w:style>
  <w:style w:type="character" w:customStyle="1" w:styleId="B1Char">
    <w:name w:val="B1 Char"/>
    <w:link w:val="B1"/>
    <w:locked/>
    <w:rsid w:val="00525B9D"/>
    <w:rPr>
      <w:rFonts w:ascii="Times New Roman" w:hAnsi="Times New Roman"/>
      <w:lang w:val="en-GB" w:eastAsia="en-US"/>
    </w:rPr>
  </w:style>
  <w:style w:type="character" w:customStyle="1" w:styleId="B2Char">
    <w:name w:val="B2 Char"/>
    <w:link w:val="B2"/>
    <w:rsid w:val="00525B9D"/>
    <w:rPr>
      <w:rFonts w:ascii="Times New Roman" w:hAnsi="Times New Roman"/>
      <w:lang w:val="en-GB" w:eastAsia="en-US"/>
    </w:rPr>
  </w:style>
  <w:style w:type="character" w:customStyle="1" w:styleId="EXChar">
    <w:name w:val="EX Char"/>
    <w:link w:val="EX"/>
    <w:locked/>
    <w:rsid w:val="00525B9D"/>
    <w:rPr>
      <w:rFonts w:ascii="Times New Roman" w:hAnsi="Times New Roman"/>
      <w:lang w:val="en-GB" w:eastAsia="en-US"/>
    </w:rPr>
  </w:style>
  <w:style w:type="character" w:customStyle="1" w:styleId="EditorsNoteChar">
    <w:name w:val="Editor's Note Char"/>
    <w:aliases w:val="EN Char"/>
    <w:link w:val="EditorsNote"/>
    <w:rsid w:val="007E35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3A2FA-192C-4488-8C0B-33D09CD7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7</cp:revision>
  <cp:lastPrinted>1900-01-01T06:00:00Z</cp:lastPrinted>
  <dcterms:created xsi:type="dcterms:W3CDTF">2019-07-16T18:14:00Z</dcterms:created>
  <dcterms:modified xsi:type="dcterms:W3CDTF">2019-08-16T15:08:00Z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