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Pr="007402B1" w:rsidRDefault="00E8079D" w:rsidP="00003C3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402B1">
        <w:rPr>
          <w:b/>
          <w:sz w:val="24"/>
        </w:rPr>
        <w:t>3GPP TSG-CT WG</w:t>
      </w:r>
      <w:r w:rsidR="00FE4C1E" w:rsidRPr="007402B1">
        <w:rPr>
          <w:b/>
          <w:sz w:val="24"/>
        </w:rPr>
        <w:t>1</w:t>
      </w:r>
      <w:r w:rsidRPr="007402B1">
        <w:rPr>
          <w:b/>
          <w:sz w:val="24"/>
        </w:rPr>
        <w:t xml:space="preserve"> Meeting #</w:t>
      </w:r>
      <w:r w:rsidR="00FE4C1E" w:rsidRPr="007402B1">
        <w:rPr>
          <w:b/>
          <w:sz w:val="24"/>
        </w:rPr>
        <w:t>119</w:t>
      </w:r>
      <w:r w:rsidRPr="007402B1">
        <w:rPr>
          <w:b/>
          <w:i/>
          <w:sz w:val="28"/>
        </w:rPr>
        <w:tab/>
      </w:r>
      <w:r w:rsidRPr="007402B1">
        <w:rPr>
          <w:b/>
          <w:sz w:val="24"/>
        </w:rPr>
        <w:t>C</w:t>
      </w:r>
      <w:r w:rsidR="00FE4C1E" w:rsidRPr="007402B1">
        <w:rPr>
          <w:b/>
          <w:sz w:val="24"/>
        </w:rPr>
        <w:t>1</w:t>
      </w:r>
      <w:r w:rsidRPr="007402B1">
        <w:rPr>
          <w:b/>
          <w:sz w:val="24"/>
        </w:rPr>
        <w:t>-19</w:t>
      </w:r>
      <w:r w:rsidR="00FE4C1E" w:rsidRPr="007402B1">
        <w:rPr>
          <w:b/>
          <w:sz w:val="24"/>
        </w:rPr>
        <w:t>4</w:t>
      </w:r>
      <w:r w:rsidR="00003C30">
        <w:rPr>
          <w:b/>
          <w:sz w:val="24"/>
        </w:rPr>
        <w:t>140</w:t>
      </w:r>
    </w:p>
    <w:p w:rsidR="00E8079D" w:rsidRPr="007402B1" w:rsidRDefault="00FE4C1E" w:rsidP="00E8079D">
      <w:pPr>
        <w:pStyle w:val="CRCoverPage"/>
        <w:outlineLvl w:val="0"/>
        <w:rPr>
          <w:b/>
          <w:sz w:val="24"/>
        </w:rPr>
      </w:pPr>
      <w:r w:rsidRPr="007402B1">
        <w:rPr>
          <w:b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402B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7402B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402B1">
              <w:rPr>
                <w:i/>
                <w:sz w:val="14"/>
              </w:rPr>
              <w:t>CR-Form-v</w:t>
            </w:r>
            <w:r w:rsidR="008863B9" w:rsidRPr="007402B1">
              <w:rPr>
                <w:i/>
                <w:sz w:val="14"/>
              </w:rPr>
              <w:t>12.0</w:t>
            </w:r>
          </w:p>
        </w:tc>
      </w:tr>
      <w:tr w:rsidR="001E41F3" w:rsidRPr="007402B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jc w:val="center"/>
            </w:pPr>
            <w:r w:rsidRPr="007402B1">
              <w:rPr>
                <w:b/>
                <w:sz w:val="32"/>
              </w:rPr>
              <w:t>CHANGE REQUEST</w:t>
            </w:r>
          </w:p>
        </w:tc>
      </w:tr>
      <w:tr w:rsidR="001E41F3" w:rsidRPr="007402B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E41F3" w:rsidRPr="007402B1" w:rsidRDefault="00355BA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402B1"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Pr="007402B1" w:rsidRDefault="001E41F3">
            <w:pPr>
              <w:pStyle w:val="CRCoverPage"/>
              <w:spacing w:after="0"/>
              <w:jc w:val="center"/>
            </w:pPr>
            <w:r w:rsidRPr="007402B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402B1" w:rsidRDefault="008F7CA6" w:rsidP="00547111">
            <w:pPr>
              <w:pStyle w:val="CRCoverPage"/>
              <w:spacing w:after="0"/>
            </w:pPr>
            <w:r w:rsidRPr="00003C30">
              <w:rPr>
                <w:b/>
                <w:sz w:val="28"/>
              </w:rPr>
              <w:t>3230</w:t>
            </w:r>
          </w:p>
        </w:tc>
        <w:tc>
          <w:tcPr>
            <w:tcW w:w="709" w:type="dxa"/>
          </w:tcPr>
          <w:p w:rsidR="001E41F3" w:rsidRPr="007402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402B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402B1" w:rsidRDefault="00355BAA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7402B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7402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402B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402B1" w:rsidRDefault="00355BAA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7402B1">
              <w:rPr>
                <w:b/>
                <w:bCs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</w:pPr>
          </w:p>
        </w:tc>
      </w:tr>
      <w:tr w:rsidR="001E41F3" w:rsidRPr="007402B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</w:pPr>
          </w:p>
        </w:tc>
      </w:tr>
      <w:tr w:rsidR="001E41F3" w:rsidRPr="007402B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402B1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402B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402B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402B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402B1">
              <w:rPr>
                <w:rFonts w:cs="Arial"/>
                <w:b/>
                <w:i/>
                <w:color w:val="FF0000"/>
              </w:rPr>
              <w:t xml:space="preserve"> </w:t>
            </w:r>
            <w:r w:rsidRPr="007402B1">
              <w:rPr>
                <w:rFonts w:cs="Arial"/>
                <w:i/>
              </w:rPr>
              <w:t>on using this form</w:t>
            </w:r>
            <w:r w:rsidR="0051580D" w:rsidRPr="007402B1">
              <w:rPr>
                <w:rFonts w:cs="Arial"/>
                <w:i/>
              </w:rPr>
              <w:t>: c</w:t>
            </w:r>
            <w:r w:rsidR="00F25D98" w:rsidRPr="007402B1">
              <w:rPr>
                <w:rFonts w:cs="Arial"/>
                <w:i/>
              </w:rPr>
              <w:t xml:space="preserve">omprehensive instructions can be found at </w:t>
            </w:r>
            <w:r w:rsidR="001B7A65" w:rsidRPr="007402B1">
              <w:rPr>
                <w:rFonts w:cs="Arial"/>
                <w:i/>
              </w:rPr>
              <w:br/>
            </w:r>
            <w:hyperlink r:id="rId9" w:history="1">
              <w:r w:rsidR="00DE34CF" w:rsidRPr="007402B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402B1">
              <w:rPr>
                <w:rFonts w:cs="Arial"/>
                <w:i/>
              </w:rPr>
              <w:t>.</w:t>
            </w:r>
          </w:p>
        </w:tc>
      </w:tr>
      <w:tr w:rsidR="001E41F3" w:rsidRPr="007402B1" w:rsidTr="00547111">
        <w:tc>
          <w:tcPr>
            <w:tcW w:w="9641" w:type="dxa"/>
            <w:gridSpan w:val="9"/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7402B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402B1" w:rsidTr="00A7671C">
        <w:tc>
          <w:tcPr>
            <w:tcW w:w="2835" w:type="dxa"/>
          </w:tcPr>
          <w:p w:rsidR="00F25D98" w:rsidRPr="007402B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Proposed change</w:t>
            </w:r>
            <w:r w:rsidR="00A7671C" w:rsidRPr="007402B1">
              <w:rPr>
                <w:b/>
                <w:i/>
              </w:rPr>
              <w:t xml:space="preserve"> </w:t>
            </w:r>
            <w:r w:rsidRPr="007402B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7402B1" w:rsidRDefault="00F25D98" w:rsidP="001E41F3">
            <w:pPr>
              <w:pStyle w:val="CRCoverPage"/>
              <w:spacing w:after="0"/>
              <w:jc w:val="right"/>
            </w:pPr>
            <w:r w:rsidRPr="007402B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402B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402B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02B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402B1" w:rsidRDefault="00355BA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02B1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Pr="007402B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02B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402B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402B1" w:rsidRDefault="00F25D98" w:rsidP="001E41F3">
            <w:pPr>
              <w:pStyle w:val="CRCoverPage"/>
              <w:spacing w:after="0"/>
              <w:jc w:val="right"/>
            </w:pPr>
            <w:r w:rsidRPr="007402B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402B1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:rsidR="001E41F3" w:rsidRPr="007402B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402B1" w:rsidTr="00547111">
        <w:tc>
          <w:tcPr>
            <w:tcW w:w="9640" w:type="dxa"/>
            <w:gridSpan w:val="11"/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Title:</w:t>
            </w:r>
            <w:r w:rsidRPr="007402B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02B1" w:rsidRDefault="00196FF8" w:rsidP="00196FF8">
            <w:pPr>
              <w:pStyle w:val="CRCoverPage"/>
              <w:spacing w:after="0"/>
              <w:ind w:left="100"/>
            </w:pPr>
            <w:r>
              <w:t>Clarification on d</w:t>
            </w:r>
            <w:r w:rsidR="00274D7B" w:rsidRPr="007402B1">
              <w:t xml:space="preserve">isabling/enabling EUTRA capabiltiy </w:t>
            </w:r>
          </w:p>
        </w:tc>
      </w:tr>
      <w:tr w:rsidR="001E41F3" w:rsidRPr="007402B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402B1" w:rsidRDefault="00274D7B">
            <w:pPr>
              <w:pStyle w:val="CRCoverPage"/>
              <w:spacing w:after="0"/>
              <w:ind w:left="100"/>
            </w:pPr>
            <w:r w:rsidRPr="007402B1">
              <w:t>NTT DOCOMO</w:t>
            </w:r>
            <w:r w:rsidR="00E72A0C">
              <w:t>, Nokia</w:t>
            </w:r>
            <w:r w:rsidR="00581CF0">
              <w:t xml:space="preserve">, </w:t>
            </w:r>
            <w:r w:rsidR="00E517F4">
              <w:t xml:space="preserve">Nokia Shanghai Bell, </w:t>
            </w:r>
            <w:r w:rsidR="00581CF0">
              <w:t>Vodafone</w:t>
            </w:r>
          </w:p>
        </w:tc>
      </w:tr>
      <w:tr w:rsidR="001E41F3" w:rsidRPr="007402B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402B1" w:rsidRDefault="00FE4C1E" w:rsidP="00547111">
            <w:pPr>
              <w:pStyle w:val="CRCoverPage"/>
              <w:spacing w:after="0"/>
              <w:ind w:left="100"/>
            </w:pPr>
            <w:r w:rsidRPr="007402B1">
              <w:t>C1</w:t>
            </w:r>
          </w:p>
        </w:tc>
      </w:tr>
      <w:tr w:rsidR="001E41F3" w:rsidRPr="007402B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Work item code</w:t>
            </w:r>
            <w:r w:rsidR="0051580D" w:rsidRPr="007402B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7402B1" w:rsidRDefault="00760CB5">
            <w:pPr>
              <w:pStyle w:val="CRCoverPage"/>
              <w:spacing w:after="0"/>
              <w:ind w:left="100"/>
            </w:pPr>
            <w:r w:rsidRPr="007402B1">
              <w:rPr>
                <w:rFonts w:cs="Arial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7402B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402B1" w:rsidRDefault="001E41F3">
            <w:pPr>
              <w:pStyle w:val="CRCoverPage"/>
              <w:spacing w:after="0"/>
              <w:jc w:val="right"/>
            </w:pPr>
            <w:r w:rsidRPr="007402B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402B1" w:rsidRDefault="00735FE5" w:rsidP="00735FE5">
            <w:pPr>
              <w:pStyle w:val="CRCoverPage"/>
              <w:spacing w:after="0"/>
              <w:ind w:left="100"/>
            </w:pPr>
            <w:r>
              <w:t>0</w:t>
            </w:r>
            <w:r w:rsidR="00E517F4">
              <w:t>8</w:t>
            </w:r>
            <w:r w:rsidR="00760CB5" w:rsidRPr="007402B1">
              <w:t>/0</w:t>
            </w:r>
            <w:r>
              <w:t>8</w:t>
            </w:r>
            <w:r w:rsidR="00760CB5" w:rsidRPr="007402B1">
              <w:t>/2019</w:t>
            </w:r>
          </w:p>
        </w:tc>
      </w:tr>
      <w:tr w:rsidR="001E41F3" w:rsidRPr="007402B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402B1" w:rsidRDefault="00760CB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402B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7402B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402B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402B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402B1" w:rsidRDefault="00760CB5">
            <w:pPr>
              <w:pStyle w:val="CRCoverPage"/>
              <w:spacing w:after="0"/>
              <w:ind w:left="100"/>
            </w:pPr>
            <w:r w:rsidRPr="007402B1">
              <w:t>Rel-16</w:t>
            </w:r>
          </w:p>
        </w:tc>
      </w:tr>
      <w:tr w:rsidR="001E41F3" w:rsidRPr="007402B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402B1">
              <w:rPr>
                <w:i/>
                <w:sz w:val="18"/>
              </w:rPr>
              <w:t xml:space="preserve">Use </w:t>
            </w:r>
            <w:r w:rsidRPr="007402B1">
              <w:rPr>
                <w:i/>
                <w:sz w:val="18"/>
                <w:u w:val="single"/>
              </w:rPr>
              <w:t>one</w:t>
            </w:r>
            <w:r w:rsidRPr="007402B1">
              <w:rPr>
                <w:i/>
                <w:sz w:val="18"/>
              </w:rPr>
              <w:t xml:space="preserve"> of the following categories:</w:t>
            </w:r>
            <w:r w:rsidRPr="007402B1">
              <w:rPr>
                <w:b/>
                <w:i/>
                <w:sz w:val="18"/>
              </w:rPr>
              <w:br/>
              <w:t>F</w:t>
            </w:r>
            <w:r w:rsidRPr="007402B1">
              <w:rPr>
                <w:i/>
                <w:sz w:val="18"/>
              </w:rPr>
              <w:t xml:space="preserve">  (correction)</w:t>
            </w:r>
            <w:r w:rsidRPr="007402B1">
              <w:rPr>
                <w:i/>
                <w:sz w:val="18"/>
              </w:rPr>
              <w:br/>
            </w:r>
            <w:r w:rsidRPr="007402B1">
              <w:rPr>
                <w:b/>
                <w:i/>
                <w:sz w:val="18"/>
              </w:rPr>
              <w:t>A</w:t>
            </w:r>
            <w:r w:rsidRPr="007402B1">
              <w:rPr>
                <w:i/>
                <w:sz w:val="18"/>
              </w:rPr>
              <w:t xml:space="preserve">  (</w:t>
            </w:r>
            <w:r w:rsidR="00DE34CF" w:rsidRPr="007402B1">
              <w:rPr>
                <w:i/>
                <w:sz w:val="18"/>
              </w:rPr>
              <w:t xml:space="preserve">mirror </w:t>
            </w:r>
            <w:r w:rsidRPr="007402B1">
              <w:rPr>
                <w:i/>
                <w:sz w:val="18"/>
              </w:rPr>
              <w:t>correspond</w:t>
            </w:r>
            <w:r w:rsidR="00DE34CF" w:rsidRPr="007402B1">
              <w:rPr>
                <w:i/>
                <w:sz w:val="18"/>
              </w:rPr>
              <w:t xml:space="preserve">ing </w:t>
            </w:r>
            <w:r w:rsidRPr="007402B1">
              <w:rPr>
                <w:i/>
                <w:sz w:val="18"/>
              </w:rPr>
              <w:t xml:space="preserve">to a </w:t>
            </w:r>
            <w:r w:rsidR="00DE34CF" w:rsidRPr="007402B1">
              <w:rPr>
                <w:i/>
                <w:sz w:val="18"/>
              </w:rPr>
              <w:t xml:space="preserve">change </w:t>
            </w:r>
            <w:r w:rsidRPr="007402B1">
              <w:rPr>
                <w:i/>
                <w:sz w:val="18"/>
              </w:rPr>
              <w:t>in an earlier release)</w:t>
            </w:r>
            <w:r w:rsidRPr="007402B1">
              <w:rPr>
                <w:i/>
                <w:sz w:val="18"/>
              </w:rPr>
              <w:br/>
            </w:r>
            <w:r w:rsidRPr="007402B1">
              <w:rPr>
                <w:b/>
                <w:i/>
                <w:sz w:val="18"/>
              </w:rPr>
              <w:t>B</w:t>
            </w:r>
            <w:r w:rsidRPr="007402B1">
              <w:rPr>
                <w:i/>
                <w:sz w:val="18"/>
              </w:rPr>
              <w:t xml:space="preserve">  (addition of feature), </w:t>
            </w:r>
            <w:r w:rsidRPr="007402B1">
              <w:rPr>
                <w:i/>
                <w:sz w:val="18"/>
              </w:rPr>
              <w:br/>
            </w:r>
            <w:r w:rsidRPr="007402B1">
              <w:rPr>
                <w:b/>
                <w:i/>
                <w:sz w:val="18"/>
              </w:rPr>
              <w:t>C</w:t>
            </w:r>
            <w:r w:rsidRPr="007402B1">
              <w:rPr>
                <w:i/>
                <w:sz w:val="18"/>
              </w:rPr>
              <w:t xml:space="preserve">  (functional modification of feature)</w:t>
            </w:r>
            <w:r w:rsidRPr="007402B1">
              <w:rPr>
                <w:i/>
                <w:sz w:val="18"/>
              </w:rPr>
              <w:br/>
            </w:r>
            <w:r w:rsidRPr="007402B1">
              <w:rPr>
                <w:b/>
                <w:i/>
                <w:sz w:val="18"/>
              </w:rPr>
              <w:t>D</w:t>
            </w:r>
            <w:r w:rsidRPr="007402B1">
              <w:rPr>
                <w:i/>
                <w:sz w:val="18"/>
              </w:rPr>
              <w:t xml:space="preserve">  (editorial modification)</w:t>
            </w:r>
          </w:p>
          <w:p w:rsidR="001E41F3" w:rsidRPr="007402B1" w:rsidRDefault="001E41F3">
            <w:pPr>
              <w:pStyle w:val="CRCoverPage"/>
            </w:pPr>
            <w:r w:rsidRPr="007402B1">
              <w:rPr>
                <w:sz w:val="18"/>
              </w:rPr>
              <w:t>Detailed explanations of the above categories can</w:t>
            </w:r>
            <w:r w:rsidRPr="007402B1">
              <w:rPr>
                <w:sz w:val="18"/>
              </w:rPr>
              <w:br/>
              <w:t xml:space="preserve">be found in 3GPP </w:t>
            </w:r>
            <w:hyperlink r:id="rId10" w:history="1">
              <w:r w:rsidRPr="007402B1">
                <w:rPr>
                  <w:rStyle w:val="Hyperlink"/>
                  <w:sz w:val="18"/>
                </w:rPr>
                <w:t>TR 21.900</w:t>
              </w:r>
            </w:hyperlink>
            <w:r w:rsidRPr="007402B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402B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402B1">
              <w:rPr>
                <w:i/>
                <w:sz w:val="18"/>
              </w:rPr>
              <w:t xml:space="preserve">Use </w:t>
            </w:r>
            <w:r w:rsidRPr="007402B1">
              <w:rPr>
                <w:i/>
                <w:sz w:val="18"/>
                <w:u w:val="single"/>
              </w:rPr>
              <w:t>one</w:t>
            </w:r>
            <w:r w:rsidRPr="007402B1">
              <w:rPr>
                <w:i/>
                <w:sz w:val="18"/>
              </w:rPr>
              <w:t xml:space="preserve"> of the following releases:</w:t>
            </w:r>
            <w:r w:rsidRPr="007402B1">
              <w:rPr>
                <w:i/>
                <w:sz w:val="18"/>
              </w:rPr>
              <w:br/>
              <w:t>Rel-8</w:t>
            </w:r>
            <w:r w:rsidRPr="007402B1">
              <w:rPr>
                <w:i/>
                <w:sz w:val="18"/>
              </w:rPr>
              <w:tab/>
              <w:t>(Release 8)</w:t>
            </w:r>
            <w:r w:rsidR="007C2097" w:rsidRPr="007402B1">
              <w:rPr>
                <w:i/>
                <w:sz w:val="18"/>
              </w:rPr>
              <w:br/>
              <w:t>Rel-9</w:t>
            </w:r>
            <w:r w:rsidR="007C2097" w:rsidRPr="007402B1">
              <w:rPr>
                <w:i/>
                <w:sz w:val="18"/>
              </w:rPr>
              <w:tab/>
              <w:t>(Release 9)</w:t>
            </w:r>
            <w:r w:rsidR="009777D9" w:rsidRPr="007402B1">
              <w:rPr>
                <w:i/>
                <w:sz w:val="18"/>
              </w:rPr>
              <w:br/>
              <w:t>Rel-10</w:t>
            </w:r>
            <w:r w:rsidR="009777D9" w:rsidRPr="007402B1">
              <w:rPr>
                <w:i/>
                <w:sz w:val="18"/>
              </w:rPr>
              <w:tab/>
              <w:t>(Release 10)</w:t>
            </w:r>
            <w:r w:rsidR="000C038A" w:rsidRPr="007402B1">
              <w:rPr>
                <w:i/>
                <w:sz w:val="18"/>
              </w:rPr>
              <w:br/>
              <w:t>Rel-11</w:t>
            </w:r>
            <w:r w:rsidR="000C038A" w:rsidRPr="007402B1">
              <w:rPr>
                <w:i/>
                <w:sz w:val="18"/>
              </w:rPr>
              <w:tab/>
              <w:t>(Release 11)</w:t>
            </w:r>
            <w:r w:rsidR="000C038A" w:rsidRPr="007402B1">
              <w:rPr>
                <w:i/>
                <w:sz w:val="18"/>
              </w:rPr>
              <w:br/>
              <w:t>Rel-12</w:t>
            </w:r>
            <w:r w:rsidR="000C038A" w:rsidRPr="007402B1">
              <w:rPr>
                <w:i/>
                <w:sz w:val="18"/>
              </w:rPr>
              <w:tab/>
              <w:t>(Release 12)</w:t>
            </w:r>
            <w:r w:rsidR="0051580D" w:rsidRPr="007402B1">
              <w:rPr>
                <w:i/>
                <w:sz w:val="18"/>
              </w:rPr>
              <w:br/>
            </w:r>
            <w:bookmarkStart w:id="1" w:name="OLE_LINK1"/>
            <w:r w:rsidR="0051580D" w:rsidRPr="007402B1">
              <w:rPr>
                <w:i/>
                <w:sz w:val="18"/>
              </w:rPr>
              <w:t>Rel-13</w:t>
            </w:r>
            <w:r w:rsidR="0051580D" w:rsidRPr="007402B1">
              <w:rPr>
                <w:i/>
                <w:sz w:val="18"/>
              </w:rPr>
              <w:tab/>
              <w:t>(Release 13)</w:t>
            </w:r>
            <w:bookmarkEnd w:id="1"/>
            <w:r w:rsidR="00BD6BB8" w:rsidRPr="007402B1">
              <w:rPr>
                <w:i/>
                <w:sz w:val="18"/>
              </w:rPr>
              <w:br/>
              <w:t>Rel-14</w:t>
            </w:r>
            <w:r w:rsidR="00BD6BB8" w:rsidRPr="007402B1">
              <w:rPr>
                <w:i/>
                <w:sz w:val="18"/>
              </w:rPr>
              <w:tab/>
              <w:t>(Release 14)</w:t>
            </w:r>
            <w:r w:rsidR="00E34898" w:rsidRPr="007402B1">
              <w:rPr>
                <w:i/>
                <w:sz w:val="18"/>
              </w:rPr>
              <w:br/>
              <w:t>Rel-15</w:t>
            </w:r>
            <w:r w:rsidR="00E34898" w:rsidRPr="007402B1">
              <w:rPr>
                <w:i/>
                <w:sz w:val="18"/>
              </w:rPr>
              <w:tab/>
              <w:t>(Release 15)</w:t>
            </w:r>
            <w:r w:rsidR="00E34898" w:rsidRPr="007402B1">
              <w:rPr>
                <w:i/>
                <w:sz w:val="18"/>
              </w:rPr>
              <w:br/>
              <w:t>Rel-16</w:t>
            </w:r>
            <w:r w:rsidR="00E34898" w:rsidRPr="007402B1">
              <w:rPr>
                <w:i/>
                <w:sz w:val="18"/>
              </w:rPr>
              <w:tab/>
              <w:t>(Release 16)</w:t>
            </w:r>
          </w:p>
        </w:tc>
      </w:tr>
      <w:tr w:rsidR="001E41F3" w:rsidRPr="007402B1" w:rsidTr="00547111">
        <w:tc>
          <w:tcPr>
            <w:tcW w:w="1843" w:type="dxa"/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02B1" w:rsidRDefault="006602AE" w:rsidP="00A41CD2">
            <w:pPr>
              <w:pStyle w:val="CRCoverPage"/>
              <w:spacing w:after="0"/>
              <w:ind w:left="100"/>
            </w:pPr>
            <w:r w:rsidRPr="007402B1">
              <w:t xml:space="preserve">In 5G, depending on the deployment scenarios (see TS </w:t>
            </w:r>
            <w:r w:rsidR="00A41CD2" w:rsidRPr="007402B1">
              <w:t xml:space="preserve">23.501), operators </w:t>
            </w:r>
            <w:r w:rsidRPr="007402B1">
              <w:t xml:space="preserve">need to ensure that </w:t>
            </w:r>
            <w:r w:rsidR="00A41CD2" w:rsidRPr="007402B1">
              <w:t>if a UE is</w:t>
            </w:r>
            <w:r w:rsidRPr="007402B1">
              <w:t xml:space="preserve"> </w:t>
            </w:r>
            <w:r w:rsidR="00A41CD2" w:rsidRPr="007402B1">
              <w:t xml:space="preserve">rejected access in EPS leading to </w:t>
            </w:r>
            <w:r w:rsidRPr="007402B1">
              <w:t>EUTRA</w:t>
            </w:r>
            <w:r w:rsidR="00A41CD2" w:rsidRPr="007402B1">
              <w:t xml:space="preserve"> capability disabled will continue to gain </w:t>
            </w:r>
            <w:r w:rsidRPr="007402B1">
              <w:t xml:space="preserve">access </w:t>
            </w:r>
            <w:r w:rsidR="00A41CD2" w:rsidRPr="007402B1">
              <w:t xml:space="preserve">to </w:t>
            </w:r>
            <w:r w:rsidRPr="007402B1">
              <w:t>5G</w:t>
            </w:r>
            <w:r w:rsidR="00C15B4E" w:rsidRPr="007402B1">
              <w:t>C</w:t>
            </w:r>
            <w:r w:rsidR="00A41CD2" w:rsidRPr="007402B1">
              <w:t xml:space="preserve"> via EUTRA, if attempted</w:t>
            </w:r>
            <w:r w:rsidRPr="007402B1">
              <w:t xml:space="preserve">. </w:t>
            </w:r>
          </w:p>
          <w:p w:rsidR="006602AE" w:rsidRPr="007402B1" w:rsidRDefault="006602AE" w:rsidP="006602AE">
            <w:pPr>
              <w:pStyle w:val="CRCoverPage"/>
              <w:spacing w:after="0"/>
              <w:ind w:left="100"/>
            </w:pPr>
          </w:p>
          <w:p w:rsidR="006602AE" w:rsidRPr="007402B1" w:rsidRDefault="006602AE" w:rsidP="006602AE">
            <w:pPr>
              <w:pStyle w:val="CRCoverPage"/>
              <w:spacing w:after="0"/>
              <w:ind w:left="100"/>
            </w:pPr>
            <w:r w:rsidRPr="007402B1">
              <w:t>There were few attempt to tackle this issue:</w:t>
            </w:r>
          </w:p>
          <w:p w:rsidR="006602AE" w:rsidRPr="007402B1" w:rsidRDefault="006602AE" w:rsidP="006602AE">
            <w:pPr>
              <w:pStyle w:val="CRCoverPage"/>
              <w:spacing w:after="0"/>
              <w:ind w:left="100"/>
            </w:pPr>
            <w:r w:rsidRPr="007402B1">
              <w:t xml:space="preserve">1- </w:t>
            </w:r>
            <w:r w:rsidR="007402B1" w:rsidRPr="007402B1">
              <w:t>Proposed</w:t>
            </w:r>
            <w:r w:rsidRPr="007402B1">
              <w:t xml:space="preserve"> CR in C1-183017 that was agreed in C1-183814 (Nokia).</w:t>
            </w:r>
          </w:p>
          <w:p w:rsidR="006602AE" w:rsidRPr="007402B1" w:rsidRDefault="006602AE" w:rsidP="006602AE">
            <w:pPr>
              <w:pStyle w:val="CRCoverPage"/>
              <w:spacing w:after="0"/>
              <w:ind w:left="100"/>
            </w:pPr>
            <w:r w:rsidRPr="007402B1">
              <w:t>It was agreed to add a note saying:</w:t>
            </w:r>
          </w:p>
          <w:p w:rsidR="006602AE" w:rsidRPr="007402B1" w:rsidRDefault="006602AE" w:rsidP="006602AE">
            <w:pPr>
              <w:pStyle w:val="CRCoverPage"/>
              <w:spacing w:after="0"/>
              <w:ind w:left="100"/>
            </w:pPr>
            <w:r w:rsidRPr="007402B1">
              <w:rPr>
                <w:i/>
                <w:iCs/>
              </w:rPr>
              <w:t>NOTE 2: Disabling and re-enabling the UE's E-UTRA capability does not affect the UE's capability to access the 5GC via E-UTRA</w:t>
            </w:r>
            <w:r w:rsidRPr="007402B1">
              <w:t>.</w:t>
            </w:r>
          </w:p>
          <w:p w:rsidR="006602AE" w:rsidRPr="007402B1" w:rsidRDefault="006602AE" w:rsidP="006602AE">
            <w:pPr>
              <w:pStyle w:val="CRCoverPage"/>
              <w:spacing w:after="0"/>
              <w:ind w:left="100"/>
            </w:pPr>
            <w:r w:rsidRPr="007402B1">
              <w:t>2- Proposed CR in C1-191344 (NTT DOCOMO) that was not agreed</w:t>
            </w:r>
            <w:r w:rsidR="00C15B4E" w:rsidRPr="007402B1">
              <w:t xml:space="preserve">, as the Note above was found </w:t>
            </w:r>
            <w:bookmarkStart w:id="2" w:name="_GoBack"/>
            <w:bookmarkEnd w:id="2"/>
            <w:r w:rsidR="00C15B4E" w:rsidRPr="007402B1">
              <w:t>sufficient</w:t>
            </w:r>
            <w:r w:rsidRPr="007402B1">
              <w:t>.</w:t>
            </w:r>
          </w:p>
          <w:p w:rsidR="006602AE" w:rsidRPr="007402B1" w:rsidRDefault="006602AE" w:rsidP="006602AE">
            <w:pPr>
              <w:pStyle w:val="CRCoverPage"/>
              <w:spacing w:after="0"/>
              <w:ind w:left="100"/>
            </w:pPr>
          </w:p>
          <w:p w:rsidR="00F9701C" w:rsidRDefault="006602AE" w:rsidP="00162A7B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402B1">
              <w:t xml:space="preserve">It is clear that changing the wording of the specification that has been already implemented </w:t>
            </w:r>
            <w:r w:rsidR="00C15B4E" w:rsidRPr="007402B1">
              <w:t>for several releases</w:t>
            </w:r>
            <w:r w:rsidRPr="007402B1">
              <w:t xml:space="preserve"> is not the </w:t>
            </w:r>
            <w:r w:rsidR="00086C41" w:rsidRPr="007402B1">
              <w:t>preferred</w:t>
            </w:r>
            <w:r w:rsidRPr="007402B1">
              <w:t xml:space="preserve"> way forward. Therefore, this CR tries to add some clarification on the disabling/enabling EUTRA capability and making the </w:t>
            </w:r>
            <w:r w:rsidR="000B31CD" w:rsidRPr="007402B1">
              <w:t xml:space="preserve">requirements on the </w:t>
            </w:r>
            <w:r w:rsidRPr="007402B1">
              <w:t>UE behaviour normative</w:t>
            </w:r>
            <w:r w:rsidR="00162A7B" w:rsidRPr="007402B1">
              <w:t>,</w:t>
            </w:r>
            <w:r w:rsidRPr="007402B1">
              <w:t xml:space="preserve"> </w:t>
            </w:r>
            <w:r w:rsidR="00162A7B" w:rsidRPr="007402B1">
              <w:rPr>
                <w:lang w:eastAsia="ko-KR"/>
              </w:rPr>
              <w:t xml:space="preserve">i.e. </w:t>
            </w:r>
            <w:r w:rsidRPr="007402B1">
              <w:rPr>
                <w:lang w:eastAsia="ko-KR"/>
              </w:rPr>
              <w:t xml:space="preserve">to </w:t>
            </w:r>
            <w:r w:rsidR="00162A7B" w:rsidRPr="007402B1">
              <w:rPr>
                <w:lang w:eastAsia="ko-KR"/>
              </w:rPr>
              <w:t xml:space="preserve">enable the UE to </w:t>
            </w:r>
            <w:r w:rsidRPr="007402B1">
              <w:rPr>
                <w:lang w:eastAsia="ko-KR"/>
              </w:rPr>
              <w:t xml:space="preserve">select </w:t>
            </w:r>
            <w:r w:rsidR="000B31CD" w:rsidRPr="007402B1">
              <w:rPr>
                <w:lang w:eastAsia="ko-KR"/>
              </w:rPr>
              <w:t xml:space="preserve">EUTRA cell in </w:t>
            </w:r>
            <w:r w:rsidRPr="007402B1">
              <w:rPr>
                <w:lang w:eastAsia="ko-KR"/>
              </w:rPr>
              <w:t>N1 mode after being rejected in S1 mode.</w:t>
            </w:r>
          </w:p>
          <w:p w:rsidR="00F9701C" w:rsidRPr="007402B1" w:rsidRDefault="00F9701C" w:rsidP="00F9701C">
            <w:pPr>
              <w:pStyle w:val="CRCoverPage"/>
              <w:spacing w:after="0"/>
              <w:ind w:left="100"/>
            </w:pP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Summary of change</w:t>
            </w:r>
            <w:r w:rsidR="0051580D" w:rsidRPr="007402B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402B1" w:rsidRDefault="00C666B1" w:rsidP="003222DC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402B1">
              <w:rPr>
                <w:lang w:eastAsia="ko-KR"/>
              </w:rPr>
              <w:t xml:space="preserve">Removing Notes </w:t>
            </w:r>
            <w:r w:rsidR="0071417A" w:rsidRPr="007402B1">
              <w:rPr>
                <w:lang w:eastAsia="ko-KR"/>
              </w:rPr>
              <w:t xml:space="preserve">from clause 4.5 </w:t>
            </w:r>
            <w:r w:rsidRPr="007402B1">
              <w:rPr>
                <w:lang w:eastAsia="ko-KR"/>
              </w:rPr>
              <w:t xml:space="preserve">and replacing them </w:t>
            </w:r>
            <w:r w:rsidR="00A41CD2" w:rsidRPr="007402B1">
              <w:rPr>
                <w:lang w:eastAsia="ko-KR"/>
              </w:rPr>
              <w:t>with</w:t>
            </w:r>
            <w:r w:rsidRPr="007402B1">
              <w:rPr>
                <w:lang w:eastAsia="ko-KR"/>
              </w:rPr>
              <w:t xml:space="preserve"> normative text c</w:t>
            </w:r>
            <w:r w:rsidRPr="007402B1">
              <w:t xml:space="preserve">larifying that disabling/enabling EUTRA capability </w:t>
            </w:r>
            <w:r w:rsidR="003222DC">
              <w:rPr>
                <w:lang w:eastAsia="ko-KR"/>
              </w:rPr>
              <w:t>shall al</w:t>
            </w:r>
            <w:r w:rsidR="00FA4C8C">
              <w:rPr>
                <w:lang w:eastAsia="ko-KR"/>
              </w:rPr>
              <w:t>l</w:t>
            </w:r>
            <w:r w:rsidR="003222DC">
              <w:rPr>
                <w:lang w:eastAsia="ko-KR"/>
              </w:rPr>
              <w:t xml:space="preserve">ow the </w:t>
            </w:r>
            <w:r w:rsidR="00A41CD2" w:rsidRPr="007402B1">
              <w:rPr>
                <w:lang w:eastAsia="ko-KR"/>
              </w:rPr>
              <w:t xml:space="preserve">UE </w:t>
            </w:r>
            <w:r w:rsidR="003222DC">
              <w:rPr>
                <w:lang w:eastAsia="ko-KR"/>
              </w:rPr>
              <w:t>to</w:t>
            </w:r>
            <w:r w:rsidRPr="007402B1">
              <w:rPr>
                <w:lang w:eastAsia="ko-KR"/>
              </w:rPr>
              <w:t xml:space="preserve"> select </w:t>
            </w:r>
            <w:r w:rsidR="000B31CD" w:rsidRPr="007402B1">
              <w:rPr>
                <w:lang w:eastAsia="ko-KR"/>
              </w:rPr>
              <w:t>EUTRA</w:t>
            </w:r>
            <w:r w:rsidRPr="007402B1">
              <w:rPr>
                <w:lang w:eastAsia="ko-KR"/>
              </w:rPr>
              <w:t xml:space="preserve"> in N1 mode after being rejected in S1 mode.</w:t>
            </w:r>
          </w:p>
          <w:p w:rsidR="00C666B1" w:rsidRPr="007402B1" w:rsidRDefault="00C666B1">
            <w:pPr>
              <w:pStyle w:val="CRCoverPage"/>
              <w:spacing w:after="0"/>
              <w:ind w:left="100"/>
            </w:pP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02B1" w:rsidRDefault="00C666B1">
            <w:pPr>
              <w:pStyle w:val="CRCoverPage"/>
              <w:spacing w:after="0"/>
              <w:ind w:left="100"/>
            </w:pPr>
            <w:r w:rsidRPr="007402B1">
              <w:t>The specification today does not contain no</w:t>
            </w:r>
            <w:r w:rsidR="00DF0F16">
              <w:t>r</w:t>
            </w:r>
            <w:r w:rsidRPr="007402B1">
              <w:t>mative text on how the UE behaves in case of 5G deployments while EUTRA capability is disabled</w:t>
            </w:r>
            <w:r w:rsidR="00A41CD2" w:rsidRPr="007402B1">
              <w:t xml:space="preserve"> over EPS</w:t>
            </w:r>
            <w:r w:rsidRPr="007402B1">
              <w:t>. This concerns operators as it can lead to f</w:t>
            </w:r>
            <w:r w:rsidR="00A41CD2" w:rsidRPr="007402B1">
              <w:t>ailing UEs to connect to 5G net</w:t>
            </w:r>
            <w:r w:rsidRPr="007402B1">
              <w:t>work over EUTRA during deployments.</w:t>
            </w:r>
          </w:p>
        </w:tc>
      </w:tr>
      <w:tr w:rsidR="001E41F3" w:rsidRPr="007402B1" w:rsidTr="00547111">
        <w:tc>
          <w:tcPr>
            <w:tcW w:w="2694" w:type="dxa"/>
            <w:gridSpan w:val="2"/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02B1" w:rsidRDefault="00172AF0" w:rsidP="00DC6216">
            <w:pPr>
              <w:pStyle w:val="CRCoverPage"/>
              <w:spacing w:after="0"/>
              <w:ind w:left="100"/>
            </w:pPr>
            <w:r w:rsidRPr="007402B1">
              <w:t>4.5</w:t>
            </w: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02B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402B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02B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402B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7402B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402B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02B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02B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402B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402B1">
              <w:t xml:space="preserve"> Other core specifications</w:t>
            </w:r>
            <w:r w:rsidRPr="007402B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402B1" w:rsidRDefault="00145D43">
            <w:pPr>
              <w:pStyle w:val="CRCoverPage"/>
              <w:spacing w:after="0"/>
              <w:ind w:left="99"/>
            </w:pPr>
            <w:r w:rsidRPr="007402B1">
              <w:t xml:space="preserve">TS/TR ... CR ... </w:t>
            </w: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402B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02B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02B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402B1" w:rsidRDefault="001E41F3">
            <w:pPr>
              <w:pStyle w:val="CRCoverPage"/>
              <w:spacing w:after="0"/>
            </w:pPr>
            <w:r w:rsidRPr="007402B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402B1" w:rsidRDefault="00145D43">
            <w:pPr>
              <w:pStyle w:val="CRCoverPage"/>
              <w:spacing w:after="0"/>
              <w:ind w:left="99"/>
            </w:pPr>
            <w:r w:rsidRPr="007402B1">
              <w:t xml:space="preserve">TS/TR ... CR ... </w:t>
            </w: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402B1" w:rsidRDefault="00145D43">
            <w:pPr>
              <w:pStyle w:val="CRCoverPage"/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 xml:space="preserve">(show </w:t>
            </w:r>
            <w:r w:rsidR="00592D74" w:rsidRPr="007402B1">
              <w:rPr>
                <w:b/>
                <w:i/>
              </w:rPr>
              <w:t xml:space="preserve">related </w:t>
            </w:r>
            <w:r w:rsidRPr="007402B1">
              <w:rPr>
                <w:b/>
                <w:i/>
              </w:rPr>
              <w:t>CR</w:t>
            </w:r>
            <w:r w:rsidR="00592D74" w:rsidRPr="007402B1">
              <w:rPr>
                <w:b/>
                <w:i/>
              </w:rPr>
              <w:t>s</w:t>
            </w:r>
            <w:r w:rsidRPr="007402B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402B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02B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02B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402B1" w:rsidRDefault="001E41F3">
            <w:pPr>
              <w:pStyle w:val="CRCoverPage"/>
              <w:spacing w:after="0"/>
            </w:pPr>
            <w:r w:rsidRPr="007402B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402B1" w:rsidRDefault="00145D43">
            <w:pPr>
              <w:pStyle w:val="CRCoverPage"/>
              <w:spacing w:after="0"/>
              <w:ind w:left="99"/>
            </w:pPr>
            <w:r w:rsidRPr="007402B1">
              <w:t>TS</w:t>
            </w:r>
            <w:r w:rsidR="000A6394" w:rsidRPr="007402B1">
              <w:t xml:space="preserve">/TR ... CR ... </w:t>
            </w:r>
          </w:p>
        </w:tc>
      </w:tr>
      <w:tr w:rsidR="001E41F3" w:rsidRPr="007402B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</w:pPr>
          </w:p>
        </w:tc>
      </w:tr>
      <w:tr w:rsidR="001E41F3" w:rsidRPr="007402B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02B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402B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7402B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7402B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402B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7402B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7402B1" w:rsidRDefault="008863B9">
            <w:pPr>
              <w:pStyle w:val="CRCoverPage"/>
              <w:spacing w:after="0"/>
              <w:ind w:left="100"/>
            </w:pPr>
          </w:p>
        </w:tc>
      </w:tr>
    </w:tbl>
    <w:p w:rsidR="001E41F3" w:rsidRPr="007402B1" w:rsidRDefault="001E41F3">
      <w:pPr>
        <w:pStyle w:val="CRCoverPage"/>
        <w:spacing w:after="0"/>
        <w:rPr>
          <w:sz w:val="8"/>
          <w:szCs w:val="8"/>
        </w:rPr>
      </w:pPr>
    </w:p>
    <w:p w:rsidR="001E41F3" w:rsidRPr="007402B1" w:rsidRDefault="001E41F3">
      <w:pPr>
        <w:sectPr w:rsidR="001E41F3" w:rsidRPr="007402B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4720B" w:rsidRPr="007402B1" w:rsidRDefault="0034720B" w:rsidP="0034720B">
      <w:pPr>
        <w:pStyle w:val="Heading2"/>
      </w:pPr>
      <w:bookmarkStart w:id="3" w:name="_Toc11996425"/>
      <w:r w:rsidRPr="007402B1">
        <w:lastRenderedPageBreak/>
        <w:t>4.</w:t>
      </w:r>
      <w:r w:rsidRPr="007402B1">
        <w:rPr>
          <w:lang w:eastAsia="ko-KR"/>
        </w:rPr>
        <w:t>5</w:t>
      </w:r>
      <w:r w:rsidRPr="007402B1">
        <w:tab/>
      </w:r>
      <w:r w:rsidRPr="007402B1">
        <w:rPr>
          <w:lang w:eastAsia="ko-KR"/>
        </w:rPr>
        <w:t>Disabling and re-enabling of UE's E-UTRA capability</w:t>
      </w:r>
      <w:bookmarkEnd w:id="3"/>
    </w:p>
    <w:p w:rsidR="00E517F4" w:rsidRPr="007402B1" w:rsidRDefault="00E517F4" w:rsidP="00E517F4">
      <w:pPr>
        <w:rPr>
          <w:ins w:id="4" w:author="DCM" w:date="2019-08-08T15:43:00Z"/>
          <w:lang w:eastAsia="zh-CN"/>
        </w:rPr>
      </w:pPr>
      <w:ins w:id="5" w:author="DCM" w:date="2019-08-08T15:43:00Z">
        <w:r w:rsidRPr="007402B1">
          <w:rPr>
            <w:lang w:eastAsia="zh-CN"/>
          </w:rPr>
          <w:t>The UE shall only disable the E-UTRA capability when in EMM-IDLE mode.</w:t>
        </w:r>
      </w:ins>
    </w:p>
    <w:p w:rsidR="00E517F4" w:rsidRDefault="00E517F4" w:rsidP="00773BAC">
      <w:pPr>
        <w:rPr>
          <w:ins w:id="6" w:author="DCM" w:date="2019-08-08T15:43:00Z"/>
          <w:lang w:eastAsia="zh-CN"/>
        </w:rPr>
      </w:pPr>
      <w:ins w:id="7" w:author="DCM" w:date="2019-08-08T15:43:00Z">
        <w:r>
          <w:rPr>
            <w:lang w:eastAsia="ko-KR"/>
          </w:rPr>
          <w:t>When</w:t>
        </w:r>
        <w:r w:rsidRPr="007402B1">
          <w:rPr>
            <w:lang w:eastAsia="ko-KR"/>
          </w:rPr>
          <w:t xml:space="preserve"> the UE support</w:t>
        </w:r>
        <w:r>
          <w:rPr>
            <w:lang w:eastAsia="ko-KR"/>
          </w:rPr>
          <w:t>s</w:t>
        </w:r>
        <w:r w:rsidRPr="007402B1">
          <w:rPr>
            <w:lang w:eastAsia="ko-KR"/>
          </w:rPr>
          <w:t xml:space="preserve"> both N1 mode and S1 mode </w:t>
        </w:r>
        <w:r>
          <w:rPr>
            <w:lang w:eastAsia="ko-KR"/>
          </w:rPr>
          <w:t>and</w:t>
        </w:r>
        <w:r w:rsidRPr="007402B1">
          <w:rPr>
            <w:lang w:eastAsia="zh-CN"/>
          </w:rPr>
          <w:t xml:space="preserve"> the </w:t>
        </w:r>
        <w:proofErr w:type="gramStart"/>
        <w:r w:rsidRPr="007402B1">
          <w:rPr>
            <w:lang w:eastAsia="zh-CN"/>
          </w:rPr>
          <w:t>UE</w:t>
        </w:r>
        <w:r>
          <w:rPr>
            <w:lang w:eastAsia="zh-CN"/>
          </w:rPr>
          <w:t xml:space="preserve"> </w:t>
        </w:r>
        <w:r w:rsidRPr="007402B1">
          <w:rPr>
            <w:lang w:eastAsia="zh-CN"/>
          </w:rPr>
          <w:t>'s</w:t>
        </w:r>
        <w:proofErr w:type="gramEnd"/>
        <w:r w:rsidRPr="007402B1">
          <w:rPr>
            <w:lang w:eastAsia="zh-CN"/>
          </w:rPr>
          <w:t xml:space="preserve"> E-UTRA capability </w:t>
        </w:r>
        <w:r>
          <w:rPr>
            <w:lang w:eastAsia="zh-CN"/>
          </w:rPr>
          <w:t>is disabled,</w:t>
        </w:r>
        <w:r w:rsidRPr="007402B1">
          <w:rPr>
            <w:lang w:eastAsia="zh-CN"/>
          </w:rPr>
          <w:t xml:space="preserve"> </w:t>
        </w:r>
        <w:r>
          <w:rPr>
            <w:lang w:eastAsia="zh-CN"/>
          </w:rPr>
          <w:t xml:space="preserve">then </w:t>
        </w:r>
        <w:r w:rsidRPr="007402B1">
          <w:rPr>
            <w:lang w:eastAsia="zh-CN"/>
          </w:rPr>
          <w:t xml:space="preserve">the UE </w:t>
        </w:r>
        <w:r>
          <w:rPr>
            <w:lang w:eastAsia="zh-CN"/>
          </w:rPr>
          <w:t xml:space="preserve">shall be able to </w:t>
        </w:r>
        <w:r w:rsidRPr="007402B1">
          <w:rPr>
            <w:lang w:eastAsia="zh-CN"/>
          </w:rPr>
          <w:t>access the 5GC</w:t>
        </w:r>
        <w:r>
          <w:rPr>
            <w:lang w:eastAsia="zh-CN"/>
          </w:rPr>
          <w:t>N</w:t>
        </w:r>
        <w:r w:rsidRPr="007402B1">
          <w:rPr>
            <w:lang w:eastAsia="zh-CN"/>
          </w:rPr>
          <w:t xml:space="preserve"> via E-UTRA (i.e. </w:t>
        </w:r>
        <w:r>
          <w:rPr>
            <w:lang w:eastAsia="zh-CN"/>
          </w:rPr>
          <w:t xml:space="preserve">enabling E-UTRA capability </w:t>
        </w:r>
      </w:ins>
      <w:ins w:id="8" w:author="DCM" w:date="2019-08-08T15:44:00Z">
        <w:r>
          <w:rPr>
            <w:lang w:eastAsia="zh-CN"/>
          </w:rPr>
          <w:t>for</w:t>
        </w:r>
      </w:ins>
      <w:ins w:id="9" w:author="DCM" w:date="2019-08-08T15:43:00Z">
        <w:r w:rsidRPr="007402B1">
          <w:rPr>
            <w:lang w:eastAsia="zh-CN"/>
          </w:rPr>
          <w:t xml:space="preserve"> </w:t>
        </w:r>
      </w:ins>
      <w:ins w:id="10" w:author="DCM" w:date="2019-08-08T16:16:00Z">
        <w:r w:rsidR="00773BAC">
          <w:rPr>
            <w:lang w:eastAsia="zh-CN"/>
          </w:rPr>
          <w:t>accessing 5GCN</w:t>
        </w:r>
      </w:ins>
      <w:ins w:id="11" w:author="DCM" w:date="2019-08-08T15:43:00Z">
        <w:r w:rsidRPr="007402B1">
          <w:rPr>
            <w:lang w:eastAsia="zh-CN"/>
          </w:rPr>
          <w:t xml:space="preserve">). </w:t>
        </w:r>
      </w:ins>
    </w:p>
    <w:p w:rsidR="0034720B" w:rsidRPr="007402B1" w:rsidRDefault="0034720B" w:rsidP="0071417A">
      <w:pPr>
        <w:rPr>
          <w:lang w:eastAsia="ko-KR"/>
        </w:rPr>
      </w:pPr>
      <w:r w:rsidRPr="007402B1">
        <w:rPr>
          <w:lang w:eastAsia="zh-CN"/>
        </w:rPr>
        <w:t xml:space="preserve">When </w:t>
      </w:r>
      <w:r w:rsidRPr="007402B1">
        <w:rPr>
          <w:lang w:eastAsia="ko-KR"/>
        </w:rPr>
        <w:t xml:space="preserve">the UE </w:t>
      </w:r>
      <w:r w:rsidRPr="007402B1">
        <w:rPr>
          <w:lang w:eastAsia="zh-CN"/>
        </w:rPr>
        <w:t xml:space="preserve">is </w:t>
      </w:r>
      <w:r w:rsidRPr="007402B1">
        <w:rPr>
          <w:lang w:eastAsia="ko-KR"/>
        </w:rPr>
        <w:t xml:space="preserve">disabling </w:t>
      </w:r>
      <w:r w:rsidRPr="007402B1">
        <w:rPr>
          <w:lang w:eastAsia="zh-CN"/>
        </w:rPr>
        <w:t>the</w:t>
      </w:r>
      <w:r w:rsidRPr="007402B1">
        <w:rPr>
          <w:lang w:eastAsia="ko-KR"/>
        </w:rPr>
        <w:t xml:space="preserve"> E</w:t>
      </w:r>
      <w:r w:rsidRPr="007402B1">
        <w:rPr>
          <w:lang w:eastAsia="zh-CN"/>
        </w:rPr>
        <w:t>-</w:t>
      </w:r>
      <w:r w:rsidRPr="007402B1">
        <w:rPr>
          <w:lang w:eastAsia="ko-KR"/>
        </w:rPr>
        <w:t>UTRA capability not due to redirection to 5GCN required</w:t>
      </w:r>
      <w:r w:rsidRPr="007402B1">
        <w:rPr>
          <w:lang w:eastAsia="zh-CN"/>
        </w:rPr>
        <w:t>,</w:t>
      </w:r>
      <w:r w:rsidRPr="007402B1">
        <w:rPr>
          <w:lang w:eastAsia="ko-KR"/>
        </w:rPr>
        <w:t xml:space="preserve"> it should proceed as follows:</w:t>
      </w:r>
    </w:p>
    <w:p w:rsidR="0034720B" w:rsidRPr="007402B1" w:rsidRDefault="0034720B" w:rsidP="0034720B">
      <w:pPr>
        <w:pStyle w:val="B1"/>
      </w:pPr>
      <w:r w:rsidRPr="007402B1">
        <w:t>a)</w:t>
      </w:r>
      <w:r w:rsidRPr="007402B1">
        <w:tab/>
        <w:t xml:space="preserve">select another RAT (GERAN, UTRAN, or NG-RAN if the UE has not disabled its N1 mode capability for 3GPP access as specified in </w:t>
      </w:r>
      <w:r w:rsidRPr="007402B1">
        <w:rPr>
          <w:lang w:eastAsia="ko-KR"/>
        </w:rPr>
        <w:t>3GPP </w:t>
      </w:r>
      <w:r w:rsidRPr="007402B1">
        <w:t>TS 24.501 [54]) of the registered PLMN or a PLMN from the list of equivalent PLMNs;</w:t>
      </w:r>
    </w:p>
    <w:p w:rsidR="0034720B" w:rsidRPr="007402B1" w:rsidRDefault="0034720B" w:rsidP="0034720B">
      <w:pPr>
        <w:pStyle w:val="B1"/>
      </w:pPr>
      <w:r w:rsidRPr="007402B1">
        <w:t>b)</w:t>
      </w:r>
      <w:r w:rsidRPr="007402B1">
        <w:tab/>
      </w:r>
      <w:proofErr w:type="gramStart"/>
      <w:r w:rsidRPr="007402B1">
        <w:t>if</w:t>
      </w:r>
      <w:proofErr w:type="gramEnd"/>
      <w:r w:rsidRPr="007402B1">
        <w:t xml:space="preserve"> another RAT of the registered PLMN or a PLMN from the list of equivalent PLMNs cannot be found, or the UE does not have a registered PLMN, then perform PLMN selection as specified in </w:t>
      </w:r>
      <w:r w:rsidRPr="007402B1">
        <w:rPr>
          <w:lang w:eastAsia="ko-KR"/>
        </w:rPr>
        <w:t>3GPP </w:t>
      </w:r>
      <w:r w:rsidRPr="007402B1">
        <w:t xml:space="preserve">TS 23.122 [6]. As an implementation option, instead of performing PLMN selection, the UE may select another RAT of the chosen PLMN. If disabling of E-UTRA capability was not due to UE initiated detach procedure for EPS services only, the UE may re-enable </w:t>
      </w:r>
      <w:r w:rsidRPr="007402B1">
        <w:rPr>
          <w:lang w:eastAsia="zh-CN"/>
        </w:rPr>
        <w:t>the</w:t>
      </w:r>
      <w:r w:rsidRPr="007402B1">
        <w:t xml:space="preserve"> E</w:t>
      </w:r>
      <w:r w:rsidRPr="007402B1">
        <w:rPr>
          <w:lang w:eastAsia="zh-CN"/>
        </w:rPr>
        <w:t>-</w:t>
      </w:r>
      <w:r w:rsidRPr="007402B1">
        <w:t>UTRA capability for this PLMN selection; or</w:t>
      </w:r>
    </w:p>
    <w:p w:rsidR="0034720B" w:rsidRPr="007402B1" w:rsidRDefault="0034720B" w:rsidP="0034720B">
      <w:pPr>
        <w:pStyle w:val="B1"/>
      </w:pPr>
      <w:r w:rsidRPr="007402B1">
        <w:t>c)</w:t>
      </w:r>
      <w:r w:rsidRPr="007402B1">
        <w:tab/>
      </w:r>
      <w:proofErr w:type="gramStart"/>
      <w:r w:rsidRPr="007402B1">
        <w:t>if</w:t>
      </w:r>
      <w:proofErr w:type="gramEnd"/>
      <w:r w:rsidRPr="007402B1">
        <w:t xml:space="preserve"> no other allowed PLMN and RAT combinations are available, then the UE may re-enable the E-UTRA capability and remain registered for EPS services in E</w:t>
      </w:r>
      <w:r w:rsidRPr="007402B1">
        <w:rPr>
          <w:lang w:eastAsia="zh-CN"/>
        </w:rPr>
        <w:t>-</w:t>
      </w:r>
      <w:r w:rsidRPr="007402B1">
        <w:t xml:space="preserve">UTRAN of the registered PLMN. If the UE chooses this option, then it may periodically attempt to select another PLMN and RAT combination that can provide non-EPS services. How this periodic scanning is done, is UE implementation </w:t>
      </w:r>
      <w:proofErr w:type="gramStart"/>
      <w:r w:rsidRPr="007402B1">
        <w:t>dependent.</w:t>
      </w:r>
      <w:proofErr w:type="gramEnd"/>
    </w:p>
    <w:p w:rsidR="0034720B" w:rsidRPr="007402B1" w:rsidRDefault="0034720B" w:rsidP="0034720B">
      <w:pPr>
        <w:rPr>
          <w:lang w:eastAsia="ko-KR"/>
        </w:rPr>
      </w:pPr>
      <w:r w:rsidRPr="007402B1">
        <w:rPr>
          <w:lang w:eastAsia="zh-CN"/>
        </w:rPr>
        <w:t xml:space="preserve">When </w:t>
      </w:r>
      <w:r w:rsidRPr="007402B1">
        <w:rPr>
          <w:lang w:eastAsia="ko-KR"/>
        </w:rPr>
        <w:t xml:space="preserve">the UE </w:t>
      </w:r>
      <w:r w:rsidRPr="007402B1">
        <w:rPr>
          <w:lang w:eastAsia="zh-CN"/>
        </w:rPr>
        <w:t xml:space="preserve">is </w:t>
      </w:r>
      <w:r w:rsidRPr="007402B1">
        <w:rPr>
          <w:lang w:eastAsia="ko-KR"/>
        </w:rPr>
        <w:t xml:space="preserve">disabling </w:t>
      </w:r>
      <w:r w:rsidRPr="007402B1">
        <w:rPr>
          <w:lang w:eastAsia="zh-CN"/>
        </w:rPr>
        <w:t>the</w:t>
      </w:r>
      <w:r w:rsidRPr="007402B1">
        <w:rPr>
          <w:lang w:eastAsia="ko-KR"/>
        </w:rPr>
        <w:t xml:space="preserve"> E</w:t>
      </w:r>
      <w:r w:rsidRPr="007402B1">
        <w:rPr>
          <w:lang w:eastAsia="zh-CN"/>
        </w:rPr>
        <w:t>-</w:t>
      </w:r>
      <w:r w:rsidRPr="007402B1">
        <w:rPr>
          <w:lang w:eastAsia="ko-KR"/>
        </w:rPr>
        <w:t>UTRA capability due to redirection to 5GCN required</w:t>
      </w:r>
      <w:r w:rsidRPr="007402B1">
        <w:t xml:space="preserve"> as specified in subclauses 5.5.1.2.5, 5.5.1.3.5, 5.5.3.2.5 and 5.5.3.3.5</w:t>
      </w:r>
      <w:r w:rsidRPr="007402B1">
        <w:rPr>
          <w:lang w:eastAsia="zh-CN"/>
        </w:rPr>
        <w:t>,</w:t>
      </w:r>
      <w:r w:rsidRPr="007402B1">
        <w:rPr>
          <w:lang w:eastAsia="ko-KR"/>
        </w:rPr>
        <w:t xml:space="preserve"> it should proceed as follows:</w:t>
      </w:r>
    </w:p>
    <w:p w:rsidR="0034720B" w:rsidRPr="007402B1" w:rsidRDefault="00271D96" w:rsidP="0034720B">
      <w:pPr>
        <w:pStyle w:val="B1"/>
        <w:rPr>
          <w:rFonts w:eastAsia="Malgun Gothic"/>
          <w:lang w:eastAsia="ko-KR"/>
        </w:rPr>
      </w:pPr>
      <w:ins w:id="12" w:author="DCM" w:date="2019-08-08T15:45:00Z">
        <w:r>
          <w:t>i</w:t>
        </w:r>
      </w:ins>
      <w:del w:id="13" w:author="DCM" w:date="2019-08-08T15:45:00Z">
        <w:r w:rsidR="0034720B" w:rsidRPr="007402B1" w:rsidDel="00271D96">
          <w:delText>a</w:delText>
        </w:r>
      </w:del>
      <w:r w:rsidR="0034720B" w:rsidRPr="007402B1">
        <w:t>)</w:t>
      </w:r>
      <w:r w:rsidR="0034720B" w:rsidRPr="007402B1">
        <w:tab/>
        <w:t xml:space="preserve">If </w:t>
      </w:r>
      <w:r w:rsidR="0034720B" w:rsidRPr="007402B1">
        <w:rPr>
          <w:rFonts w:eastAsia="Malgun Gothic"/>
          <w:lang w:eastAsia="ko-KR"/>
        </w:rPr>
        <w:t>the UE is in NB-S1 mode:</w:t>
      </w:r>
    </w:p>
    <w:p w:rsidR="0034720B" w:rsidRPr="007402B1" w:rsidRDefault="0034720B" w:rsidP="0034720B">
      <w:pPr>
        <w:pStyle w:val="B2"/>
      </w:pPr>
      <w:r w:rsidRPr="007402B1">
        <w:t>1)</w:t>
      </w:r>
      <w:r w:rsidRPr="007402B1">
        <w:tab/>
        <w:t>search for a suitable NB-IoT cell connected to 5GCN according to 3GPP TS 36.304 [21] if lower layers do not provide an indication that the current E-UTRA cell is connected to 5GCN or lower layers do not provide an indication that the current E-UTRA cell supports  CIoT 5GS optimizations;</w:t>
      </w:r>
    </w:p>
    <w:p w:rsidR="0034720B" w:rsidRPr="007402B1" w:rsidRDefault="0034720B" w:rsidP="0034720B">
      <w:pPr>
        <w:pStyle w:val="B2"/>
      </w:pPr>
      <w:r w:rsidRPr="007402B1">
        <w:t>2)</w:t>
      </w:r>
      <w:r w:rsidRPr="007402B1">
        <w:tab/>
        <w:t xml:space="preserve">perform a core network selection to select 5GCN as specified in </w:t>
      </w:r>
      <w:r w:rsidRPr="007402B1">
        <w:rPr>
          <w:lang w:eastAsia="ko-KR"/>
        </w:rPr>
        <w:t>3GPP </w:t>
      </w:r>
      <w:r w:rsidRPr="007402B1">
        <w:t>TS 24.501 [54] subclause 4.8.4A.1 if lower layers provide an indication that the current E-UTRA cell is connected to 5GCN and the current E-UTRA cell supports CIoT 5GS optimizations; or</w:t>
      </w:r>
    </w:p>
    <w:p w:rsidR="0034720B" w:rsidRPr="007402B1" w:rsidRDefault="0034720B" w:rsidP="0034720B">
      <w:pPr>
        <w:pStyle w:val="B2"/>
      </w:pPr>
      <w:r w:rsidRPr="007402B1">
        <w:t>3)</w:t>
      </w:r>
      <w:r w:rsidRPr="007402B1">
        <w:tab/>
        <w:t xml:space="preserve">If a suitable NB-IoT cell connected to 5GCN cannot be found or there is no suitable NB-IoT cell connected to 5GCN which supports CIoT 5GS optimizations that are supported by the UE, the UE may re-enable the </w:t>
      </w:r>
      <w:r w:rsidRPr="007402B1">
        <w:rPr>
          <w:lang w:eastAsia="ko-KR"/>
        </w:rPr>
        <w:t>E</w:t>
      </w:r>
      <w:r w:rsidRPr="007402B1">
        <w:rPr>
          <w:lang w:eastAsia="zh-CN"/>
        </w:rPr>
        <w:t>-</w:t>
      </w:r>
      <w:r w:rsidRPr="007402B1">
        <w:rPr>
          <w:lang w:eastAsia="ko-KR"/>
        </w:rPr>
        <w:t>UTRA capability</w:t>
      </w:r>
      <w:r w:rsidRPr="007402B1">
        <w:t>, remain camped in E-UTRA connected to EPC of the previously registered PLMN and proceed with the appropriate EMM procedure.</w:t>
      </w:r>
    </w:p>
    <w:p w:rsidR="0034720B" w:rsidRPr="007402B1" w:rsidRDefault="00271D96" w:rsidP="0034720B">
      <w:pPr>
        <w:pStyle w:val="B1"/>
      </w:pPr>
      <w:ins w:id="14" w:author="DCM" w:date="2019-08-08T15:45:00Z">
        <w:r>
          <w:t>ii</w:t>
        </w:r>
      </w:ins>
      <w:del w:id="15" w:author="DCM" w:date="2019-08-08T15:45:00Z">
        <w:r w:rsidR="0034720B" w:rsidRPr="007402B1" w:rsidDel="00271D96">
          <w:delText>b</w:delText>
        </w:r>
      </w:del>
      <w:r w:rsidR="0034720B" w:rsidRPr="007402B1">
        <w:t>)</w:t>
      </w:r>
      <w:r w:rsidR="0034720B" w:rsidRPr="007402B1">
        <w:tab/>
        <w:t xml:space="preserve">If the UE is </w:t>
      </w:r>
      <w:r w:rsidR="0034720B" w:rsidRPr="007402B1">
        <w:rPr>
          <w:rFonts w:eastAsia="Malgun Gothic"/>
          <w:lang w:eastAsia="ko-KR"/>
        </w:rPr>
        <w:t>in WB-S1 mode</w:t>
      </w:r>
      <w:r w:rsidR="0034720B" w:rsidRPr="007402B1">
        <w:t>:</w:t>
      </w:r>
    </w:p>
    <w:p w:rsidR="0034720B" w:rsidRPr="007402B1" w:rsidRDefault="0034720B" w:rsidP="0034720B">
      <w:pPr>
        <w:pStyle w:val="B2"/>
      </w:pPr>
      <w:r w:rsidRPr="007402B1">
        <w:t>1)</w:t>
      </w:r>
      <w:r w:rsidRPr="007402B1">
        <w:tab/>
        <w:t>search for a suitable E-UTRA cell connected to 5GCN according to 3GPP TS 36.304 [21] if lower layers do not provide an indication that the current E-UTRA cell is connected to 5GCN or lower layers do not provide an indication that the current E-UTRA cell supports CIoT 5GS optimizations;</w:t>
      </w:r>
    </w:p>
    <w:p w:rsidR="0034720B" w:rsidRPr="007402B1" w:rsidRDefault="0034720B" w:rsidP="0034720B">
      <w:pPr>
        <w:pStyle w:val="B2"/>
      </w:pPr>
      <w:r w:rsidRPr="007402B1">
        <w:t>2)</w:t>
      </w:r>
      <w:r w:rsidRPr="007402B1">
        <w:tab/>
        <w:t xml:space="preserve">perform a core network selection to select 5GCN as specified in </w:t>
      </w:r>
      <w:r w:rsidRPr="007402B1">
        <w:rPr>
          <w:lang w:eastAsia="ko-KR"/>
        </w:rPr>
        <w:t>3GPP </w:t>
      </w:r>
      <w:r w:rsidRPr="007402B1">
        <w:t>TS 24.501 [54] subclause 4.8.4A.1 if lower layers provide an indication that the current E-UTRA cell is connected to 5GCN and the current E-UTRA cell supports CIoT 5GS optimizations; or</w:t>
      </w:r>
    </w:p>
    <w:p w:rsidR="0034720B" w:rsidRPr="007402B1" w:rsidRDefault="0034720B" w:rsidP="0034720B">
      <w:pPr>
        <w:pStyle w:val="B2"/>
      </w:pPr>
      <w:r w:rsidRPr="007402B1">
        <w:t>3)</w:t>
      </w:r>
      <w:r w:rsidRPr="007402B1">
        <w:tab/>
        <w:t xml:space="preserve">If a suitable E-UTRA cell connected to 5GCN cannot be found or there is no suitable E-UTRA cell connected to 5GCN which supports CIoT 5GS optimizations that are supported by the UE, the UE may re-enable the </w:t>
      </w:r>
      <w:r w:rsidRPr="007402B1">
        <w:rPr>
          <w:lang w:eastAsia="ko-KR"/>
        </w:rPr>
        <w:t>E</w:t>
      </w:r>
      <w:r w:rsidRPr="007402B1">
        <w:rPr>
          <w:lang w:eastAsia="zh-CN"/>
        </w:rPr>
        <w:t>-</w:t>
      </w:r>
      <w:r w:rsidRPr="007402B1">
        <w:rPr>
          <w:lang w:eastAsia="ko-KR"/>
        </w:rPr>
        <w:t>UTRA capability</w:t>
      </w:r>
      <w:r w:rsidRPr="007402B1">
        <w:t>, remain camped in E-UTRA connected to EPC of the previously registered PLMN and proceed with the appropriate EMM procedure.</w:t>
      </w:r>
    </w:p>
    <w:p w:rsidR="0034720B" w:rsidRPr="007402B1" w:rsidRDefault="0034720B" w:rsidP="0071417A">
      <w:pPr>
        <w:rPr>
          <w:lang w:eastAsia="ko-KR"/>
        </w:rPr>
      </w:pPr>
      <w:r w:rsidRPr="007402B1">
        <w:rPr>
          <w:lang w:eastAsia="ko-KR"/>
        </w:rPr>
        <w:t>The UE shall re-enable the E-UTRA capability when performing a PLMN selection unless:</w:t>
      </w:r>
    </w:p>
    <w:p w:rsidR="0034720B" w:rsidRPr="007402B1" w:rsidRDefault="0034720B" w:rsidP="0071417A">
      <w:pPr>
        <w:pStyle w:val="B1"/>
        <w:rPr>
          <w:lang w:eastAsia="ko-KR"/>
        </w:rPr>
      </w:pPr>
      <w:r w:rsidRPr="007402B1">
        <w:rPr>
          <w:lang w:eastAsia="ko-KR"/>
        </w:rPr>
        <w:t>-</w:t>
      </w:r>
      <w:r w:rsidRPr="007402B1">
        <w:rPr>
          <w:lang w:eastAsia="ko-KR"/>
        </w:rPr>
        <w:tab/>
      </w:r>
      <w:proofErr w:type="gramStart"/>
      <w:r w:rsidRPr="007402B1">
        <w:rPr>
          <w:lang w:eastAsia="ko-KR"/>
        </w:rPr>
        <w:t>the</w:t>
      </w:r>
      <w:proofErr w:type="gramEnd"/>
      <w:r w:rsidRPr="007402B1">
        <w:rPr>
          <w:lang w:eastAsia="ko-KR"/>
        </w:rPr>
        <w:t xml:space="preserve"> disabling of E-UTRA capability was due to UE initiated detach procedure for EPS services only; or</w:t>
      </w:r>
    </w:p>
    <w:p w:rsidR="0034720B" w:rsidRPr="007402B1" w:rsidRDefault="0034720B" w:rsidP="0034720B">
      <w:pPr>
        <w:pStyle w:val="B1"/>
        <w:rPr>
          <w:lang w:eastAsia="ko-KR"/>
        </w:rPr>
      </w:pPr>
      <w:r w:rsidRPr="007402B1">
        <w:rPr>
          <w:lang w:eastAsia="ko-KR"/>
        </w:rPr>
        <w:t>-</w:t>
      </w:r>
      <w:r w:rsidRPr="007402B1">
        <w:rPr>
          <w:lang w:eastAsia="ko-KR"/>
        </w:rPr>
        <w:tab/>
      </w:r>
      <w:proofErr w:type="gramStart"/>
      <w:r w:rsidRPr="007402B1">
        <w:rPr>
          <w:lang w:eastAsia="ko-KR"/>
        </w:rPr>
        <w:t>the</w:t>
      </w:r>
      <w:proofErr w:type="gramEnd"/>
      <w:r w:rsidRPr="007402B1">
        <w:rPr>
          <w:lang w:eastAsia="ko-KR"/>
        </w:rPr>
        <w:t xml:space="preserve"> UE has already re-enabled the E-UTRA capability when performing bullets b) or c) above.</w:t>
      </w:r>
    </w:p>
    <w:p w:rsidR="0034720B" w:rsidRPr="007402B1" w:rsidRDefault="0034720B" w:rsidP="0034720B">
      <w:pPr>
        <w:rPr>
          <w:lang w:eastAsia="ko-KR"/>
        </w:rPr>
      </w:pPr>
      <w:bookmarkStart w:id="16" w:name="OLE_LINK110"/>
      <w:r w:rsidRPr="007402B1">
        <w:t>If due to handover, the UE moves to a new PLMN in A/Gb or Iu mode which is not in the list of equivalent PLMN</w:t>
      </w:r>
      <w:r w:rsidRPr="007402B1">
        <w:rPr>
          <w:lang w:eastAsia="zh-CN"/>
        </w:rPr>
        <w:t>s</w:t>
      </w:r>
      <w:r w:rsidRPr="007402B1">
        <w:t xml:space="preserve"> and not a PLMN memorized by the UE for which E-UTRA capability </w:t>
      </w:r>
      <w:r w:rsidRPr="007402B1">
        <w:rPr>
          <w:lang w:eastAsia="zh-CN"/>
        </w:rPr>
        <w:t>was</w:t>
      </w:r>
      <w:r w:rsidRPr="007402B1">
        <w:t xml:space="preserve"> disabled, and the disabling of E-UTRA capability </w:t>
      </w:r>
      <w:r w:rsidRPr="007402B1">
        <w:lastRenderedPageBreak/>
        <w:t>was not due to UE initiated detach procedure for EPS services only, the UE shall re-enable the E-UTRA capability after the RR/RRC connection is released.</w:t>
      </w:r>
    </w:p>
    <w:bookmarkEnd w:id="16"/>
    <w:p w:rsidR="0034720B" w:rsidRPr="007402B1" w:rsidRDefault="0034720B" w:rsidP="0034720B">
      <w:r w:rsidRPr="007402B1">
        <w:rPr>
          <w:lang w:eastAsia="ja-JP"/>
        </w:rPr>
        <w:t>If UE</w:t>
      </w:r>
      <w:r w:rsidRPr="007402B1">
        <w:t xml:space="preserve"> that has disabled its E-UTRA capability due to IMS voice not available and CS </w:t>
      </w:r>
      <w:r w:rsidRPr="007402B1">
        <w:rPr>
          <w:lang w:eastAsia="zh-CN"/>
        </w:rPr>
        <w:t>f</w:t>
      </w:r>
      <w:r w:rsidRPr="007402B1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:rsidR="0034720B" w:rsidRPr="007402B1" w:rsidRDefault="0034720B" w:rsidP="0034720B">
      <w:pPr>
        <w:rPr>
          <w:lang w:eastAsia="ja-JP"/>
        </w:rPr>
      </w:pPr>
      <w:r w:rsidRPr="007402B1">
        <w:rPr>
          <w:lang w:eastAsia="ja-JP"/>
        </w:rPr>
        <w:t>The UE may support "E-UTRA Disabling for EMM cause #15" and implement the following behaviour:</w:t>
      </w:r>
    </w:p>
    <w:p w:rsidR="0034720B" w:rsidRPr="007402B1" w:rsidRDefault="0034720B" w:rsidP="0034720B">
      <w:pPr>
        <w:pStyle w:val="B1"/>
        <w:rPr>
          <w:lang w:eastAsia="ja-JP"/>
        </w:rPr>
      </w:pPr>
      <w:r w:rsidRPr="007402B1">
        <w:rPr>
          <w:lang w:eastAsia="ja-JP"/>
        </w:rPr>
        <w:t>-</w:t>
      </w:r>
      <w:r w:rsidRPr="007402B1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:rsidR="0034720B" w:rsidRPr="007402B1" w:rsidRDefault="0034720B" w:rsidP="0034720B">
      <w:pPr>
        <w:pStyle w:val="B1"/>
        <w:rPr>
          <w:lang w:eastAsia="ja-JP"/>
        </w:rPr>
      </w:pPr>
      <w:r w:rsidRPr="007402B1">
        <w:rPr>
          <w:lang w:eastAsia="ja-JP"/>
        </w:rPr>
        <w:t>-</w:t>
      </w:r>
      <w:r w:rsidRPr="007402B1">
        <w:rPr>
          <w:lang w:eastAsia="ja-JP"/>
        </w:rPr>
        <w:tab/>
        <w:t xml:space="preserve">if the UE receives an ATTACH REJECT or TRACKING AREA UPDATE REJECT message including both EMM cause #15 </w:t>
      </w:r>
      <w:r w:rsidRPr="007402B1">
        <w:t>"no suitable cells in tracking area" and an</w:t>
      </w:r>
      <w:r w:rsidRPr="007402B1">
        <w:rPr>
          <w:lang w:eastAsia="ja-JP"/>
        </w:rPr>
        <w:t xml:space="preserve"> Extended EMM cause IE with value "E-UTRAN not allowed";</w:t>
      </w:r>
    </w:p>
    <w:p w:rsidR="00493FDE" w:rsidRPr="007402B1" w:rsidRDefault="0034720B" w:rsidP="00316BA7">
      <w:pPr>
        <w:rPr>
          <w:lang w:eastAsia="ja-JP"/>
        </w:rPr>
      </w:pPr>
      <w:proofErr w:type="gramStart"/>
      <w:r w:rsidRPr="007402B1">
        <w:rPr>
          <w:lang w:eastAsia="ja-JP"/>
        </w:rPr>
        <w:t>then</w:t>
      </w:r>
      <w:proofErr w:type="gramEnd"/>
      <w:r w:rsidRPr="007402B1">
        <w:rPr>
          <w:lang w:eastAsia="ja-JP"/>
        </w:rPr>
        <w:t xml:space="preserve"> the UE shall disable the E-UTRA capability, memorize the identity of the PLMN where the E-UTRA capability was disabled and use that stored information in subsequent PLMN selections as specified in 3GPP TS 23.122 [6].</w:t>
      </w:r>
    </w:p>
    <w:p w:rsidR="0034720B" w:rsidRPr="007402B1" w:rsidRDefault="0034720B" w:rsidP="006A02F3">
      <w:pPr>
        <w:rPr>
          <w:lang w:eastAsia="ko-KR"/>
        </w:rPr>
      </w:pPr>
      <w:r w:rsidRPr="007402B1">
        <w:rPr>
          <w:lang w:eastAsia="ko-KR"/>
        </w:rPr>
        <w:t xml:space="preserve">When the UE supporting the A/Gb and/or </w:t>
      </w:r>
      <w:proofErr w:type="gramStart"/>
      <w:r w:rsidRPr="007402B1">
        <w:rPr>
          <w:lang w:eastAsia="ko-KR"/>
        </w:rPr>
        <w:t>Iu</w:t>
      </w:r>
      <w:proofErr w:type="gramEnd"/>
      <w:r w:rsidRPr="007402B1">
        <w:rPr>
          <w:lang w:eastAsia="ko-KR"/>
        </w:rPr>
        <w:t xml:space="preserve"> mode together with the S1 mode needs to stay in A/Gb or Iu mode, in order to prevent unwanted handover or cell reselection from UTRAN/GERAN to E-UTRAN, the UE shall disable the E-UTRA capability.</w:t>
      </w:r>
    </w:p>
    <w:p w:rsidR="0034720B" w:rsidRPr="007402B1" w:rsidRDefault="0034720B" w:rsidP="0034720B">
      <w:pPr>
        <w:pStyle w:val="B1"/>
      </w:pPr>
      <w:r w:rsidRPr="007402B1">
        <w:rPr>
          <w:lang w:eastAsia="ko-KR"/>
        </w:rPr>
        <w:t>-</w:t>
      </w:r>
      <w:r w:rsidRPr="007402B1">
        <w:tab/>
        <w:t xml:space="preserve">The UE shall not set </w:t>
      </w:r>
      <w:r w:rsidRPr="007402B1">
        <w:rPr>
          <w:lang w:eastAsia="ko-KR"/>
        </w:rPr>
        <w:t xml:space="preserve">the </w:t>
      </w:r>
      <w:r w:rsidRPr="007402B1">
        <w:t xml:space="preserve">E-UTRA support bits of </w:t>
      </w:r>
      <w:r w:rsidRPr="007402B1">
        <w:rPr>
          <w:lang w:eastAsia="ko-KR"/>
        </w:rPr>
        <w:t xml:space="preserve">the </w:t>
      </w:r>
      <w:r w:rsidRPr="007402B1">
        <w:t xml:space="preserve">MS Radio Access capability IE (see </w:t>
      </w:r>
      <w:r w:rsidRPr="007402B1">
        <w:rPr>
          <w:lang w:eastAsia="ko-KR"/>
        </w:rPr>
        <w:t>3GPP </w:t>
      </w:r>
      <w:r w:rsidRPr="007402B1">
        <w:t>TS 24.008 [13], subclause 10.5.5.12a)</w:t>
      </w:r>
      <w:r w:rsidRPr="007402B1">
        <w:rPr>
          <w:lang w:eastAsia="ko-KR"/>
        </w:rPr>
        <w:t>,</w:t>
      </w:r>
      <w:r w:rsidRPr="007402B1">
        <w:t xml:space="preserve"> </w:t>
      </w:r>
      <w:r w:rsidRPr="007402B1">
        <w:rPr>
          <w:lang w:eastAsia="ko-KR"/>
        </w:rPr>
        <w:t xml:space="preserve">the </w:t>
      </w:r>
      <w:r w:rsidRPr="007402B1">
        <w:t>E-UTRA support bits of</w:t>
      </w:r>
      <w:r w:rsidRPr="007402B1">
        <w:rPr>
          <w:lang w:eastAsia="ko-KR"/>
        </w:rPr>
        <w:t xml:space="preserve"> M</w:t>
      </w:r>
      <w:r w:rsidRPr="007402B1">
        <w:t xml:space="preserve">obile </w:t>
      </w:r>
      <w:r w:rsidRPr="007402B1">
        <w:rPr>
          <w:lang w:eastAsia="ko-KR"/>
        </w:rPr>
        <w:t>S</w:t>
      </w:r>
      <w:r w:rsidRPr="007402B1">
        <w:t xml:space="preserve">tation </w:t>
      </w:r>
      <w:r w:rsidRPr="007402B1">
        <w:rPr>
          <w:lang w:eastAsia="ko-KR"/>
        </w:rPr>
        <w:t>C</w:t>
      </w:r>
      <w:r w:rsidRPr="007402B1">
        <w:t>lassmark</w:t>
      </w:r>
      <w:r w:rsidRPr="007402B1">
        <w:rPr>
          <w:lang w:eastAsia="ko-KR"/>
        </w:rPr>
        <w:t xml:space="preserve"> </w:t>
      </w:r>
      <w:r w:rsidRPr="007402B1">
        <w:t>3</w:t>
      </w:r>
      <w:r w:rsidRPr="007402B1">
        <w:rPr>
          <w:lang w:eastAsia="ko-KR"/>
        </w:rPr>
        <w:t xml:space="preserve"> IE </w:t>
      </w:r>
      <w:r w:rsidRPr="007402B1">
        <w:t xml:space="preserve">(see </w:t>
      </w:r>
      <w:r w:rsidRPr="007402B1">
        <w:rPr>
          <w:lang w:eastAsia="ko-KR"/>
        </w:rPr>
        <w:t>3GPP </w:t>
      </w:r>
      <w:r w:rsidRPr="007402B1">
        <w:t>TS 24.008 [13], subclause 10.5.1.7)</w:t>
      </w:r>
      <w:r w:rsidRPr="007402B1">
        <w:rPr>
          <w:lang w:eastAsia="zh-CN"/>
        </w:rPr>
        <w:t>, the PS inter-RAT HO from GERAN to E-UTRAN S1 mode capability bit</w:t>
      </w:r>
      <w:r w:rsidRPr="007402B1">
        <w:rPr>
          <w:lang w:eastAsia="ko-KR"/>
        </w:rPr>
        <w:t xml:space="preserve"> and the ISR support bit of the MS network capability IE</w:t>
      </w:r>
      <w:r w:rsidRPr="007402B1">
        <w:t xml:space="preserve"> (see </w:t>
      </w:r>
      <w:r w:rsidRPr="007402B1">
        <w:rPr>
          <w:lang w:eastAsia="ko-KR"/>
        </w:rPr>
        <w:t>3GPP </w:t>
      </w:r>
      <w:r w:rsidRPr="007402B1">
        <w:t>TS 24.008 [13], subclause 10.5.5.12)</w:t>
      </w:r>
      <w:r w:rsidRPr="007402B1">
        <w:rPr>
          <w:lang w:eastAsia="ko-KR"/>
        </w:rPr>
        <w:t xml:space="preserve"> </w:t>
      </w:r>
      <w:r w:rsidRPr="007402B1">
        <w:t xml:space="preserve">in the </w:t>
      </w:r>
      <w:r w:rsidRPr="007402B1">
        <w:rPr>
          <w:lang w:eastAsia="ko-KR"/>
        </w:rPr>
        <w:t>ATTACH REQUEST message and the ROUTING AREA UPDATE REQUEST</w:t>
      </w:r>
      <w:r w:rsidRPr="007402B1">
        <w:t xml:space="preserve"> message after it selects GERAN or UTRAN;</w:t>
      </w:r>
    </w:p>
    <w:p w:rsidR="0034720B" w:rsidRPr="007402B1" w:rsidRDefault="0034720B" w:rsidP="0034720B">
      <w:pPr>
        <w:pStyle w:val="B1"/>
        <w:rPr>
          <w:lang w:eastAsia="ja-JP"/>
        </w:rPr>
      </w:pPr>
      <w:r w:rsidRPr="007402B1">
        <w:rPr>
          <w:lang w:eastAsia="ja-JP"/>
        </w:rPr>
        <w:t>-</w:t>
      </w:r>
      <w:r w:rsidRPr="007402B1">
        <w:rPr>
          <w:lang w:eastAsia="ja-JP"/>
        </w:rPr>
        <w:tab/>
      </w:r>
      <w:proofErr w:type="gramStart"/>
      <w:r w:rsidRPr="007402B1">
        <w:rPr>
          <w:lang w:eastAsia="ja-JP"/>
        </w:rPr>
        <w:t>the</w:t>
      </w:r>
      <w:proofErr w:type="gramEnd"/>
      <w:r w:rsidRPr="007402B1">
        <w:rPr>
          <w:lang w:eastAsia="ja-JP"/>
        </w:rPr>
        <w:t xml:space="preserve"> UE shall use the same value of the EPC capability bit of the MS network capability IE </w:t>
      </w:r>
      <w:r w:rsidRPr="007402B1">
        <w:t xml:space="preserve">(see </w:t>
      </w:r>
      <w:r w:rsidRPr="007402B1">
        <w:rPr>
          <w:lang w:eastAsia="ko-KR"/>
        </w:rPr>
        <w:t>3GPP </w:t>
      </w:r>
      <w:r w:rsidRPr="007402B1">
        <w:t>TS 24.008 [13], subclause 10.5.5.12)</w:t>
      </w:r>
      <w:r w:rsidRPr="007402B1">
        <w:rPr>
          <w:lang w:eastAsia="ja-JP"/>
        </w:rPr>
        <w:t xml:space="preserve"> </w:t>
      </w:r>
      <w:r w:rsidRPr="007402B1">
        <w:t xml:space="preserve">in the </w:t>
      </w:r>
      <w:r w:rsidRPr="007402B1">
        <w:rPr>
          <w:lang w:eastAsia="ko-KR"/>
        </w:rPr>
        <w:t>ATTACH REQUEST message and the ROUTING AREA UPDATE REQUEST</w:t>
      </w:r>
      <w:r w:rsidRPr="007402B1">
        <w:t xml:space="preserve"> message</w:t>
      </w:r>
      <w:r w:rsidRPr="007402B1">
        <w:rPr>
          <w:lang w:eastAsia="ja-JP"/>
        </w:rPr>
        <w:t>;</w:t>
      </w:r>
      <w:r w:rsidRPr="007402B1">
        <w:rPr>
          <w:lang w:eastAsia="ko-KR"/>
        </w:rPr>
        <w:t xml:space="preserve"> and</w:t>
      </w:r>
    </w:p>
    <w:p w:rsidR="0034720B" w:rsidRPr="007402B1" w:rsidRDefault="0034720B" w:rsidP="0034720B">
      <w:pPr>
        <w:pStyle w:val="B1"/>
        <w:rPr>
          <w:lang w:eastAsia="ko-KR"/>
        </w:rPr>
      </w:pPr>
      <w:r w:rsidRPr="007402B1">
        <w:rPr>
          <w:lang w:eastAsia="ko-KR"/>
        </w:rPr>
        <w:t>-</w:t>
      </w:r>
      <w:r w:rsidRPr="007402B1">
        <w:rPr>
          <w:lang w:eastAsia="ko-KR"/>
        </w:rPr>
        <w:tab/>
      </w:r>
      <w:proofErr w:type="gramStart"/>
      <w:r w:rsidRPr="007402B1">
        <w:rPr>
          <w:lang w:eastAsia="ko-KR"/>
        </w:rPr>
        <w:t>the</w:t>
      </w:r>
      <w:proofErr w:type="gramEnd"/>
      <w:r w:rsidRPr="007402B1">
        <w:rPr>
          <w:lang w:eastAsia="ko-KR"/>
        </w:rPr>
        <w:t xml:space="preserve"> UE NAS layer shall indicate </w:t>
      </w:r>
      <w:r w:rsidRPr="007402B1">
        <w:rPr>
          <w:lang w:eastAsia="ja-JP"/>
        </w:rPr>
        <w:t xml:space="preserve">the access stratum layer(s) </w:t>
      </w:r>
      <w:r w:rsidRPr="007402B1">
        <w:rPr>
          <w:lang w:eastAsia="ko-KR"/>
        </w:rPr>
        <w:t>of disabling of the E-UTRA capability.</w:t>
      </w:r>
    </w:p>
    <w:p w:rsidR="0034720B" w:rsidRPr="007402B1" w:rsidRDefault="0034720B" w:rsidP="006A02F3">
      <w:pPr>
        <w:rPr>
          <w:lang w:eastAsia="ko-KR"/>
        </w:rPr>
      </w:pPr>
      <w:r w:rsidRPr="007402B1">
        <w:rPr>
          <w:lang w:eastAsia="ko-KR"/>
        </w:rPr>
        <w:t>When the UE supporting N1 mode together with S1 mode needs to stay in N1 mode, in order to prevent unwanted handover or cell reselection from NG-RAN to E-UTRAN, the UE shall disable the E-UTRA capability.</w:t>
      </w:r>
    </w:p>
    <w:p w:rsidR="0034720B" w:rsidRPr="007402B1" w:rsidRDefault="0034720B" w:rsidP="00093661">
      <w:pPr>
        <w:pStyle w:val="B1"/>
        <w:rPr>
          <w:lang w:eastAsia="ja-JP"/>
        </w:rPr>
      </w:pPr>
      <w:r w:rsidRPr="007402B1">
        <w:rPr>
          <w:lang w:eastAsia="ko-KR"/>
        </w:rPr>
        <w:t>-</w:t>
      </w:r>
      <w:r w:rsidRPr="007402B1">
        <w:tab/>
      </w:r>
      <w:proofErr w:type="gramStart"/>
      <w:r w:rsidRPr="007402B1">
        <w:rPr>
          <w:lang w:eastAsia="ja-JP"/>
        </w:rPr>
        <w:t>the</w:t>
      </w:r>
      <w:proofErr w:type="gramEnd"/>
      <w:r w:rsidRPr="007402B1">
        <w:rPr>
          <w:lang w:eastAsia="ja-JP"/>
        </w:rPr>
        <w:t xml:space="preserve"> UE shall not set the S1 mode bit to </w:t>
      </w:r>
      <w:r w:rsidRPr="007402B1">
        <w:t>"</w:t>
      </w:r>
      <w:r w:rsidRPr="007402B1">
        <w:rPr>
          <w:lang w:eastAsia="ja-JP"/>
        </w:rPr>
        <w:t>S1 mode supported</w:t>
      </w:r>
      <w:r w:rsidRPr="007402B1">
        <w:t>"</w:t>
      </w:r>
      <w:r w:rsidRPr="007402B1">
        <w:rPr>
          <w:lang w:eastAsia="ja-JP"/>
        </w:rPr>
        <w:t xml:space="preserve"> in the S1 UE network capability IE (see </w:t>
      </w:r>
      <w:r w:rsidRPr="007402B1">
        <w:rPr>
          <w:lang w:eastAsia="ko-KR"/>
        </w:rPr>
        <w:t>3GPP </w:t>
      </w:r>
      <w:r w:rsidRPr="007402B1">
        <w:t>TS 24.501 [54]) of the REGISTRATION REQUEST message</w:t>
      </w:r>
      <w:r w:rsidRPr="007402B1">
        <w:rPr>
          <w:lang w:eastAsia="ja-JP"/>
        </w:rPr>
        <w:t>;</w:t>
      </w:r>
      <w:r w:rsidRPr="007402B1">
        <w:rPr>
          <w:lang w:eastAsia="ko-KR"/>
        </w:rPr>
        <w:t xml:space="preserve"> and</w:t>
      </w:r>
    </w:p>
    <w:p w:rsidR="0034720B" w:rsidRPr="007402B1" w:rsidRDefault="0034720B" w:rsidP="00803001">
      <w:pPr>
        <w:pStyle w:val="B1"/>
        <w:rPr>
          <w:lang w:eastAsia="ko-KR"/>
        </w:rPr>
      </w:pPr>
      <w:r w:rsidRPr="007402B1">
        <w:rPr>
          <w:lang w:eastAsia="ko-KR"/>
        </w:rPr>
        <w:t>-</w:t>
      </w:r>
      <w:r w:rsidRPr="007402B1">
        <w:rPr>
          <w:lang w:eastAsia="ko-KR"/>
        </w:rPr>
        <w:tab/>
      </w:r>
      <w:proofErr w:type="gramStart"/>
      <w:r w:rsidRPr="007402B1">
        <w:rPr>
          <w:lang w:eastAsia="ko-KR"/>
        </w:rPr>
        <w:t>the</w:t>
      </w:r>
      <w:proofErr w:type="gramEnd"/>
      <w:r w:rsidRPr="007402B1">
        <w:rPr>
          <w:lang w:eastAsia="ko-KR"/>
        </w:rPr>
        <w:t xml:space="preserve"> UE NAS layer shall indicate </w:t>
      </w:r>
      <w:r w:rsidRPr="007402B1">
        <w:rPr>
          <w:lang w:eastAsia="ja-JP"/>
        </w:rPr>
        <w:t xml:space="preserve">the access stratum layer(s) </w:t>
      </w:r>
      <w:r w:rsidRPr="007402B1">
        <w:rPr>
          <w:lang w:eastAsia="ko-KR"/>
        </w:rPr>
        <w:t>of disabling of the E-UTRA capability.</w:t>
      </w:r>
    </w:p>
    <w:p w:rsidR="0034720B" w:rsidRPr="007402B1" w:rsidDel="00271D96" w:rsidRDefault="0034720B" w:rsidP="0034720B">
      <w:pPr>
        <w:pStyle w:val="NO"/>
        <w:rPr>
          <w:del w:id="17" w:author="DCM" w:date="2019-08-08T15:45:00Z"/>
          <w:lang w:eastAsia="zh-CN"/>
        </w:rPr>
      </w:pPr>
      <w:del w:id="18" w:author="DCM" w:date="2019-08-08T15:45:00Z">
        <w:r w:rsidRPr="007402B1" w:rsidDel="00271D96">
          <w:delText>NOTE</w:delText>
        </w:r>
        <w:r w:rsidRPr="007402B1" w:rsidDel="00271D96">
          <w:rPr>
            <w:lang w:eastAsia="ja-JP"/>
          </w:rPr>
          <w:delText> 1</w:delText>
        </w:r>
        <w:r w:rsidRPr="007402B1" w:rsidDel="00271D96">
          <w:delText>:</w:delText>
        </w:r>
        <w:r w:rsidRPr="007402B1" w:rsidDel="00271D96">
          <w:rPr>
            <w:lang w:eastAsia="zh-CN"/>
          </w:rPr>
          <w:tab/>
          <w:delText>The UE can only disable the E-UTRA capability when in EMM-IDLE mode.</w:delText>
        </w:r>
      </w:del>
    </w:p>
    <w:p w:rsidR="0034720B" w:rsidRPr="007402B1" w:rsidDel="00271D96" w:rsidRDefault="0034720B" w:rsidP="0034720B">
      <w:pPr>
        <w:pStyle w:val="NO"/>
        <w:rPr>
          <w:del w:id="19" w:author="DCM" w:date="2019-08-08T15:45:00Z"/>
          <w:lang w:eastAsia="zh-CN"/>
        </w:rPr>
      </w:pPr>
      <w:del w:id="20" w:author="DCM" w:date="2019-08-08T15:45:00Z">
        <w:r w:rsidRPr="007402B1" w:rsidDel="00271D96">
          <w:delText>NOTE</w:delText>
        </w:r>
        <w:r w:rsidRPr="007402B1" w:rsidDel="00271D96">
          <w:rPr>
            <w:lang w:eastAsia="ja-JP"/>
          </w:rPr>
          <w:delText> 2</w:delText>
        </w:r>
        <w:r w:rsidRPr="007402B1" w:rsidDel="00271D96">
          <w:delText>:</w:delText>
        </w:r>
        <w:r w:rsidRPr="007402B1" w:rsidDel="00271D96">
          <w:rPr>
            <w:lang w:eastAsia="zh-CN"/>
          </w:rPr>
          <w:tab/>
          <w:delText>Disabling and re-enabling the UE's E-UTRA capability does not affect the UE's capability to access the 5GC via E-UTRA.</w:delText>
        </w:r>
      </w:del>
    </w:p>
    <w:p w:rsidR="0034720B" w:rsidRPr="007402B1" w:rsidRDefault="0034720B" w:rsidP="0034720B">
      <w:pPr>
        <w:rPr>
          <w:lang w:eastAsia="ko-KR"/>
        </w:rPr>
      </w:pPr>
      <w:r w:rsidRPr="007402B1">
        <w:rPr>
          <w:lang w:eastAsia="ko-KR"/>
        </w:rPr>
        <w:t>If the UE is disabling its E-UTRA capability before selecting to GERAN, UTRAN or NG-RAN radio access technology, the UE shall not perform the detach procedure of subclause 5.5.2.1.</w:t>
      </w:r>
    </w:p>
    <w:p w:rsidR="0034720B" w:rsidRPr="007402B1" w:rsidRDefault="0034720B" w:rsidP="0034720B">
      <w:pPr>
        <w:rPr>
          <w:lang w:eastAsia="zh-CN"/>
        </w:rPr>
      </w:pPr>
      <w:r w:rsidRPr="007402B1">
        <w:rPr>
          <w:lang w:eastAsia="ko-KR"/>
        </w:rPr>
        <w:t xml:space="preserve">If the UE </w:t>
      </w:r>
      <w:r w:rsidRPr="007402B1">
        <w:rPr>
          <w:lang w:eastAsia="zh-CN"/>
        </w:rPr>
        <w:t>is required to disable the E-UTRA capability</w:t>
      </w:r>
      <w:r w:rsidRPr="007402B1">
        <w:t xml:space="preserve"> </w:t>
      </w:r>
      <w:r w:rsidRPr="007402B1">
        <w:rPr>
          <w:lang w:eastAsia="zh-CN"/>
        </w:rPr>
        <w:t xml:space="preserve">and select GERAN, UTRAN or NG-RAN radio access technology, and </w:t>
      </w:r>
      <w:r w:rsidRPr="007402B1">
        <w:rPr>
          <w:lang w:eastAsia="ko-KR"/>
        </w:rPr>
        <w:t>the UE is in the EMM-CONNECTED mode</w:t>
      </w:r>
      <w:r w:rsidRPr="007402B1">
        <w:rPr>
          <w:lang w:eastAsia="zh-CN"/>
        </w:rPr>
        <w:t>,</w:t>
      </w:r>
      <w:r w:rsidRPr="007402B1">
        <w:rPr>
          <w:lang w:eastAsia="ko-KR"/>
        </w:rPr>
        <w:t xml:space="preserve"> the UE shall locally release the established NAS signalling connection and enter the EMM-IDLE mode</w:t>
      </w:r>
      <w:r w:rsidRPr="007402B1">
        <w:rPr>
          <w:lang w:eastAsia="zh-CN"/>
        </w:rPr>
        <w:t xml:space="preserve"> before selecting GERAN, UTRAN or NG-RAN radio access technology</w:t>
      </w:r>
      <w:r w:rsidRPr="007402B1">
        <w:rPr>
          <w:lang w:eastAsia="ko-KR"/>
        </w:rPr>
        <w:t>.</w:t>
      </w:r>
    </w:p>
    <w:p w:rsidR="0034720B" w:rsidRPr="007402B1" w:rsidRDefault="0034720B" w:rsidP="0034720B">
      <w:pPr>
        <w:rPr>
          <w:lang w:eastAsia="ko-KR"/>
        </w:rPr>
      </w:pPr>
      <w:r w:rsidRPr="007402B1">
        <w:rPr>
          <w:lang w:eastAsia="ko-KR"/>
        </w:rPr>
        <w:t>If the E-UTRA capability was disabled due to the attempt to select GERAN or UTRAN radio access technology progressing the CS emergency call establishment (see subclause 4.3.1), the criteria to enable the E-UTRA capability again is UE implementation specific.</w:t>
      </w:r>
    </w:p>
    <w:p w:rsidR="0034720B" w:rsidRPr="007402B1" w:rsidRDefault="0034720B" w:rsidP="0034720B">
      <w:pPr>
        <w:rPr>
          <w:rFonts w:eastAsia="MS Mincho"/>
          <w:lang w:eastAsia="ja-JP"/>
        </w:rPr>
      </w:pPr>
      <w:r w:rsidRPr="007402B1">
        <w:rPr>
          <w:lang w:eastAsia="ko-KR"/>
        </w:rPr>
        <w:t xml:space="preserve">If the E-UTRA capability was disabled due to the </w:t>
      </w:r>
      <w:r w:rsidRPr="007402B1">
        <w:rPr>
          <w:lang w:eastAsia="zh-CN"/>
        </w:rPr>
        <w:t xml:space="preserve">UE </w:t>
      </w:r>
      <w:r w:rsidRPr="007402B1">
        <w:t>initiated detach procedure for EPS services only</w:t>
      </w:r>
      <w:r w:rsidRPr="007402B1">
        <w:rPr>
          <w:lang w:eastAsia="ko-KR"/>
        </w:rPr>
        <w:t xml:space="preserve"> (see subclause 5.5.2.2.2), </w:t>
      </w:r>
      <w:r w:rsidRPr="007402B1">
        <w:t>upon request of the upper layers to</w:t>
      </w:r>
      <w:r w:rsidRPr="007402B1">
        <w:rPr>
          <w:lang w:eastAsia="ko-KR"/>
        </w:rPr>
        <w:t xml:space="preserve"> </w:t>
      </w:r>
      <w:r w:rsidRPr="007402B1">
        <w:rPr>
          <w:lang w:eastAsia="zh-CN"/>
        </w:rPr>
        <w:t>re-attach for EPS services t</w:t>
      </w:r>
      <w:r w:rsidRPr="007402B1">
        <w:rPr>
          <w:lang w:eastAsia="ko-KR"/>
        </w:rPr>
        <w:t>he UE shall enable the E-UTRA capability again</w:t>
      </w:r>
      <w:r w:rsidRPr="007402B1">
        <w:rPr>
          <w:lang w:eastAsia="zh-CN"/>
        </w:rPr>
        <w:t xml:space="preserve">. </w:t>
      </w:r>
      <w:r w:rsidRPr="007402B1">
        <w:rPr>
          <w:lang w:eastAsia="ko-KR"/>
        </w:rPr>
        <w:t xml:space="preserve">If the E-UTRA capability was disabled due to receipt of EMM cause </w:t>
      </w:r>
      <w:r w:rsidRPr="007402B1">
        <w:t xml:space="preserve">#14 "EPS services not allowed in this PLMN", then </w:t>
      </w:r>
      <w:r w:rsidRPr="007402B1">
        <w:rPr>
          <w:lang w:eastAsia="ko-KR"/>
        </w:rPr>
        <w:t xml:space="preserve">the UE shall enable the E-UTRA capability when the UE powers off and powers on again or the </w:t>
      </w:r>
      <w:r w:rsidRPr="007402B1">
        <w:rPr>
          <w:lang w:eastAsia="ko-KR"/>
        </w:rPr>
        <w:lastRenderedPageBreak/>
        <w:t xml:space="preserve">USIM is removed. </w:t>
      </w:r>
      <w:r w:rsidRPr="007402B1">
        <w:rPr>
          <w:lang w:eastAsia="zh-CN"/>
        </w:rPr>
        <w:t xml:space="preserve">If E-UTRA capability was disabled for any other reason, </w:t>
      </w:r>
      <w:r w:rsidRPr="007402B1">
        <w:rPr>
          <w:lang w:eastAsia="ko-KR"/>
        </w:rPr>
        <w:t>the UE shall enable the E-UTRA capability in the following cases:</w:t>
      </w:r>
    </w:p>
    <w:p w:rsidR="0034720B" w:rsidRPr="007402B1" w:rsidRDefault="0034720B" w:rsidP="0034720B">
      <w:pPr>
        <w:pStyle w:val="B1"/>
        <w:rPr>
          <w:lang w:eastAsia="ko-KR"/>
        </w:rPr>
      </w:pPr>
      <w:r w:rsidRPr="007402B1">
        <w:rPr>
          <w:lang w:eastAsia="ko-KR"/>
        </w:rPr>
        <w:t>-</w:t>
      </w:r>
      <w:r w:rsidRPr="007402B1">
        <w:rPr>
          <w:lang w:eastAsia="ko-KR"/>
        </w:rPr>
        <w:tab/>
      </w:r>
      <w:proofErr w:type="gramStart"/>
      <w:r w:rsidRPr="007402B1">
        <w:rPr>
          <w:lang w:eastAsia="ko-KR"/>
        </w:rPr>
        <w:t>the</w:t>
      </w:r>
      <w:proofErr w:type="gramEnd"/>
      <w:r w:rsidRPr="007402B1">
        <w:rPr>
          <w:lang w:eastAsia="ko-KR"/>
        </w:rPr>
        <w:t xml:space="preserve"> UE mode of operation changes from </w:t>
      </w:r>
      <w:r w:rsidRPr="007402B1">
        <w:t xml:space="preserve">CS/PS mode </w:t>
      </w:r>
      <w:r w:rsidRPr="007402B1">
        <w:rPr>
          <w:lang w:eastAsia="ko-KR"/>
        </w:rPr>
        <w:t>1</w:t>
      </w:r>
      <w:r w:rsidRPr="007402B1">
        <w:t xml:space="preserve"> of operation</w:t>
      </w:r>
      <w:r w:rsidRPr="007402B1">
        <w:rPr>
          <w:lang w:eastAsia="ko-KR"/>
        </w:rPr>
        <w:t xml:space="preserve"> to </w:t>
      </w:r>
      <w:r w:rsidRPr="007402B1">
        <w:t xml:space="preserve">CS/PS mode </w:t>
      </w:r>
      <w:r w:rsidRPr="007402B1">
        <w:rPr>
          <w:lang w:eastAsia="ko-KR"/>
        </w:rPr>
        <w:t>2</w:t>
      </w:r>
      <w:r w:rsidRPr="007402B1">
        <w:t xml:space="preserve"> of operation</w:t>
      </w:r>
      <w:r w:rsidRPr="007402B1">
        <w:rPr>
          <w:lang w:eastAsia="ko-KR"/>
        </w:rPr>
        <w:t>;</w:t>
      </w:r>
    </w:p>
    <w:p w:rsidR="0034720B" w:rsidRPr="007402B1" w:rsidRDefault="0034720B" w:rsidP="0034720B">
      <w:pPr>
        <w:pStyle w:val="B1"/>
        <w:rPr>
          <w:lang w:eastAsia="ko-KR"/>
        </w:rPr>
      </w:pPr>
      <w:r w:rsidRPr="007402B1">
        <w:rPr>
          <w:lang w:eastAsia="ko-KR"/>
        </w:rPr>
        <w:t>-</w:t>
      </w:r>
      <w:r w:rsidRPr="007402B1">
        <w:rPr>
          <w:lang w:eastAsia="ko-KR"/>
        </w:rPr>
        <w:tab/>
      </w:r>
      <w:proofErr w:type="gramStart"/>
      <w:r w:rsidRPr="007402B1">
        <w:rPr>
          <w:lang w:eastAsia="ko-KR"/>
        </w:rPr>
        <w:t>the</w:t>
      </w:r>
      <w:proofErr w:type="gramEnd"/>
      <w:r w:rsidRPr="007402B1">
        <w:rPr>
          <w:lang w:eastAsia="ko-KR"/>
        </w:rPr>
        <w:t xml:space="preserve"> UE mode of operation changes from </w:t>
      </w:r>
      <w:r w:rsidRPr="007402B1">
        <w:t xml:space="preserve">PS mode </w:t>
      </w:r>
      <w:r w:rsidRPr="007402B1">
        <w:rPr>
          <w:lang w:eastAsia="ko-KR"/>
        </w:rPr>
        <w:t>1</w:t>
      </w:r>
      <w:r w:rsidRPr="007402B1">
        <w:t xml:space="preserve"> of operation</w:t>
      </w:r>
      <w:r w:rsidRPr="007402B1">
        <w:rPr>
          <w:lang w:eastAsia="ko-KR"/>
        </w:rPr>
        <w:t xml:space="preserve"> to </w:t>
      </w:r>
      <w:r w:rsidRPr="007402B1">
        <w:t xml:space="preserve">PS mode </w:t>
      </w:r>
      <w:r w:rsidRPr="007402B1">
        <w:rPr>
          <w:lang w:eastAsia="ko-KR"/>
        </w:rPr>
        <w:t>2</w:t>
      </w:r>
      <w:r w:rsidRPr="007402B1">
        <w:t xml:space="preserve"> of operation</w:t>
      </w:r>
      <w:r w:rsidRPr="007402B1">
        <w:rPr>
          <w:lang w:eastAsia="ko-KR"/>
        </w:rPr>
        <w:t>; or</w:t>
      </w:r>
    </w:p>
    <w:p w:rsidR="0034720B" w:rsidRPr="007402B1" w:rsidRDefault="0034720B" w:rsidP="0034720B">
      <w:pPr>
        <w:pStyle w:val="B1"/>
        <w:rPr>
          <w:lang w:eastAsia="ja-JP"/>
        </w:rPr>
      </w:pPr>
      <w:r w:rsidRPr="007402B1">
        <w:rPr>
          <w:lang w:eastAsia="ko-KR"/>
        </w:rPr>
        <w:t>-</w:t>
      </w:r>
      <w:r w:rsidRPr="007402B1">
        <w:rPr>
          <w:lang w:eastAsia="ko-KR"/>
        </w:rPr>
        <w:tab/>
      </w:r>
      <w:proofErr w:type="gramStart"/>
      <w:r w:rsidRPr="007402B1">
        <w:rPr>
          <w:lang w:eastAsia="ko-KR"/>
        </w:rPr>
        <w:t>the</w:t>
      </w:r>
      <w:proofErr w:type="gramEnd"/>
      <w:r w:rsidRPr="007402B1">
        <w:rPr>
          <w:lang w:eastAsia="ko-KR"/>
        </w:rPr>
        <w:t xml:space="preserve"> UE powers off and powers on again or the USIM is removed;</w:t>
      </w:r>
    </w:p>
    <w:p w:rsidR="0034720B" w:rsidRPr="007402B1" w:rsidRDefault="0034720B" w:rsidP="0034720B">
      <w:pPr>
        <w:rPr>
          <w:lang w:eastAsia="ja-JP"/>
        </w:rPr>
      </w:pPr>
      <w:r w:rsidRPr="007402B1">
        <w:rPr>
          <w:lang w:eastAsia="ja-JP"/>
        </w:rPr>
        <w:t xml:space="preserve">As an implementation option, the UE may start a timer for enabling E-UTRA when the UE's attach attempt counter or tracking area updating attempt counter reaches 5 and the UE disables E-UTRA capability for cases described in subclauses 5.5.1.2.6, </w:t>
      </w:r>
      <w:r w:rsidRPr="007402B1">
        <w:t>5.5.1.3.4</w:t>
      </w:r>
      <w:r w:rsidRPr="007402B1">
        <w:rPr>
          <w:lang w:eastAsia="ja-JP"/>
        </w:rPr>
        <w:t>.3</w:t>
      </w:r>
      <w:r w:rsidRPr="007402B1">
        <w:t xml:space="preserve">, 5.5.1.3.6, </w:t>
      </w:r>
      <w:r w:rsidRPr="007402B1">
        <w:rPr>
          <w:lang w:eastAsia="ja-JP"/>
        </w:rPr>
        <w:t xml:space="preserve">5.5.3.2.6, </w:t>
      </w:r>
      <w:r w:rsidRPr="007402B1">
        <w:t>5.5.3.3.4</w:t>
      </w:r>
      <w:r w:rsidRPr="007402B1">
        <w:rPr>
          <w:lang w:eastAsia="ja-JP"/>
        </w:rPr>
        <w:t>.3 and</w:t>
      </w:r>
      <w:r w:rsidRPr="007402B1">
        <w:t xml:space="preserve"> 5.5.3.3.6</w:t>
      </w:r>
      <w:r w:rsidRPr="007402B1">
        <w:rPr>
          <w:lang w:eastAsia="ja-JP"/>
        </w:rPr>
        <w:t xml:space="preserve">. The UE should memorize </w:t>
      </w:r>
      <w:r w:rsidRPr="007402B1">
        <w:t>the identity of the PLMNs where E-UTRA capability w</w:t>
      </w:r>
      <w:r w:rsidRPr="007402B1">
        <w:rPr>
          <w:lang w:eastAsia="ja-JP"/>
        </w:rPr>
        <w:t>ere</w:t>
      </w:r>
      <w:r w:rsidRPr="007402B1">
        <w:t xml:space="preserve"> disabled</w:t>
      </w:r>
      <w:r w:rsidRPr="007402B1">
        <w:rPr>
          <w:lang w:eastAsia="ja-JP"/>
        </w:rPr>
        <w:t>. On expiry of this timer:</w:t>
      </w:r>
    </w:p>
    <w:p w:rsidR="0034720B" w:rsidRPr="007402B1" w:rsidRDefault="0034720B" w:rsidP="0034720B">
      <w:pPr>
        <w:pStyle w:val="B1"/>
        <w:rPr>
          <w:lang w:eastAsia="ja-JP"/>
        </w:rPr>
      </w:pPr>
      <w:r w:rsidRPr="007402B1">
        <w:rPr>
          <w:lang w:eastAsia="ja-JP"/>
        </w:rPr>
        <w:t>-</w:t>
      </w:r>
      <w:r w:rsidRPr="007402B1">
        <w:rPr>
          <w:lang w:eastAsia="ja-JP"/>
        </w:rPr>
        <w:tab/>
      </w:r>
      <w:proofErr w:type="gramStart"/>
      <w:r w:rsidRPr="007402B1">
        <w:rPr>
          <w:lang w:eastAsia="ja-JP"/>
        </w:rPr>
        <w:t>if</w:t>
      </w:r>
      <w:proofErr w:type="gramEnd"/>
      <w:r w:rsidRPr="007402B1">
        <w:rPr>
          <w:lang w:eastAsia="ja-JP"/>
        </w:rPr>
        <w:t xml:space="preserve"> the UE is in Iu mode or A/Gb mode and is in </w:t>
      </w:r>
      <w:r w:rsidRPr="007402B1">
        <w:t>idle mode as specified in 3GPP TS 24.00</w:t>
      </w:r>
      <w:r w:rsidRPr="007402B1">
        <w:rPr>
          <w:lang w:eastAsia="ja-JP"/>
        </w:rPr>
        <w:t>8 </w:t>
      </w:r>
      <w:r w:rsidRPr="007402B1">
        <w:t>[13]</w:t>
      </w:r>
      <w:r w:rsidRPr="007402B1">
        <w:rPr>
          <w:lang w:eastAsia="ja-JP"/>
        </w:rPr>
        <w:t xml:space="preserve"> on expiry of the timer, the UE should enable the E-UTRA capability;</w:t>
      </w:r>
    </w:p>
    <w:p w:rsidR="0034720B" w:rsidRPr="007402B1" w:rsidRDefault="0034720B" w:rsidP="0034720B">
      <w:pPr>
        <w:pStyle w:val="B1"/>
        <w:rPr>
          <w:lang w:eastAsia="ja-JP"/>
        </w:rPr>
      </w:pPr>
      <w:r w:rsidRPr="007402B1">
        <w:rPr>
          <w:lang w:eastAsia="ja-JP"/>
        </w:rPr>
        <w:t>-</w:t>
      </w:r>
      <w:r w:rsidRPr="007402B1">
        <w:rPr>
          <w:lang w:eastAsia="ja-JP"/>
        </w:rPr>
        <w:tab/>
      </w:r>
      <w:proofErr w:type="gramStart"/>
      <w:r w:rsidRPr="007402B1">
        <w:rPr>
          <w:lang w:eastAsia="ja-JP"/>
        </w:rPr>
        <w:t>if</w:t>
      </w:r>
      <w:proofErr w:type="gramEnd"/>
      <w:r w:rsidRPr="007402B1">
        <w:rPr>
          <w:lang w:eastAsia="ja-JP"/>
        </w:rPr>
        <w:t xml:space="preserve"> the UE is in Iu mode or A/Gb mode and an RR connection exists, the UE shall delay enabling E-UTRA capability until the RR connection is released;</w:t>
      </w:r>
    </w:p>
    <w:p w:rsidR="0034720B" w:rsidRPr="007402B1" w:rsidRDefault="0034720B" w:rsidP="0034720B">
      <w:pPr>
        <w:pStyle w:val="B1"/>
        <w:rPr>
          <w:lang w:eastAsia="ja-JP"/>
        </w:rPr>
      </w:pPr>
      <w:r w:rsidRPr="007402B1">
        <w:rPr>
          <w:lang w:eastAsia="ja-JP"/>
        </w:rPr>
        <w:t>-</w:t>
      </w:r>
      <w:r w:rsidRPr="007402B1">
        <w:rPr>
          <w:lang w:eastAsia="ja-JP"/>
        </w:rPr>
        <w:tab/>
        <w:t>if the UE is in Iu mode and a PS signalling connection exists but no RR connection exists, the UE may abort the PS signalling connection before enabling E-UTRA capability;</w:t>
      </w:r>
    </w:p>
    <w:p w:rsidR="0034720B" w:rsidRPr="007402B1" w:rsidRDefault="0034720B" w:rsidP="0034720B">
      <w:pPr>
        <w:pStyle w:val="B1"/>
        <w:rPr>
          <w:lang w:eastAsia="ja-JP"/>
        </w:rPr>
      </w:pPr>
      <w:r w:rsidRPr="007402B1">
        <w:rPr>
          <w:lang w:eastAsia="ja-JP"/>
        </w:rPr>
        <w:t>-</w:t>
      </w:r>
      <w:r w:rsidRPr="007402B1">
        <w:rPr>
          <w:lang w:eastAsia="ja-JP"/>
        </w:rPr>
        <w:tab/>
      </w:r>
      <w:proofErr w:type="gramStart"/>
      <w:r w:rsidRPr="007402B1">
        <w:rPr>
          <w:lang w:eastAsia="ja-JP"/>
        </w:rPr>
        <w:t>if</w:t>
      </w:r>
      <w:proofErr w:type="gramEnd"/>
      <w:r w:rsidRPr="007402B1">
        <w:rPr>
          <w:lang w:eastAsia="ja-JP"/>
        </w:rPr>
        <w:t xml:space="preserve"> the UE is in N1 mode and is in 5GMM-IDLE mode as specified in </w:t>
      </w:r>
      <w:r w:rsidRPr="007402B1">
        <w:t>3GPP TS 24.501</w:t>
      </w:r>
      <w:r w:rsidRPr="007402B1">
        <w:rPr>
          <w:lang w:eastAsia="ja-JP"/>
        </w:rPr>
        <w:t> </w:t>
      </w:r>
      <w:r w:rsidRPr="007402B1">
        <w:t>[54],</w:t>
      </w:r>
      <w:r w:rsidRPr="007402B1">
        <w:rPr>
          <w:lang w:eastAsia="ja-JP"/>
        </w:rPr>
        <w:t xml:space="preserve"> on expiry of the timer, the UE should enable the E-UTRA capability; and</w:t>
      </w:r>
    </w:p>
    <w:p w:rsidR="0034720B" w:rsidRPr="007402B1" w:rsidRDefault="0034720B" w:rsidP="0034720B">
      <w:pPr>
        <w:pStyle w:val="B1"/>
        <w:rPr>
          <w:lang w:eastAsia="ja-JP"/>
        </w:rPr>
      </w:pPr>
      <w:r w:rsidRPr="007402B1">
        <w:rPr>
          <w:lang w:eastAsia="ja-JP"/>
        </w:rPr>
        <w:t>-</w:t>
      </w:r>
      <w:r w:rsidRPr="007402B1">
        <w:rPr>
          <w:lang w:eastAsia="ja-JP"/>
        </w:rPr>
        <w:tab/>
        <w:t xml:space="preserve">if the UE is in N1 mode and is in 5GMM-CONNECTED mode as specified in </w:t>
      </w:r>
      <w:r w:rsidRPr="007402B1">
        <w:t>3GPP TS 24.501</w:t>
      </w:r>
      <w:r w:rsidRPr="007402B1">
        <w:rPr>
          <w:lang w:eastAsia="ja-JP"/>
        </w:rPr>
        <w:t> </w:t>
      </w:r>
      <w:r w:rsidRPr="007402B1">
        <w:t>[54],</w:t>
      </w:r>
      <w:r w:rsidRPr="007402B1">
        <w:rPr>
          <w:lang w:eastAsia="ja-JP"/>
        </w:rPr>
        <w:t xml:space="preserve"> on expiry of the timer, the UE shall delay enabling the E-UTRA capability until the N1 NAS signalling connection is released.</w:t>
      </w:r>
    </w:p>
    <w:p w:rsidR="0034720B" w:rsidRPr="007402B1" w:rsidRDefault="0034720B" w:rsidP="0034720B">
      <w:pPr>
        <w:rPr>
          <w:lang w:eastAsia="ja-JP"/>
        </w:rPr>
      </w:pPr>
      <w:r w:rsidRPr="007402B1">
        <w:rPr>
          <w:lang w:eastAsia="ja-JP"/>
        </w:rPr>
        <w:t>If</w:t>
      </w:r>
      <w:r w:rsidRPr="007402B1">
        <w:rPr>
          <w:lang w:eastAsia="ko-KR"/>
        </w:rPr>
        <w:t xml:space="preserve"> </w:t>
      </w:r>
      <w:r w:rsidRPr="007402B1">
        <w:rPr>
          <w:lang w:eastAsia="ja-JP"/>
        </w:rPr>
        <w:t xml:space="preserve">the UE attempts to establish an emergency bearer service in a PLMN where </w:t>
      </w:r>
      <w:r w:rsidRPr="007402B1">
        <w:rPr>
          <w:lang w:eastAsia="ko-KR"/>
        </w:rPr>
        <w:t>the E-UTRA capability was disabled</w:t>
      </w:r>
      <w:r w:rsidRPr="007402B1">
        <w:rPr>
          <w:lang w:eastAsia="ja-JP"/>
        </w:rPr>
        <w:t xml:space="preserve"> due to the UE's attach attempt counter or tracking area updating attempt counter have reached 5</w:t>
      </w:r>
      <w:r w:rsidRPr="007402B1">
        <w:rPr>
          <w:lang w:eastAsia="ko-KR"/>
        </w:rPr>
        <w:t xml:space="preserve">, the </w:t>
      </w:r>
      <w:r w:rsidRPr="007402B1">
        <w:rPr>
          <w:lang w:eastAsia="ja-JP"/>
        </w:rPr>
        <w:t xml:space="preserve">UE may </w:t>
      </w:r>
      <w:r w:rsidRPr="007402B1">
        <w:rPr>
          <w:lang w:eastAsia="ko-KR"/>
        </w:rPr>
        <w:t>enable the E-UTRA capability</w:t>
      </w:r>
      <w:r w:rsidRPr="007402B1">
        <w:rPr>
          <w:lang w:eastAsia="ja-JP"/>
        </w:rPr>
        <w:t xml:space="preserve"> for that</w:t>
      </w:r>
      <w:r w:rsidRPr="007402B1">
        <w:t xml:space="preserve"> PLMN memorized by the UE</w:t>
      </w:r>
      <w:r w:rsidRPr="007402B1">
        <w:rPr>
          <w:lang w:eastAsia="ko-KR"/>
        </w:rPr>
        <w:t>.</w:t>
      </w:r>
    </w:p>
    <w:p w:rsidR="0034720B" w:rsidRPr="007402B1" w:rsidRDefault="0034720B" w:rsidP="0034720B">
      <w:pPr>
        <w:rPr>
          <w:lang w:eastAsia="ja-JP"/>
        </w:rPr>
      </w:pPr>
      <w:r w:rsidRPr="007402B1">
        <w:rPr>
          <w:lang w:eastAsia="ja-JP"/>
        </w:rPr>
        <w:t>For other cases, i</w:t>
      </w:r>
      <w:r w:rsidRPr="007402B1">
        <w:t>t is up to the UE implementation when to enable the E-UTRA</w:t>
      </w:r>
      <w:r w:rsidRPr="007402B1">
        <w:rPr>
          <w:lang w:eastAsia="ja-JP"/>
        </w:rPr>
        <w:t xml:space="preserve"> capability.</w:t>
      </w:r>
    </w:p>
    <w:p w:rsidR="0034720B" w:rsidRPr="007402B1" w:rsidRDefault="0034720B" w:rsidP="0034720B">
      <w:pPr>
        <w:pStyle w:val="NO"/>
        <w:rPr>
          <w:lang w:eastAsia="zh-CN"/>
        </w:rPr>
      </w:pPr>
      <w:r w:rsidRPr="007402B1">
        <w:t>NOTE</w:t>
      </w:r>
      <w:del w:id="21" w:author="DCM" w:date="2019-08-06T10:20:00Z">
        <w:r w:rsidRPr="007402B1" w:rsidDel="00DB355D">
          <w:rPr>
            <w:lang w:eastAsia="ja-JP"/>
          </w:rPr>
          <w:delText> 3</w:delText>
        </w:r>
      </w:del>
      <w:r w:rsidRPr="007402B1">
        <w:t>:</w:t>
      </w:r>
      <w:r w:rsidRPr="007402B1">
        <w:rPr>
          <w:lang w:eastAsia="zh-CN"/>
        </w:rPr>
        <w:tab/>
      </w:r>
      <w:r w:rsidRPr="007402B1">
        <w:rPr>
          <w:lang w:eastAsia="ja-JP"/>
        </w:rPr>
        <w:t xml:space="preserve">If </w:t>
      </w:r>
      <w:r w:rsidRPr="007402B1">
        <w:rPr>
          <w:lang w:eastAsia="ko-KR"/>
        </w:rPr>
        <w:t xml:space="preserve">the UE </w:t>
      </w:r>
      <w:r w:rsidRPr="007402B1">
        <w:rPr>
          <w:lang w:eastAsia="ja-JP"/>
        </w:rPr>
        <w:t>is not operati</w:t>
      </w:r>
      <w:r w:rsidRPr="007402B1">
        <w:t>ng</w:t>
      </w:r>
      <w:r w:rsidRPr="007402B1">
        <w:rPr>
          <w:lang w:eastAsia="ja-JP"/>
        </w:rPr>
        <w:t xml:space="preserve"> in </w:t>
      </w:r>
      <w:r w:rsidRPr="007402B1">
        <w:t xml:space="preserve">CS/PS mode </w:t>
      </w:r>
      <w:r w:rsidRPr="007402B1">
        <w:rPr>
          <w:lang w:eastAsia="ja-JP"/>
        </w:rPr>
        <w:t>1</w:t>
      </w:r>
      <w:r w:rsidRPr="007402B1">
        <w:t xml:space="preserve"> operation</w:t>
      </w:r>
      <w:r w:rsidRPr="007402B1">
        <w:rPr>
          <w:lang w:eastAsia="ja-JP"/>
        </w:rPr>
        <w:t>, the value of the timer for enabling E-UTRA</w:t>
      </w:r>
      <w:r w:rsidRPr="007402B1">
        <w:t xml:space="preserve"> </w:t>
      </w:r>
      <w:r w:rsidRPr="007402B1">
        <w:rPr>
          <w:lang w:eastAsia="ja-JP"/>
        </w:rPr>
        <w:t xml:space="preserve">capability is recommended to be not larger than the </w:t>
      </w:r>
      <w:r w:rsidRPr="007402B1">
        <w:t xml:space="preserve">default </w:t>
      </w:r>
      <w:r w:rsidRPr="007402B1">
        <w:rPr>
          <w:lang w:eastAsia="ja-JP"/>
        </w:rPr>
        <w:t xml:space="preserve">value </w:t>
      </w:r>
      <w:r w:rsidRPr="007402B1">
        <w:t xml:space="preserve">of </w:t>
      </w:r>
      <w:r w:rsidRPr="007402B1">
        <w:rPr>
          <w:lang w:eastAsia="ja-JP"/>
        </w:rPr>
        <w:t>T3402</w:t>
      </w:r>
      <w:r w:rsidRPr="007402B1">
        <w:t>.</w:t>
      </w:r>
    </w:p>
    <w:p w:rsidR="001E41F3" w:rsidRPr="007402B1" w:rsidRDefault="001E41F3"/>
    <w:p w:rsidR="0003179F" w:rsidRPr="007402B1" w:rsidRDefault="0003179F" w:rsidP="006D433C">
      <w:pPr>
        <w:rPr>
          <w:color w:val="FF0000"/>
        </w:rPr>
      </w:pPr>
      <w:r w:rsidRPr="007402B1">
        <w:rPr>
          <w:color w:val="FF0000"/>
        </w:rPr>
        <w:t xml:space="preserve">************************************** </w:t>
      </w:r>
      <w:r w:rsidR="006D433C" w:rsidRPr="007402B1">
        <w:rPr>
          <w:color w:val="FF0000"/>
        </w:rPr>
        <w:t xml:space="preserve">END of </w:t>
      </w:r>
      <w:r w:rsidRPr="007402B1">
        <w:rPr>
          <w:color w:val="FF0000"/>
        </w:rPr>
        <w:t>CHANGE******************************</w:t>
      </w:r>
    </w:p>
    <w:p w:rsidR="0003179F" w:rsidRPr="007402B1" w:rsidRDefault="0003179F" w:rsidP="00F31434"/>
    <w:sectPr w:rsidR="0003179F" w:rsidRPr="007402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7C5" w:rsidRDefault="009917C5">
      <w:r>
        <w:separator/>
      </w:r>
    </w:p>
  </w:endnote>
  <w:endnote w:type="continuationSeparator" w:id="0">
    <w:p w:rsidR="009917C5" w:rsidRDefault="0099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7C5" w:rsidRDefault="009917C5">
      <w:r>
        <w:separator/>
      </w:r>
    </w:p>
  </w:footnote>
  <w:footnote w:type="continuationSeparator" w:id="0">
    <w:p w:rsidR="009917C5" w:rsidRDefault="00991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44" w:rsidRDefault="00446A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44" w:rsidRDefault="00446A4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44" w:rsidRDefault="00446A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44" w:rsidRDefault="00446A4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30"/>
    <w:rsid w:val="00007607"/>
    <w:rsid w:val="00022E4A"/>
    <w:rsid w:val="0002751D"/>
    <w:rsid w:val="0003179F"/>
    <w:rsid w:val="00081E04"/>
    <w:rsid w:val="00086C41"/>
    <w:rsid w:val="00093661"/>
    <w:rsid w:val="000A1F6F"/>
    <w:rsid w:val="000A6394"/>
    <w:rsid w:val="000B2720"/>
    <w:rsid w:val="000B31CD"/>
    <w:rsid w:val="000B7FED"/>
    <w:rsid w:val="000C038A"/>
    <w:rsid w:val="000C6598"/>
    <w:rsid w:val="000F61D6"/>
    <w:rsid w:val="0012012E"/>
    <w:rsid w:val="0013482C"/>
    <w:rsid w:val="00145D43"/>
    <w:rsid w:val="00156FAB"/>
    <w:rsid w:val="00162A7B"/>
    <w:rsid w:val="00172AF0"/>
    <w:rsid w:val="00175818"/>
    <w:rsid w:val="00192C46"/>
    <w:rsid w:val="00196FF8"/>
    <w:rsid w:val="001A08B3"/>
    <w:rsid w:val="001A7B60"/>
    <w:rsid w:val="001B52F0"/>
    <w:rsid w:val="001B7A65"/>
    <w:rsid w:val="001D5119"/>
    <w:rsid w:val="001E32DE"/>
    <w:rsid w:val="001E41F3"/>
    <w:rsid w:val="00256D3C"/>
    <w:rsid w:val="0026004D"/>
    <w:rsid w:val="002640DD"/>
    <w:rsid w:val="00271D96"/>
    <w:rsid w:val="00274D7B"/>
    <w:rsid w:val="00274E99"/>
    <w:rsid w:val="002759FD"/>
    <w:rsid w:val="00275D12"/>
    <w:rsid w:val="00284FEB"/>
    <w:rsid w:val="002860C4"/>
    <w:rsid w:val="002A35C8"/>
    <w:rsid w:val="002B028D"/>
    <w:rsid w:val="002B5741"/>
    <w:rsid w:val="002C04C6"/>
    <w:rsid w:val="002D0157"/>
    <w:rsid w:val="00305409"/>
    <w:rsid w:val="00316BA7"/>
    <w:rsid w:val="003222DC"/>
    <w:rsid w:val="0033240C"/>
    <w:rsid w:val="003372B9"/>
    <w:rsid w:val="0034720B"/>
    <w:rsid w:val="0035052D"/>
    <w:rsid w:val="00355BAA"/>
    <w:rsid w:val="003609EF"/>
    <w:rsid w:val="0036231A"/>
    <w:rsid w:val="00374DD4"/>
    <w:rsid w:val="003801A2"/>
    <w:rsid w:val="003E1A36"/>
    <w:rsid w:val="003E2F72"/>
    <w:rsid w:val="003E66B0"/>
    <w:rsid w:val="00404D84"/>
    <w:rsid w:val="00410371"/>
    <w:rsid w:val="004126D5"/>
    <w:rsid w:val="004165F0"/>
    <w:rsid w:val="004242F1"/>
    <w:rsid w:val="00446A44"/>
    <w:rsid w:val="004561C2"/>
    <w:rsid w:val="0046021B"/>
    <w:rsid w:val="00467AD2"/>
    <w:rsid w:val="00470F22"/>
    <w:rsid w:val="00493FDE"/>
    <w:rsid w:val="004B75B7"/>
    <w:rsid w:val="004E1669"/>
    <w:rsid w:val="004F6FFA"/>
    <w:rsid w:val="0051580D"/>
    <w:rsid w:val="00520EB8"/>
    <w:rsid w:val="00547111"/>
    <w:rsid w:val="00557162"/>
    <w:rsid w:val="005605B2"/>
    <w:rsid w:val="00560AA1"/>
    <w:rsid w:val="00570453"/>
    <w:rsid w:val="0057047D"/>
    <w:rsid w:val="00581CF0"/>
    <w:rsid w:val="00592D74"/>
    <w:rsid w:val="005A72A6"/>
    <w:rsid w:val="005B31EA"/>
    <w:rsid w:val="005B40CF"/>
    <w:rsid w:val="005E2C44"/>
    <w:rsid w:val="00616316"/>
    <w:rsid w:val="00621188"/>
    <w:rsid w:val="006257ED"/>
    <w:rsid w:val="00635B79"/>
    <w:rsid w:val="006602AE"/>
    <w:rsid w:val="00677D91"/>
    <w:rsid w:val="00695808"/>
    <w:rsid w:val="00697602"/>
    <w:rsid w:val="006A02F3"/>
    <w:rsid w:val="006A6EC5"/>
    <w:rsid w:val="006B46FB"/>
    <w:rsid w:val="006D433C"/>
    <w:rsid w:val="006E21FB"/>
    <w:rsid w:val="0071417A"/>
    <w:rsid w:val="00716FFE"/>
    <w:rsid w:val="00735FE5"/>
    <w:rsid w:val="007402B1"/>
    <w:rsid w:val="00760CB5"/>
    <w:rsid w:val="00764B37"/>
    <w:rsid w:val="00773BAC"/>
    <w:rsid w:val="00792342"/>
    <w:rsid w:val="00793741"/>
    <w:rsid w:val="007977A8"/>
    <w:rsid w:val="007B512A"/>
    <w:rsid w:val="007C2097"/>
    <w:rsid w:val="007D6A07"/>
    <w:rsid w:val="007F7259"/>
    <w:rsid w:val="00803001"/>
    <w:rsid w:val="008040A8"/>
    <w:rsid w:val="008279FA"/>
    <w:rsid w:val="0083270E"/>
    <w:rsid w:val="00847102"/>
    <w:rsid w:val="008626E7"/>
    <w:rsid w:val="00866476"/>
    <w:rsid w:val="00870EE7"/>
    <w:rsid w:val="00880873"/>
    <w:rsid w:val="0088298F"/>
    <w:rsid w:val="008863B9"/>
    <w:rsid w:val="008A45A6"/>
    <w:rsid w:val="008F686C"/>
    <w:rsid w:val="008F7CA6"/>
    <w:rsid w:val="009148DE"/>
    <w:rsid w:val="00927C56"/>
    <w:rsid w:val="009338F3"/>
    <w:rsid w:val="00941E30"/>
    <w:rsid w:val="009544D0"/>
    <w:rsid w:val="0096615E"/>
    <w:rsid w:val="0096722E"/>
    <w:rsid w:val="009777D9"/>
    <w:rsid w:val="00980A4F"/>
    <w:rsid w:val="009917C5"/>
    <w:rsid w:val="00991B88"/>
    <w:rsid w:val="009A5753"/>
    <w:rsid w:val="009A579D"/>
    <w:rsid w:val="009E3297"/>
    <w:rsid w:val="009F734F"/>
    <w:rsid w:val="00A11CAD"/>
    <w:rsid w:val="00A2051A"/>
    <w:rsid w:val="00A246B6"/>
    <w:rsid w:val="00A41CD2"/>
    <w:rsid w:val="00A4299D"/>
    <w:rsid w:val="00A4798C"/>
    <w:rsid w:val="00A47E70"/>
    <w:rsid w:val="00A50CF0"/>
    <w:rsid w:val="00A7656D"/>
    <w:rsid w:val="00A7671C"/>
    <w:rsid w:val="00AA2C27"/>
    <w:rsid w:val="00AA2CBC"/>
    <w:rsid w:val="00AC5820"/>
    <w:rsid w:val="00AD1CD8"/>
    <w:rsid w:val="00AD44AD"/>
    <w:rsid w:val="00AF6C2E"/>
    <w:rsid w:val="00B248CC"/>
    <w:rsid w:val="00B258BB"/>
    <w:rsid w:val="00B45BCE"/>
    <w:rsid w:val="00B66488"/>
    <w:rsid w:val="00B67B97"/>
    <w:rsid w:val="00B968C8"/>
    <w:rsid w:val="00BA3EC5"/>
    <w:rsid w:val="00BA51D9"/>
    <w:rsid w:val="00BB5DFC"/>
    <w:rsid w:val="00BC5FFD"/>
    <w:rsid w:val="00BD279D"/>
    <w:rsid w:val="00BD6BB8"/>
    <w:rsid w:val="00C06EFC"/>
    <w:rsid w:val="00C15B4E"/>
    <w:rsid w:val="00C666B1"/>
    <w:rsid w:val="00C66BA2"/>
    <w:rsid w:val="00C75CB0"/>
    <w:rsid w:val="00C95985"/>
    <w:rsid w:val="00CC1987"/>
    <w:rsid w:val="00CC5026"/>
    <w:rsid w:val="00CC52D4"/>
    <w:rsid w:val="00CC68D0"/>
    <w:rsid w:val="00CF002A"/>
    <w:rsid w:val="00CF02B5"/>
    <w:rsid w:val="00CF2853"/>
    <w:rsid w:val="00D03F9A"/>
    <w:rsid w:val="00D06D51"/>
    <w:rsid w:val="00D120B1"/>
    <w:rsid w:val="00D152A5"/>
    <w:rsid w:val="00D22C41"/>
    <w:rsid w:val="00D24991"/>
    <w:rsid w:val="00D50255"/>
    <w:rsid w:val="00D6359D"/>
    <w:rsid w:val="00D66520"/>
    <w:rsid w:val="00D77158"/>
    <w:rsid w:val="00DB355D"/>
    <w:rsid w:val="00DC6216"/>
    <w:rsid w:val="00DE34CF"/>
    <w:rsid w:val="00DF0F16"/>
    <w:rsid w:val="00E015C3"/>
    <w:rsid w:val="00E13C7A"/>
    <w:rsid w:val="00E13F3D"/>
    <w:rsid w:val="00E14D03"/>
    <w:rsid w:val="00E22FD8"/>
    <w:rsid w:val="00E34898"/>
    <w:rsid w:val="00E517F4"/>
    <w:rsid w:val="00E54ACB"/>
    <w:rsid w:val="00E72A0C"/>
    <w:rsid w:val="00E8079D"/>
    <w:rsid w:val="00E84A5A"/>
    <w:rsid w:val="00EA1F26"/>
    <w:rsid w:val="00EA7C60"/>
    <w:rsid w:val="00EB09B7"/>
    <w:rsid w:val="00EE7D7C"/>
    <w:rsid w:val="00F25D98"/>
    <w:rsid w:val="00F300FB"/>
    <w:rsid w:val="00F31434"/>
    <w:rsid w:val="00F811A5"/>
    <w:rsid w:val="00F9701C"/>
    <w:rsid w:val="00FA4C8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472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3472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4720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31434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5704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7047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57047D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57047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7047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75C89-5834-475B-A4D4-6CB53AABA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2035</Words>
  <Characters>11604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Ban</cp:lastModifiedBy>
  <cp:revision>7</cp:revision>
  <cp:lastPrinted>1899-12-31T23:00:00Z</cp:lastPrinted>
  <dcterms:created xsi:type="dcterms:W3CDTF">2019-08-08T14:39:00Z</dcterms:created>
  <dcterms:modified xsi:type="dcterms:W3CDTF">2019-08-16T08:13:00Z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