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B35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B35A3F">
        <w:rPr>
          <w:b/>
          <w:noProof/>
          <w:sz w:val="24"/>
        </w:rPr>
        <w:t>127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51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4AF" w:rsidP="00B35A3F">
            <w:pPr>
              <w:pStyle w:val="CRCoverPage"/>
              <w:spacing w:after="0"/>
              <w:jc w:val="center"/>
              <w:rPr>
                <w:noProof/>
              </w:rPr>
            </w:pPr>
            <w:r w:rsidRPr="00B35A3F">
              <w:rPr>
                <w:b/>
                <w:noProof/>
                <w:sz w:val="28"/>
              </w:rPr>
              <w:t>3229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2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51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for UE selecting a suitable cell that supports </w:t>
            </w:r>
            <w:proofErr w:type="spellStart"/>
            <w:r>
              <w:t>CIoT</w:t>
            </w:r>
            <w:proofErr w:type="spellEnd"/>
            <w:r>
              <w:t xml:space="preserve"> optimisation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569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25/07/2019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22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8F2" w:rsidRDefault="00A678F2" w:rsidP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This CR clarifies that the UE selecting a </w:t>
            </w:r>
            <w:r w:rsidR="00F22F8E">
              <w:rPr>
                <w:lang w:eastAsia="ko-KR"/>
              </w:rPr>
              <w:t xml:space="preserve">suitable </w:t>
            </w:r>
            <w:r>
              <w:rPr>
                <w:lang w:eastAsia="ko-KR"/>
              </w:rPr>
              <w:t xml:space="preserve">cell that </w:t>
            </w:r>
            <w:r w:rsidR="00F22F8E">
              <w:t xml:space="preserve">supports CIoT </w:t>
            </w:r>
            <w:r w:rsidRPr="00CC0C94">
              <w:t>optimizations</w:t>
            </w:r>
            <w:r>
              <w:t xml:space="preserve"> s</w:t>
            </w:r>
            <w:r w:rsidR="00140C0C">
              <w:t xml:space="preserve">hould also consider if these </w:t>
            </w:r>
            <w:proofErr w:type="spellStart"/>
            <w:r w:rsidR="00140C0C">
              <w:t>CIo</w:t>
            </w:r>
            <w:bookmarkStart w:id="2" w:name="_GoBack"/>
            <w:bookmarkEnd w:id="2"/>
            <w:r>
              <w:t>T</w:t>
            </w:r>
            <w:proofErr w:type="spellEnd"/>
            <w:r>
              <w:t xml:space="preserve"> optimisations are supported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53F82">
              <w:rPr>
                <w:noProof/>
              </w:rPr>
              <w:t>l</w:t>
            </w:r>
            <w:r>
              <w:rPr>
                <w:noProof/>
              </w:rPr>
              <w:t xml:space="preserve">arifying that when a a </w:t>
            </w:r>
            <w:r>
              <w:rPr>
                <w:lang w:eastAsia="ko-KR"/>
              </w:rPr>
              <w:t xml:space="preserve">UE is selecting a suitable cell that </w:t>
            </w:r>
            <w:r>
              <w:t xml:space="preserve">supports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Pr="00CC0C94">
              <w:t>optimizations</w:t>
            </w:r>
            <w:r>
              <w:t xml:space="preserve"> should also consider if these </w:t>
            </w:r>
            <w:proofErr w:type="spellStart"/>
            <w:r>
              <w:t>CIoT</w:t>
            </w:r>
            <w:proofErr w:type="spellEnd"/>
            <w:r>
              <w:t xml:space="preserve"> optimisations are supported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5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select a cell that does not match its capabilites.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36FF" w:rsidRPr="00CC0C94" w:rsidRDefault="004536FF" w:rsidP="004536FF">
      <w:pPr>
        <w:pStyle w:val="Heading2"/>
      </w:pPr>
      <w:bookmarkStart w:id="3" w:name="_Toc11996425"/>
      <w:r w:rsidRPr="00CC0C94">
        <w:lastRenderedPageBreak/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3"/>
    </w:p>
    <w:p w:rsidR="004536FF" w:rsidRPr="00CC0C94" w:rsidRDefault="004536FF" w:rsidP="004536FF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:rsidR="004536FF" w:rsidRPr="00CC0C94" w:rsidRDefault="004536FF" w:rsidP="004536FF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:rsidR="004536FF" w:rsidRPr="00CC0C94" w:rsidRDefault="004536FF" w:rsidP="004536FF">
      <w:pPr>
        <w:pStyle w:val="B1"/>
      </w:pPr>
      <w:r w:rsidRPr="00CC0C94">
        <w:t>b)</w:t>
      </w:r>
      <w:r w:rsidRPr="00CC0C94">
        <w:tab/>
      </w:r>
      <w:proofErr w:type="gramStart"/>
      <w:r w:rsidRPr="00CC0C94">
        <w:rPr>
          <w:lang w:val="en-US"/>
        </w:rPr>
        <w:t>if</w:t>
      </w:r>
      <w:proofErr w:type="gramEnd"/>
      <w:r w:rsidRPr="00CC0C94">
        <w:rPr>
          <w:lang w:val="en-US"/>
        </w:rPr>
        <w:t xml:space="preserve">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:rsidR="004536FF" w:rsidRPr="00CC0C94" w:rsidRDefault="004536FF" w:rsidP="004536FF">
      <w:pPr>
        <w:pStyle w:val="B1"/>
      </w:pPr>
      <w:r w:rsidRPr="00CC0C94">
        <w:t>c)</w:t>
      </w:r>
      <w:r w:rsidRPr="00CC0C94">
        <w:tab/>
      </w:r>
      <w:proofErr w:type="gramStart"/>
      <w:r w:rsidRPr="00CC0C94">
        <w:rPr>
          <w:lang w:val="en-US"/>
        </w:rPr>
        <w:t>if</w:t>
      </w:r>
      <w:proofErr w:type="gramEnd"/>
      <w:r w:rsidRPr="00CC0C94">
        <w:rPr>
          <w:lang w:val="en-US"/>
        </w:rPr>
        <w:t xml:space="preserve">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</w:t>
      </w:r>
      <w:proofErr w:type="gramStart"/>
      <w:r w:rsidRPr="00CC0C94">
        <w:t>dependent.</w:t>
      </w:r>
      <w:proofErr w:type="gramEnd"/>
    </w:p>
    <w:p w:rsidR="004536FF" w:rsidRDefault="004536FF" w:rsidP="004536F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due to redirection to 5GCN</w:t>
      </w:r>
      <w:r w:rsidRPr="00177133">
        <w:rPr>
          <w:lang w:eastAsia="ko-KR"/>
        </w:rPr>
        <w:t xml:space="preserve"> required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 xml:space="preserve"> 5.5.1.2.5, 5.5.1.3.5, </w:t>
      </w:r>
      <w:r w:rsidRPr="00CC0C94">
        <w:t>5.5.3.2.5</w:t>
      </w:r>
      <w:r>
        <w:t xml:space="preserve"> and 5.5.3.3</w:t>
      </w:r>
      <w:r w:rsidRPr="00CC0C94">
        <w:t>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4536FF" w:rsidRDefault="004536FF" w:rsidP="004536FF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:rsidR="004536FF" w:rsidRDefault="004536FF" w:rsidP="004536FF">
      <w:pPr>
        <w:pStyle w:val="B2"/>
      </w:pPr>
      <w:r>
        <w:t>1)</w:t>
      </w:r>
      <w:r>
        <w:tab/>
        <w:t>search for a suitable NB-</w:t>
      </w:r>
      <w:proofErr w:type="spellStart"/>
      <w:r>
        <w:t>IoT</w:t>
      </w:r>
      <w:proofErr w:type="spellEnd"/>
      <w:r>
        <w:t xml:space="preserve">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del w:id="4" w:author="DCM" w:date="2019-07-25T14:29:00Z">
        <w:r w:rsidDel="00ED39A1">
          <w:delText xml:space="preserve"> </w:delText>
        </w:r>
      </w:del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ins w:id="5" w:author="DCM" w:date="2019-07-25T14:26:00Z">
        <w:r w:rsidRPr="004536FF">
          <w:t xml:space="preserve"> </w:t>
        </w:r>
        <w:r w:rsidRPr="003919B7">
          <w:t>that are supported by the UE</w:t>
        </w:r>
      </w:ins>
      <w:r>
        <w:t>;</w:t>
      </w:r>
    </w:p>
    <w:p w:rsidR="004536FF" w:rsidRPr="00F71ECA" w:rsidRDefault="004536FF" w:rsidP="004536FF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</w:t>
      </w:r>
      <w:proofErr w:type="spellStart"/>
      <w:r>
        <w:t>subclause</w:t>
      </w:r>
      <w:proofErr w:type="spellEnd"/>
      <w:r>
        <w:t xml:space="preserve">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ins w:id="6" w:author="DCM" w:date="2019-07-25T14:26:00Z">
        <w:r>
          <w:t xml:space="preserve"> </w:t>
        </w:r>
        <w:r w:rsidRPr="003919B7">
          <w:t>that are supported by the UE</w:t>
        </w:r>
      </w:ins>
      <w:r>
        <w:t>; or</w:t>
      </w:r>
    </w:p>
    <w:p w:rsidR="004536FF" w:rsidRPr="00F71ECA" w:rsidRDefault="004536FF" w:rsidP="004536FF">
      <w:pPr>
        <w:pStyle w:val="B2"/>
      </w:pPr>
      <w:r>
        <w:t>3)</w:t>
      </w:r>
      <w:r>
        <w:tab/>
      </w:r>
      <w:r w:rsidRPr="009534DC">
        <w:t>If a suitable NB-</w:t>
      </w:r>
      <w:proofErr w:type="spellStart"/>
      <w:r w:rsidRPr="009534DC">
        <w:t>IoT</w:t>
      </w:r>
      <w:proofErr w:type="spellEnd"/>
      <w:r w:rsidRPr="009534DC">
        <w:t xml:space="preserve"> cell connected to </w:t>
      </w:r>
      <w:r>
        <w:t xml:space="preserve">5GCN </w:t>
      </w:r>
      <w:r w:rsidRPr="009534DC">
        <w:t>cannot be found</w:t>
      </w:r>
      <w:r w:rsidRPr="00AA2DDD">
        <w:t xml:space="preserve"> </w:t>
      </w:r>
      <w:r>
        <w:t xml:space="preserve">or there is no </w:t>
      </w:r>
      <w:r w:rsidRPr="009534DC">
        <w:t>suitable NB-</w:t>
      </w:r>
      <w:proofErr w:type="spellStart"/>
      <w:r w:rsidRPr="009534DC">
        <w:t>IoT</w:t>
      </w:r>
      <w:proofErr w:type="spellEnd"/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>, 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:rsidR="004536FF" w:rsidRDefault="004536FF" w:rsidP="004536FF">
      <w:pPr>
        <w:pStyle w:val="B1"/>
      </w:pPr>
      <w:r>
        <w:t>b)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:rsidR="004536FF" w:rsidRDefault="004536FF" w:rsidP="004536FF">
      <w:pPr>
        <w:pStyle w:val="B2"/>
      </w:pPr>
      <w:r>
        <w:t>1)</w:t>
      </w:r>
      <w:r>
        <w:tab/>
        <w:t xml:space="preserve">search for a suitable E-UTRA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ins w:id="7" w:author="DCM" w:date="2019-07-25T14:27:00Z">
        <w:r>
          <w:t xml:space="preserve"> </w:t>
        </w:r>
        <w:r w:rsidRPr="003919B7">
          <w:t>that are supported by the UE</w:t>
        </w:r>
      </w:ins>
      <w:r>
        <w:t>;</w:t>
      </w:r>
    </w:p>
    <w:p w:rsidR="004536FF" w:rsidRPr="00F71ECA" w:rsidRDefault="004536FF" w:rsidP="004536FF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</w:t>
      </w:r>
      <w:proofErr w:type="spellStart"/>
      <w:r>
        <w:t>subclause</w:t>
      </w:r>
      <w:proofErr w:type="spellEnd"/>
      <w:r>
        <w:t xml:space="preserve">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ins w:id="8" w:author="DCM" w:date="2019-07-25T14:27:00Z">
        <w:r>
          <w:t xml:space="preserve"> </w:t>
        </w:r>
        <w:r w:rsidRPr="003919B7">
          <w:t>that are supported by the UE</w:t>
        </w:r>
      </w:ins>
      <w:r>
        <w:t>; or</w:t>
      </w:r>
    </w:p>
    <w:p w:rsidR="004536FF" w:rsidRPr="00F71ECA" w:rsidRDefault="004536FF" w:rsidP="004536FF">
      <w:pPr>
        <w:pStyle w:val="B2"/>
      </w:pPr>
      <w:r>
        <w:t>3)</w:t>
      </w:r>
      <w:r>
        <w:tab/>
      </w:r>
      <w:r w:rsidRPr="009534DC">
        <w:t xml:space="preserve">If a suitable E-UTRA cell connected to </w:t>
      </w:r>
      <w:r>
        <w:t xml:space="preserve">5GCN </w:t>
      </w:r>
      <w:r w:rsidRPr="009534DC">
        <w:t>cannot be found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:rsidR="004536FF" w:rsidRPr="00CC0C94" w:rsidRDefault="004536FF" w:rsidP="004536FF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proofErr w:type="gramStart"/>
      <w:r w:rsidRPr="00CC0C94">
        <w:rPr>
          <w:lang w:eastAsia="ko-KR"/>
        </w:rPr>
        <w:t>the</w:t>
      </w:r>
      <w:proofErr w:type="gramEnd"/>
      <w:r w:rsidRPr="00CC0C94">
        <w:rPr>
          <w:lang w:eastAsia="ko-KR"/>
        </w:rPr>
        <w:t xml:space="preserve"> disabling of E-UTRA capability was due to UE initiated detach procedure for EPS services only; or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</w:r>
      <w:proofErr w:type="gramStart"/>
      <w:r w:rsidRPr="00CC0C94">
        <w:rPr>
          <w:lang w:eastAsia="ko-KR"/>
        </w:rPr>
        <w:t>the</w:t>
      </w:r>
      <w:proofErr w:type="gramEnd"/>
      <w:r w:rsidRPr="00CC0C94">
        <w:rPr>
          <w:lang w:eastAsia="ko-KR"/>
        </w:rPr>
        <w:t xml:space="preserve"> UE has already re-enabled the E-UTRA capability when performing bullets b) or c) above.</w:t>
      </w:r>
    </w:p>
    <w:p w:rsidR="004536FF" w:rsidRPr="00CC0C94" w:rsidRDefault="004536FF" w:rsidP="004536FF">
      <w:pPr>
        <w:rPr>
          <w:lang w:eastAsia="ko-KR"/>
        </w:rPr>
      </w:pPr>
      <w:bookmarkStart w:id="9" w:name="OLE_LINK110"/>
      <w:r w:rsidRPr="00CC0C94">
        <w:t xml:space="preserve">If due to handover, the UE moves to a new PLMN in A/Gb or </w:t>
      </w:r>
      <w:proofErr w:type="spellStart"/>
      <w:r w:rsidRPr="00CC0C94">
        <w:t>Iu</w:t>
      </w:r>
      <w:proofErr w:type="spellEnd"/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9"/>
    <w:p w:rsidR="004536FF" w:rsidRPr="00CC0C94" w:rsidRDefault="004536FF" w:rsidP="004536FF">
      <w:r w:rsidRPr="00CC0C94">
        <w:rPr>
          <w:lang w:eastAsia="ja-JP"/>
        </w:rPr>
        <w:lastRenderedPageBreak/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proofErr w:type="spellStart"/>
      <w:r w:rsidRPr="00CC0C94">
        <w:rPr>
          <w:rFonts w:hint="eastAsia"/>
          <w:lang w:eastAsia="zh-CN"/>
        </w:rPr>
        <w:t>f</w:t>
      </w:r>
      <w:r w:rsidRPr="00CC0C94">
        <w:t>allback</w:t>
      </w:r>
      <w:proofErr w:type="spellEnd"/>
      <w:r w:rsidRPr="00CC0C94">
        <w:t xml:space="preserve">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4536FF" w:rsidRPr="00CC0C94" w:rsidRDefault="004536FF" w:rsidP="004536FF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:rsidR="004536FF" w:rsidRPr="00CC0C94" w:rsidRDefault="004536FF" w:rsidP="004536F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4536FF" w:rsidRPr="00CC0C94" w:rsidRDefault="004536FF" w:rsidP="004536F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:rsidR="004536FF" w:rsidRPr="00CC0C94" w:rsidRDefault="004536FF" w:rsidP="004536FF">
      <w:pPr>
        <w:rPr>
          <w:lang w:eastAsia="ja-JP"/>
        </w:rPr>
      </w:pPr>
      <w:proofErr w:type="gramStart"/>
      <w:r w:rsidRPr="00CC0C94">
        <w:rPr>
          <w:lang w:eastAsia="ja-JP"/>
        </w:rPr>
        <w:t>then</w:t>
      </w:r>
      <w:proofErr w:type="gramEnd"/>
      <w:r w:rsidRPr="00CC0C94">
        <w:rPr>
          <w:lang w:eastAsia="ja-JP"/>
        </w:rPr>
        <w:t xml:space="preserve"> the UE shall disable the E-UTRA capability, memorize the identity of the PLMN where the E-UTRA capability was disabled and use that stored information in subsequent PLMN selections as specified in 3GPP TS 23.122 [6].</w:t>
      </w:r>
    </w:p>
    <w:p w:rsidR="004536FF" w:rsidRPr="00CC0C94" w:rsidRDefault="004536FF" w:rsidP="004536F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proofErr w:type="gramStart"/>
      <w:r w:rsidRPr="00CC0C94">
        <w:rPr>
          <w:rFonts w:hint="eastAsia"/>
          <w:lang w:eastAsia="ko-KR"/>
        </w:rPr>
        <w:t>Iu</w:t>
      </w:r>
      <w:proofErr w:type="spellEnd"/>
      <w:proofErr w:type="gram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capability.</w:t>
      </w:r>
    </w:p>
    <w:p w:rsidR="004536FF" w:rsidRPr="00CC0C94" w:rsidRDefault="004536FF" w:rsidP="004536FF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:rsidR="004536FF" w:rsidRPr="00CC0C94" w:rsidRDefault="004536FF" w:rsidP="004536FF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</w:r>
      <w:proofErr w:type="gramStart"/>
      <w:r w:rsidRPr="00CC0C94">
        <w:rPr>
          <w:rFonts w:hint="eastAsia"/>
          <w:lang w:eastAsia="ja-JP"/>
        </w:rPr>
        <w:t>the</w:t>
      </w:r>
      <w:proofErr w:type="gramEnd"/>
      <w:r w:rsidRPr="00CC0C94">
        <w:rPr>
          <w:rFonts w:hint="eastAsia"/>
          <w:lang w:eastAsia="ja-JP"/>
        </w:rPr>
        <w:t xml:space="preserve">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proofErr w:type="spellStart"/>
      <w:r w:rsidRPr="00CC0C94">
        <w:t>subclause</w:t>
      </w:r>
      <w:proofErr w:type="spellEnd"/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4536FF" w:rsidRPr="00CC0C94" w:rsidRDefault="004536FF" w:rsidP="004536F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capability.</w:t>
      </w:r>
    </w:p>
    <w:p w:rsidR="004536FF" w:rsidRPr="00CC0C94" w:rsidRDefault="004536FF" w:rsidP="004536FF">
      <w:pPr>
        <w:pStyle w:val="B1"/>
        <w:rPr>
          <w:lang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proofErr w:type="gramStart"/>
      <w:r w:rsidRPr="00CC0C94">
        <w:rPr>
          <w:rFonts w:hint="eastAsia"/>
          <w:lang w:eastAsia="ja-JP"/>
        </w:rPr>
        <w:t>the</w:t>
      </w:r>
      <w:proofErr w:type="gramEnd"/>
      <w:r w:rsidRPr="00CC0C94">
        <w:rPr>
          <w:rFonts w:hint="eastAsia"/>
          <w:lang w:eastAsia="ja-JP"/>
        </w:rPr>
        <w:t xml:space="preserve"> UE shall </w:t>
      </w:r>
      <w:r>
        <w:rPr>
          <w:lang w:eastAsia="ja-JP"/>
        </w:rPr>
        <w:t xml:space="preserve">not set the S1 mode bit to </w:t>
      </w:r>
      <w:r w:rsidRPr="00CC0C94">
        <w:t>"</w:t>
      </w:r>
      <w:r>
        <w:rPr>
          <w:lang w:eastAsia="ja-JP"/>
        </w:rPr>
        <w:t>S1 mode supported</w:t>
      </w:r>
      <w:r w:rsidRPr="00CC0C94">
        <w:t>"</w:t>
      </w:r>
      <w:r>
        <w:rPr>
          <w:lang w:eastAsia="ja-JP"/>
        </w:rPr>
        <w:t xml:space="preserve"> in the S1 UE network capability IE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>) of the REGISTRATION REQUEST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4536FF" w:rsidRPr="00CC0C94" w:rsidRDefault="004536FF" w:rsidP="004536FF">
      <w:pPr>
        <w:pStyle w:val="NO"/>
        <w:rPr>
          <w:lang w:eastAsia="zh-CN"/>
        </w:rPr>
      </w:pPr>
      <w:r w:rsidRPr="00CC0C94">
        <w:rPr>
          <w:rFonts w:hint="eastAsia"/>
        </w:rPr>
        <w:t>NOTE</w:t>
      </w:r>
      <w:r w:rsidRPr="00CC0C94">
        <w:rPr>
          <w:lang w:eastAsia="ja-JP"/>
        </w:rPr>
        <w:t> </w:t>
      </w:r>
      <w:r w:rsidRPr="00CC0C94" w:rsidDel="00972316">
        <w:rPr>
          <w:lang w:eastAsia="ja-JP"/>
        </w:rPr>
        <w:t>1</w:t>
      </w:r>
      <w:r w:rsidRPr="00CC0C94">
        <w:rPr>
          <w:rFonts w:hint="eastAsia"/>
        </w:rPr>
        <w:t>:</w:t>
      </w:r>
      <w:r w:rsidRPr="00CC0C94">
        <w:rPr>
          <w:rFonts w:hint="eastAsia"/>
          <w:lang w:eastAsia="zh-CN"/>
        </w:rPr>
        <w:tab/>
        <w:t>The UE can only disable the E-UTRA capabilit</w:t>
      </w:r>
      <w:r w:rsidRPr="00CC0C94">
        <w:rPr>
          <w:lang w:eastAsia="zh-CN"/>
        </w:rPr>
        <w:t>y</w:t>
      </w:r>
      <w:r w:rsidRPr="00CC0C94">
        <w:rPr>
          <w:rFonts w:hint="eastAsia"/>
          <w:lang w:eastAsia="zh-CN"/>
        </w:rPr>
        <w:t xml:space="preserve"> when in EMM-IDLE mode.</w:t>
      </w:r>
    </w:p>
    <w:p w:rsidR="004536FF" w:rsidRPr="00CC0C94" w:rsidRDefault="004536FF" w:rsidP="004536FF">
      <w:pPr>
        <w:pStyle w:val="NO"/>
        <w:rPr>
          <w:lang w:eastAsia="zh-CN"/>
        </w:rPr>
      </w:pPr>
      <w:r w:rsidRPr="00CC0C94">
        <w:t>NOTE</w:t>
      </w:r>
      <w:r w:rsidRPr="00CC0C94">
        <w:rPr>
          <w:lang w:eastAsia="ja-JP"/>
        </w:rPr>
        <w:t> 2</w:t>
      </w:r>
      <w:r w:rsidRPr="00CC0C94">
        <w:t>:</w:t>
      </w:r>
      <w:r w:rsidRPr="00CC0C94">
        <w:rPr>
          <w:lang w:eastAsia="zh-CN"/>
        </w:rPr>
        <w:tab/>
        <w:t>Disabling and re-enabling the UE's E-UTRA capability does not affect the UE's capability to access the 5GC via E-UTRA.</w:t>
      </w:r>
    </w:p>
    <w:p w:rsidR="004536FF" w:rsidRPr="00CC0C94" w:rsidRDefault="004536FF" w:rsidP="004536FF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5.5.2.1.</w:t>
      </w:r>
    </w:p>
    <w:p w:rsidR="004536FF" w:rsidRPr="00CC0C94" w:rsidRDefault="004536FF" w:rsidP="004536FF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:rsidR="004536FF" w:rsidRPr="00CC0C94" w:rsidRDefault="004536FF" w:rsidP="004536FF">
      <w:pPr>
        <w:rPr>
          <w:lang w:eastAsia="ko-KR"/>
        </w:rPr>
      </w:pPr>
      <w:r w:rsidRPr="00CC0C94">
        <w:rPr>
          <w:lang w:eastAsia="ko-KR"/>
        </w:rPr>
        <w:t xml:space="preserve">If the E-UTRA capability was disabled due to the attempt to select GERAN or UTRAN radio access technology progressing the CS emergency call establishment (see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4.3.1), the criteria to enable the E-UTRA capability again is UE implementation specific.</w:t>
      </w:r>
    </w:p>
    <w:p w:rsidR="004536FF" w:rsidRPr="00CC0C94" w:rsidRDefault="004536FF" w:rsidP="004536FF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:rsidR="004536FF" w:rsidRPr="00CC0C94" w:rsidRDefault="004536FF" w:rsidP="004536F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lastRenderedPageBreak/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</w:t>
      </w:r>
      <w:proofErr w:type="gramEnd"/>
      <w:r w:rsidRPr="00CC0C94">
        <w:rPr>
          <w:rFonts w:hint="eastAsia"/>
          <w:lang w:eastAsia="ko-KR"/>
        </w:rPr>
        <w:t xml:space="preserve">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:rsidR="004536FF" w:rsidRPr="00CC0C94" w:rsidRDefault="004536FF" w:rsidP="004536FF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proofErr w:type="gramStart"/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</w:t>
      </w:r>
      <w:proofErr w:type="gramEnd"/>
      <w:r w:rsidRPr="00CC0C94">
        <w:rPr>
          <w:rFonts w:hint="eastAsia"/>
          <w:lang w:eastAsia="ko-KR"/>
        </w:rPr>
        <w:t xml:space="preserve"> UE powers off and powers on again</w:t>
      </w:r>
      <w:r w:rsidRPr="00CC0C94">
        <w:rPr>
          <w:lang w:eastAsia="ko-KR"/>
        </w:rPr>
        <w:t xml:space="preserve"> or the USIM is removed;</w:t>
      </w:r>
    </w:p>
    <w:p w:rsidR="004536FF" w:rsidRPr="00CC0C94" w:rsidRDefault="004536FF" w:rsidP="004536FF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proofErr w:type="spellStart"/>
      <w:r w:rsidRPr="00CC0C94">
        <w:rPr>
          <w:rFonts w:hint="eastAsia"/>
          <w:lang w:eastAsia="ja-JP"/>
        </w:rPr>
        <w:t>subclauses</w:t>
      </w:r>
      <w:proofErr w:type="spellEnd"/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:rsidR="004536FF" w:rsidRPr="00CC0C94" w:rsidRDefault="004536FF" w:rsidP="004536FF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:rsidR="004536FF" w:rsidRPr="00CC0C94" w:rsidRDefault="004536FF" w:rsidP="004536F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proofErr w:type="gramStart"/>
      <w:r w:rsidRPr="00CC0C94">
        <w:rPr>
          <w:lang w:val="en-US" w:eastAsia="ja-JP"/>
        </w:rPr>
        <w:t>if</w:t>
      </w:r>
      <w:proofErr w:type="gramEnd"/>
      <w:r w:rsidRPr="00CC0C94">
        <w:rPr>
          <w:lang w:val="en-US" w:eastAsia="ja-JP"/>
        </w:rPr>
        <w:t xml:space="preserve">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:rsidR="004536FF" w:rsidRPr="00CC0C94" w:rsidRDefault="004536FF" w:rsidP="004536F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:rsidR="004536FF" w:rsidRDefault="004536FF" w:rsidP="004536F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proofErr w:type="gramStart"/>
      <w:r>
        <w:rPr>
          <w:lang w:val="en-US" w:eastAsia="ja-JP"/>
        </w:rPr>
        <w:t>if</w:t>
      </w:r>
      <w:proofErr w:type="gramEnd"/>
      <w:r>
        <w:rPr>
          <w:lang w:val="en-US" w:eastAsia="ja-JP"/>
        </w:rPr>
        <w:t xml:space="preserve">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:rsidR="004536FF" w:rsidRPr="00CC0C94" w:rsidRDefault="004536FF" w:rsidP="004536F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:rsidR="004536FF" w:rsidRPr="00CC0C94" w:rsidRDefault="004536FF" w:rsidP="004536FF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:rsidR="004536FF" w:rsidRPr="00CC0C94" w:rsidRDefault="004536FF" w:rsidP="004536FF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:rsidR="004536FF" w:rsidRPr="00CC0C94" w:rsidRDefault="004536FF" w:rsidP="004536FF">
      <w:pPr>
        <w:pStyle w:val="NO"/>
        <w:rPr>
          <w:lang w:eastAsia="zh-CN"/>
        </w:rPr>
      </w:pPr>
      <w:r w:rsidRPr="00CC0C94">
        <w:rPr>
          <w:rFonts w:hint="eastAsia"/>
        </w:rPr>
        <w:t>NOTE</w:t>
      </w:r>
      <w:r w:rsidRPr="00CC0C94">
        <w:rPr>
          <w:lang w:eastAsia="ja-JP"/>
        </w:rPr>
        <w:t> 3</w:t>
      </w:r>
      <w:r w:rsidRPr="00CC0C94">
        <w:rPr>
          <w:rFonts w:hint="eastAsia"/>
        </w:rPr>
        <w:t>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:rsidR="001E41F3" w:rsidRDefault="001E41F3" w:rsidP="004536FF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F0E" w:rsidRDefault="00D96F0E">
      <w:r>
        <w:separator/>
      </w:r>
    </w:p>
  </w:endnote>
  <w:endnote w:type="continuationSeparator" w:id="0">
    <w:p w:rsidR="00D96F0E" w:rsidRDefault="00D9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F0E" w:rsidRDefault="00D96F0E">
      <w:r>
        <w:separator/>
      </w:r>
    </w:p>
  </w:footnote>
  <w:footnote w:type="continuationSeparator" w:id="0">
    <w:p w:rsidR="00D96F0E" w:rsidRDefault="00D96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C44"/>
    <w:rsid w:val="000A1F6F"/>
    <w:rsid w:val="000A6394"/>
    <w:rsid w:val="000B7FED"/>
    <w:rsid w:val="000C038A"/>
    <w:rsid w:val="000C6598"/>
    <w:rsid w:val="00140C0C"/>
    <w:rsid w:val="00145D43"/>
    <w:rsid w:val="00192C46"/>
    <w:rsid w:val="001A08B3"/>
    <w:rsid w:val="001A7B60"/>
    <w:rsid w:val="001B52F0"/>
    <w:rsid w:val="001B7A65"/>
    <w:rsid w:val="001E41F3"/>
    <w:rsid w:val="002448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03B"/>
    <w:rsid w:val="003A544B"/>
    <w:rsid w:val="003E1A36"/>
    <w:rsid w:val="00410371"/>
    <w:rsid w:val="004242F1"/>
    <w:rsid w:val="004536FF"/>
    <w:rsid w:val="004B75B7"/>
    <w:rsid w:val="004E1669"/>
    <w:rsid w:val="0051580D"/>
    <w:rsid w:val="00547111"/>
    <w:rsid w:val="00553F82"/>
    <w:rsid w:val="00570453"/>
    <w:rsid w:val="00592D74"/>
    <w:rsid w:val="005E2C44"/>
    <w:rsid w:val="00621188"/>
    <w:rsid w:val="006257ED"/>
    <w:rsid w:val="00695808"/>
    <w:rsid w:val="006B46FB"/>
    <w:rsid w:val="006E21FB"/>
    <w:rsid w:val="007474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08E9"/>
    <w:rsid w:val="00991B88"/>
    <w:rsid w:val="009A0195"/>
    <w:rsid w:val="009A5753"/>
    <w:rsid w:val="009A579D"/>
    <w:rsid w:val="009E3297"/>
    <w:rsid w:val="009F734F"/>
    <w:rsid w:val="00A246B6"/>
    <w:rsid w:val="00A47E70"/>
    <w:rsid w:val="00A50CF0"/>
    <w:rsid w:val="00A678F2"/>
    <w:rsid w:val="00A7569A"/>
    <w:rsid w:val="00A7671C"/>
    <w:rsid w:val="00AA2CBC"/>
    <w:rsid w:val="00AB5199"/>
    <w:rsid w:val="00AC5820"/>
    <w:rsid w:val="00AD1CD8"/>
    <w:rsid w:val="00B258BB"/>
    <w:rsid w:val="00B35A3F"/>
    <w:rsid w:val="00B67B97"/>
    <w:rsid w:val="00B968C8"/>
    <w:rsid w:val="00BA3EC5"/>
    <w:rsid w:val="00BA51D9"/>
    <w:rsid w:val="00BA64AF"/>
    <w:rsid w:val="00BB5DFC"/>
    <w:rsid w:val="00BD279D"/>
    <w:rsid w:val="00BD6BB8"/>
    <w:rsid w:val="00C45A3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6F0E"/>
    <w:rsid w:val="00DE34CF"/>
    <w:rsid w:val="00E13F3D"/>
    <w:rsid w:val="00E34898"/>
    <w:rsid w:val="00E8079D"/>
    <w:rsid w:val="00EB09B7"/>
    <w:rsid w:val="00EB7646"/>
    <w:rsid w:val="00ED39A1"/>
    <w:rsid w:val="00EE7D7C"/>
    <w:rsid w:val="00F22F8E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45A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45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5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17771-EA1C-421C-A172-83A5A782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1837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7</cp:revision>
  <cp:lastPrinted>1899-12-31T23:00:00Z</cp:lastPrinted>
  <dcterms:created xsi:type="dcterms:W3CDTF">2019-08-05T08:37:00Z</dcterms:created>
  <dcterms:modified xsi:type="dcterms:W3CDTF">2019-08-16T07:46:00Z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