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D2EE2">
        <w:rPr>
          <w:b/>
          <w:noProof/>
          <w:sz w:val="24"/>
        </w:rPr>
        <w:t>024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0DC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229A">
            <w:pPr>
              <w:pStyle w:val="CRCoverPage"/>
              <w:spacing w:after="0"/>
              <w:ind w:left="100"/>
              <w:rPr>
                <w:noProof/>
              </w:rPr>
            </w:pPr>
            <w:r>
              <w:fldChar w:fldCharType="begin"/>
            </w:r>
            <w:r>
              <w:instrText xml:space="preserve"> DOCPROPERTY  CrTitle  \* MERGEFORMAT </w:instrText>
            </w:r>
            <w:r>
              <w:fldChar w:fldCharType="separate"/>
            </w:r>
            <w:r w:rsidR="005F0DC2">
              <w:t>Correct obtaining IMEI after Mobility from 5GC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0D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 xml:space="preserve">When an SC UE originates an emergency session using NG-RAN, and it continues on E-UTRAN, it may subsequently be subjected to emergency SRVCC. </w:t>
            </w:r>
          </w:p>
          <w:p w:rsidR="00860607" w:rsidRDefault="00860607">
            <w:pPr>
              <w:pStyle w:val="CRCoverPage"/>
              <w:spacing w:after="0"/>
              <w:ind w:left="100"/>
              <w:rPr>
                <w:noProof/>
              </w:rPr>
            </w:pPr>
          </w:p>
          <w:p w:rsidR="00860607" w:rsidRDefault="00860607" w:rsidP="00860607">
            <w:pPr>
              <w:pStyle w:val="CRCoverPage"/>
              <w:spacing w:after="0"/>
              <w:ind w:left="100"/>
              <w:rPr>
                <w:noProof/>
              </w:rPr>
            </w:pPr>
            <w:r>
              <w:rPr>
                <w:noProof/>
              </w:rPr>
              <w:t>The EATF is invoved in emergency SRVCC and it requires the IMEI to correlate call legs, according to</w:t>
            </w:r>
            <w:bookmarkStart w:id="2" w:name="_Hlk12518137"/>
            <w:r>
              <w:rPr>
                <w:noProof/>
              </w:rPr>
              <w:t xml:space="preserve"> TS 23.216</w:t>
            </w:r>
            <w:bookmarkEnd w:id="2"/>
            <w:r>
              <w:rPr>
                <w:noProof/>
              </w:rPr>
              <w:t>:</w:t>
            </w:r>
          </w:p>
          <w:p w:rsidR="00860607" w:rsidRDefault="00860607" w:rsidP="00860607">
            <w:pPr>
              <w:pStyle w:val="CRCoverPage"/>
              <w:spacing w:after="0"/>
              <w:ind w:left="100"/>
              <w:rPr>
                <w:noProof/>
              </w:rPr>
            </w:pPr>
          </w:p>
          <w:p w:rsidR="00860607" w:rsidRPr="003D14FB" w:rsidRDefault="00860607" w:rsidP="00860607">
            <w:pPr>
              <w:pStyle w:val="Heading2"/>
              <w:ind w:left="1418"/>
              <w:rPr>
                <w:i/>
                <w:lang w:eastAsia="ko-KR"/>
              </w:rPr>
            </w:pPr>
            <w:bookmarkStart w:id="3" w:name="_Toc501358600"/>
            <w:r w:rsidRPr="003D14FB">
              <w:rPr>
                <w:i/>
                <w:lang w:eastAsia="ko-KR"/>
              </w:rPr>
              <w:t>6c.3</w:t>
            </w:r>
            <w:r w:rsidRPr="003D14FB">
              <w:rPr>
                <w:i/>
                <w:lang w:eastAsia="ko-KR"/>
              </w:rPr>
              <w:tab/>
              <w:t>SRVCC Support for UEs in Normal Mode</w:t>
            </w:r>
            <w:bookmarkEnd w:id="3"/>
          </w:p>
          <w:p w:rsidR="00860607" w:rsidRPr="003D14FB" w:rsidRDefault="00860607" w:rsidP="00860607">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rsidR="00860607" w:rsidRPr="003D14FB" w:rsidRDefault="00860607" w:rsidP="00860607">
            <w:pPr>
              <w:ind w:left="284"/>
              <w:rPr>
                <w:i/>
                <w:lang w:eastAsia="ko-KR"/>
              </w:rPr>
            </w:pPr>
            <w:r>
              <w:rPr>
                <w:i/>
                <w:lang w:eastAsia="ko-KR"/>
              </w:rPr>
              <w:t>..</w:t>
            </w:r>
          </w:p>
          <w:p w:rsidR="00860607" w:rsidRPr="003D14FB" w:rsidRDefault="00860607" w:rsidP="00860607">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rsidR="00860607" w:rsidRPr="003D14FB" w:rsidRDefault="00860607" w:rsidP="00860607">
            <w:pPr>
              <w:ind w:left="284"/>
              <w:rPr>
                <w:i/>
                <w:lang w:eastAsia="ko-KR"/>
              </w:rPr>
            </w:pPr>
            <w:r w:rsidRPr="003D14FB">
              <w:rPr>
                <w:i/>
                <w:lang w:eastAsia="ko-KR"/>
              </w:rPr>
              <w:t>The EATF can then correlate the call legs according to the equipment identifier.</w:t>
            </w:r>
          </w:p>
          <w:p w:rsidR="00860607" w:rsidRDefault="00860607" w:rsidP="00860607">
            <w:pPr>
              <w:pStyle w:val="CRCoverPage"/>
              <w:spacing w:after="0"/>
              <w:ind w:left="100"/>
              <w:rPr>
                <w:noProof/>
              </w:rPr>
            </w:pPr>
            <w:r>
              <w:rPr>
                <w:noProof/>
              </w:rPr>
              <w:t xml:space="preserve">The EATF receives the IMEI form the MME. </w:t>
            </w:r>
          </w:p>
          <w:p w:rsidR="00860607" w:rsidRDefault="00860607" w:rsidP="00860607">
            <w:pPr>
              <w:pStyle w:val="CRCoverPage"/>
              <w:spacing w:after="0"/>
              <w:ind w:left="100"/>
              <w:rPr>
                <w:noProof/>
              </w:rPr>
            </w:pPr>
          </w:p>
          <w:p w:rsidR="00860607" w:rsidRDefault="00860607" w:rsidP="00860607">
            <w:pPr>
              <w:pStyle w:val="CRCoverPage"/>
              <w:spacing w:after="0"/>
              <w:ind w:left="100"/>
              <w:rPr>
                <w:noProof/>
              </w:rPr>
            </w:pPr>
            <w:r>
              <w:rPr>
                <w:noProof/>
              </w:rPr>
              <w:t>The MME may not have the IMEI after continuity from NG-RAN to E-UTRAN.</w:t>
            </w:r>
          </w:p>
          <w:p w:rsidR="00860607" w:rsidRDefault="008606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607">
            <w:pPr>
              <w:pStyle w:val="CRCoverPage"/>
              <w:spacing w:after="0"/>
              <w:ind w:left="100"/>
              <w:rPr>
                <w:noProof/>
              </w:rPr>
            </w:pPr>
            <w:r>
              <w:rPr>
                <w:noProof/>
              </w:rPr>
              <w:t>Obtain IMEI after continuity from NG-RAN to E-UTRAN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Emergency SRVCC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0DC2">
            <w:pPr>
              <w:pStyle w:val="CRCoverPage"/>
              <w:spacing w:after="0"/>
              <w:ind w:left="100"/>
              <w:rPr>
                <w:noProof/>
              </w:rPr>
            </w:pPr>
            <w:r w:rsidRPr="00CC0C94">
              <w:t>5.5.1.3.4.2</w:t>
            </w:r>
            <w:r>
              <w:t xml:space="preserve">, </w:t>
            </w:r>
            <w:r w:rsidRPr="00CC0C94">
              <w:t>5.5.3.3.4.2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4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DD427D">
              <w:rPr>
                <w:noProof/>
              </w:rPr>
              <w:t>23.216</w:t>
            </w:r>
            <w:r>
              <w:rPr>
                <w:noProof/>
              </w:rPr>
              <w:t xml:space="preserve"> CR </w:t>
            </w:r>
            <w:r w:rsidR="00DD427D">
              <w:rPr>
                <w:noProof/>
              </w:rPr>
              <w:t>0356</w:t>
            </w:r>
            <w:bookmarkStart w:id="4" w:name="_GoBack"/>
            <w:bookmarkEnd w:id="4"/>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5F0DC2" w:rsidRPr="00CC0C94" w:rsidRDefault="005F0DC2" w:rsidP="005F0DC2">
      <w:pPr>
        <w:pStyle w:val="Heading6"/>
      </w:pPr>
      <w:bookmarkStart w:id="5" w:name="_Toc11420170"/>
      <w:r w:rsidRPr="00CC0C94">
        <w:t>5.5.1.3.4.2</w:t>
      </w:r>
      <w:r w:rsidRPr="00CC0C94">
        <w:tab/>
        <w:t>Combined attach successful</w:t>
      </w:r>
      <w:bookmarkEnd w:id="5"/>
    </w:p>
    <w:p w:rsidR="005F0DC2" w:rsidRPr="00CC0C94" w:rsidRDefault="005F0DC2" w:rsidP="005F0DC2">
      <w:r w:rsidRPr="00CC0C94">
        <w:t xml:space="preserve">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or "SMS only" applies.</w:t>
      </w:r>
    </w:p>
    <w:p w:rsidR="005F0DC2" w:rsidRPr="00CC0C94" w:rsidRDefault="005F0DC2" w:rsidP="005F0DC2">
      <w:r w:rsidRPr="00CC0C94">
        <w:t>The TMSI reallocation may be part of the combined attach procedure. The TMSI allocated i</w:t>
      </w:r>
      <w:r w:rsidRPr="00CC0C94">
        <w:rPr>
          <w:rFonts w:hint="eastAsia"/>
          <w:lang w:eastAsia="ja-JP"/>
        </w:rPr>
        <w:t>s</w:t>
      </w:r>
      <w:r w:rsidRPr="00CC0C9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CC0C94">
        <w:rPr>
          <w:rFonts w:eastAsia="MS Mincho"/>
        </w:rPr>
        <w:t>perator policies</w:t>
      </w:r>
      <w:r w:rsidRPr="00CC0C94">
        <w:t xml:space="preserve"> the MME should allocate a TAI list that does not span more than one location area.</w:t>
      </w:r>
    </w:p>
    <w:p w:rsidR="005F0DC2" w:rsidRPr="00CC0C94" w:rsidRDefault="005F0DC2" w:rsidP="005F0DC2">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5F0DC2" w:rsidRPr="00CC0C94" w:rsidRDefault="005F0DC2" w:rsidP="005F0DC2">
      <w:pPr>
        <w:rPr>
          <w:lang w:eastAsia="ja-JP"/>
        </w:rPr>
      </w:pPr>
      <w:r w:rsidRPr="00CC0C94">
        <w:t xml:space="preserve">The </w:t>
      </w:r>
      <w:r w:rsidRPr="00CC0C94">
        <w:rPr>
          <w:rFonts w:hint="eastAsia"/>
          <w:lang w:eastAsia="ja-JP"/>
        </w:rPr>
        <w:t>UE,</w:t>
      </w:r>
      <w:r w:rsidRPr="00CC0C94">
        <w:t xml:space="preserve"> receiving an ATTACH ACCEPT message, stores the received location area identification, stops timer T3</w:t>
      </w:r>
      <w:r w:rsidRPr="00CC0C94">
        <w:rPr>
          <w:rFonts w:hint="eastAsia"/>
          <w:lang w:eastAsia="ja-JP"/>
        </w:rPr>
        <w:t>4</w:t>
      </w:r>
      <w:r w:rsidRPr="00CC0C94">
        <w:t xml:space="preserve">10, resets the </w:t>
      </w:r>
      <w:r w:rsidRPr="00CC0C94">
        <w:rPr>
          <w:rFonts w:hint="eastAsia"/>
          <w:lang w:eastAsia="ja-JP"/>
        </w:rPr>
        <w:t>location updat</w:t>
      </w:r>
      <w:r w:rsidRPr="00CC0C94">
        <w:t xml:space="preserve">e attempt counter and sets the update status to </w:t>
      </w:r>
      <w:r w:rsidRPr="00CC0C94">
        <w:rPr>
          <w:rFonts w:hint="eastAsia"/>
          <w:lang w:eastAsia="ja-JP"/>
        </w:rPr>
        <w:t>U</w:t>
      </w:r>
      <w:r w:rsidRPr="00CC0C94">
        <w:t xml:space="preserve">1 UPDATED. If the message contains an IMSI, the UE is not allocated any TMSI, and shall delete any TMSI accordingly. If the message contains a </w:t>
      </w:r>
      <w:r w:rsidRPr="00CC0C94">
        <w:rPr>
          <w:lang w:eastAsia="ja-JP"/>
        </w:rPr>
        <w:t>TMSI</w:t>
      </w:r>
      <w:r w:rsidRPr="00CC0C94">
        <w:t xml:space="preserve">, the UE shall use this </w:t>
      </w:r>
      <w:r w:rsidRPr="00CC0C94">
        <w:rPr>
          <w:lang w:eastAsia="ja-JP"/>
        </w:rPr>
        <w:t>TMSI</w:t>
      </w:r>
      <w:r w:rsidRPr="00CC0C94">
        <w:t xml:space="preserve"> as the new temporary identity. The </w:t>
      </w:r>
      <w:r w:rsidRPr="00CC0C94">
        <w:rPr>
          <w:rFonts w:hint="eastAsia"/>
          <w:lang w:eastAsia="ja-JP"/>
        </w:rPr>
        <w:t>UE</w:t>
      </w:r>
      <w:r w:rsidRPr="00CC0C94">
        <w:t xml:space="preserve"> shall delete its old </w:t>
      </w:r>
      <w:r w:rsidRPr="00CC0C94">
        <w:rPr>
          <w:lang w:eastAsia="ja-JP"/>
        </w:rPr>
        <w:t>TMSI</w:t>
      </w:r>
      <w:r w:rsidRPr="00CC0C94">
        <w:t xml:space="preserve"> and shall store the new </w:t>
      </w:r>
      <w:r w:rsidRPr="00CC0C94">
        <w:rPr>
          <w:lang w:eastAsia="ja-JP"/>
        </w:rPr>
        <w:t>TMSI</w:t>
      </w:r>
      <w:r w:rsidRPr="00CC0C94">
        <w:t>.</w:t>
      </w:r>
      <w:r w:rsidRPr="00CC0C94">
        <w:rPr>
          <w:rFonts w:hint="eastAsia"/>
          <w:lang w:eastAsia="ja-JP"/>
        </w:rPr>
        <w:t xml:space="preserve"> </w:t>
      </w:r>
      <w:r w:rsidRPr="00CC0C94">
        <w:t>If</w:t>
      </w:r>
      <w:r w:rsidRPr="00CC0C94">
        <w:rPr>
          <w:rFonts w:hint="eastAsia"/>
          <w:lang w:eastAsia="ja-JP"/>
        </w:rPr>
        <w:t xml:space="preserve"> </w:t>
      </w:r>
      <w:r w:rsidRPr="00CC0C94">
        <w:rPr>
          <w:lang w:eastAsia="ja-JP"/>
        </w:rPr>
        <w:t>neither a TMSI nor an IMSI</w:t>
      </w:r>
      <w:r w:rsidRPr="00CC0C94">
        <w:t xml:space="preserve"> has been included by the network in the ATTACH ACCEPT message, the old </w:t>
      </w:r>
      <w:r w:rsidRPr="00CC0C94">
        <w:rPr>
          <w:lang w:eastAsia="ja-JP"/>
        </w:rPr>
        <w:t>TMSI</w:t>
      </w:r>
      <w:r w:rsidRPr="00CC0C94">
        <w:t>, if any available, shall be kept.</w:t>
      </w:r>
    </w:p>
    <w:p w:rsidR="005F0DC2" w:rsidRPr="00CC0C94" w:rsidRDefault="005F0DC2" w:rsidP="005F0DC2">
      <w:r w:rsidRPr="00CC0C94">
        <w:t>If the UE maintains a counter for "SIM/USIM considered invalid for non-GPRS services" events (see subclause 5.3.7b), then the UE shall reset this counter.</w:t>
      </w:r>
    </w:p>
    <w:p w:rsidR="005F0DC2" w:rsidRPr="00CC0C94" w:rsidRDefault="005F0DC2" w:rsidP="005F0DC2">
      <w:r w:rsidRPr="00CC0C94">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w:t>
      </w:r>
      <w:r w:rsidRPr="00CC0C94">
        <w:rPr>
          <w:noProof/>
        </w:rPr>
        <w:t>TMSI</w:t>
      </w:r>
      <w:r w:rsidRPr="00CC0C94">
        <w:t xml:space="preserve"> value</w:t>
      </w:r>
      <w:r w:rsidRPr="00CC0C94">
        <w:rPr>
          <w:noProof/>
        </w:rPr>
        <w:t>s</w:t>
      </w:r>
      <w:r w:rsidRPr="00CC0C94">
        <w:t>.</w:t>
      </w:r>
    </w:p>
    <w:p w:rsidR="005F0DC2" w:rsidRPr="00CC0C94" w:rsidRDefault="005F0DC2" w:rsidP="005F0DC2">
      <w:r w:rsidRPr="00CC0C94">
        <w:t xml:space="preserve">If the ATTACH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5F0DC2" w:rsidRPr="00CC0C94" w:rsidRDefault="005F0DC2" w:rsidP="005F0DC2">
      <w:r w:rsidRPr="00CC0C94">
        <w:t>As an implementation option, if the ATTACH ACCEPT message does not include the Additional update result IE with value "SMS only" and the UE is not configured for NAS signaling low priority then the UE may stop timer T3246 if running.</w:t>
      </w:r>
    </w:p>
    <w:p w:rsidR="005F0DC2" w:rsidRPr="00CC0C94" w:rsidRDefault="005F0DC2" w:rsidP="005F0DC2">
      <w:r w:rsidRPr="00CC0C94">
        <w:rPr>
          <w:rFonts w:eastAsia="MS Mincho"/>
          <w:lang w:val="en-US" w:eastAsia="ja-JP"/>
        </w:rPr>
        <w:t>If the ATTACH ACCEPT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5F0DC2" w:rsidRPr="00CC0C94" w:rsidRDefault="005F0DC2" w:rsidP="005F0DC2">
      <w:pPr>
        <w:rPr>
          <w:lang w:eastAsia="zh-CN"/>
        </w:rPr>
      </w:pPr>
      <w:r w:rsidRPr="00CC0C94">
        <w:t>If the LAI contained in the ATTACH ACCEPT message is a member of the list of "forbidden location areas for regional provision of service" or the list of "forbidden location areas for roaming" then such entry shall be deleted.</w:t>
      </w:r>
    </w:p>
    <w:p w:rsidR="005F0DC2" w:rsidRPr="00CC0C94" w:rsidRDefault="005F0DC2" w:rsidP="005F0DC2">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ATTACH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e list of equivalent PLMNs in the ATTACH ACCEPT message</w:t>
      </w:r>
      <w:r w:rsidRPr="00CC0C94">
        <w:t>.</w:t>
      </w:r>
    </w:p>
    <w:p w:rsidR="005F0DC2" w:rsidRPr="00CC0C94" w:rsidRDefault="005F0DC2" w:rsidP="005F0DC2">
      <w:r w:rsidRPr="00CC0C94">
        <w:t xml:space="preserve">The UE, when having requested PDN connectivity as contained in the ATTACH REQUEST and on receiving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shall send an ATTACH COMPLETE</w:t>
      </w:r>
      <w:r w:rsidRPr="00CC0C94">
        <w:rPr>
          <w:rFonts w:hint="eastAsia"/>
          <w:lang w:eastAsia="ko-KR"/>
        </w:rPr>
        <w:t xml:space="preserve"> message combined with an </w:t>
      </w:r>
      <w:r w:rsidRPr="00CC0C94">
        <w:t>ACTIVATE DEFAULT EPS BEARER CONTEXT ACCEPT message to the network.</w:t>
      </w:r>
    </w:p>
    <w:p w:rsidR="005F0DC2" w:rsidRPr="00CC0C94" w:rsidRDefault="005F0DC2" w:rsidP="005F0DC2">
      <w:r w:rsidRPr="00CC0C94">
        <w:t>Upon transmission of the ATTACH COMPLETE message the UE shall enter state EMM-REGISTERED and MM state MM-IDLE and set the EPS update status to EU1 UPDATED.</w:t>
      </w:r>
    </w:p>
    <w:p w:rsidR="005F0DC2" w:rsidRPr="00CC0C94" w:rsidRDefault="005F0DC2" w:rsidP="005F0DC2">
      <w:r w:rsidRPr="00CC0C94">
        <w:t xml:space="preserve">If the ATTACH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5F0DC2" w:rsidRPr="00CC0C94" w:rsidRDefault="005F0DC2" w:rsidP="005F0DC2">
      <w:pPr>
        <w:rPr>
          <w:lang w:eastAsia="ja-JP"/>
        </w:rPr>
      </w:pPr>
      <w:r w:rsidRPr="00CC0C94">
        <w:lastRenderedPageBreak/>
        <w:t>Upon receiving an ATTACH COMPLETE message, the MME shall stop timer T3450, enter state EMM-REGISTERED.</w:t>
      </w:r>
    </w:p>
    <w:p w:rsidR="005F0DC2" w:rsidRPr="00CC0C94" w:rsidRDefault="005F0DC2" w:rsidP="005F0DC2">
      <w:pPr>
        <w:pStyle w:val="NO"/>
      </w:pPr>
      <w:r w:rsidRPr="00CC0C94">
        <w:t>NOTE</w:t>
      </w:r>
      <w:ins w:id="6" w:author="JLBv3" w:date="2019-06-28T10:39:00Z">
        <w:r>
          <w:t> 1</w:t>
        </w:r>
      </w:ins>
      <w:r w:rsidRPr="00CC0C94">
        <w:t>:</w:t>
      </w:r>
      <w:r w:rsidRPr="00CC0C94">
        <w:tab/>
        <w:t>Upon receiving a</w:t>
      </w:r>
      <w:r w:rsidRPr="00CC0C94">
        <w:rPr>
          <w:rFonts w:hint="eastAsia"/>
          <w:lang w:eastAsia="zh-CN"/>
        </w:rPr>
        <w:t>n</w:t>
      </w:r>
      <w:r w:rsidRPr="00CC0C94">
        <w:t xml:space="preserve"> ATTACH COMPLETE message, the MME sends an SGsAP-TMSI-REALLOCATION-COMPLETE message as specified in 3GPP TS 29.118 [16A].</w:t>
      </w:r>
    </w:p>
    <w:p w:rsidR="005F0DC2" w:rsidRPr="00424D1B" w:rsidRDefault="005F0DC2" w:rsidP="005F0DC2">
      <w:pPr>
        <w:rPr>
          <w:ins w:id="7" w:author="JLBv3" w:date="2019-06-28T10:21:00Z"/>
          <w:highlight w:val="green"/>
        </w:rPr>
      </w:pPr>
      <w:ins w:id="8" w:author="JLBv3" w:date="2019-06-28T10:37:00Z">
        <w:r w:rsidRPr="00424D1B">
          <w:t>If the network supports emergency SRVCC</w:t>
        </w:r>
      </w:ins>
      <w:ins w:id="9" w:author="JLBv3" w:date="2019-06-28T10:38:00Z">
        <w:r>
          <w:t xml:space="preserve"> </w:t>
        </w:r>
      </w:ins>
      <w:ins w:id="10" w:author="JLBv3" w:date="2019-06-28T10:48:00Z">
        <w:r>
          <w:t>(see 3GPP TS 23.216 [</w:t>
        </w:r>
      </w:ins>
      <w:ins w:id="11" w:author="JLBv3" w:date="2019-06-28T10:49:00Z">
        <w:r>
          <w:t>8</w:t>
        </w:r>
      </w:ins>
      <w:ins w:id="12" w:author="JLBv3" w:date="2019-06-28T10:48:00Z">
        <w:r>
          <w:t xml:space="preserve">]) </w:t>
        </w:r>
      </w:ins>
      <w:ins w:id="13" w:author="JLBv3" w:date="2019-06-28T10:38:00Z">
        <w:r>
          <w:t xml:space="preserve">and the MME does not have </w:t>
        </w:r>
      </w:ins>
      <w:ins w:id="14" w:author="JLBv3" w:date="2019-06-28T10:40:00Z">
        <w:r>
          <w:t>IMEI</w:t>
        </w:r>
      </w:ins>
      <w:ins w:id="15" w:author="JLBv3" w:date="2019-06-28T10:41:00Z">
        <w:r>
          <w:t xml:space="preserve"> for a UE</w:t>
        </w:r>
      </w:ins>
      <w:ins w:id="16" w:author="JLBv3" w:date="2019-06-28T10:46:00Z">
        <w:r>
          <w:t xml:space="preserve"> that supports emergen</w:t>
        </w:r>
      </w:ins>
      <w:ins w:id="17" w:author="JLBv3" w:date="2019-06-28T10:47:00Z">
        <w:r>
          <w:t>cy SRVCC</w:t>
        </w:r>
      </w:ins>
      <w:ins w:id="18" w:author="JLBv3" w:date="2019-06-28T10:40:00Z">
        <w:r>
          <w:t>, t</w:t>
        </w:r>
      </w:ins>
      <w:ins w:id="19" w:author="JLBv3" w:date="2019-06-28T10:21:00Z">
        <w:r w:rsidRPr="00424D1B">
          <w:t xml:space="preserve">he </w:t>
        </w:r>
      </w:ins>
      <w:ins w:id="20" w:author="JLBv3" w:date="2019-06-28T10:40:00Z">
        <w:r>
          <w:t>MME shall</w:t>
        </w:r>
      </w:ins>
      <w:ins w:id="21" w:author="JLBv3" w:date="2019-06-28T10:21:00Z">
        <w:r w:rsidRPr="00424D1B">
          <w:t xml:space="preserve"> initiate the identification procedure (see subclause 5.4.4)</w:t>
        </w:r>
      </w:ins>
      <w:ins w:id="22" w:author="JLBv3" w:date="2019-06-28T10:47:00Z">
        <w:r>
          <w:t xml:space="preserve"> with the UE</w:t>
        </w:r>
      </w:ins>
      <w:ins w:id="23" w:author="JLBv3" w:date="2019-06-28T10:41:00Z">
        <w:r>
          <w:t>.</w:t>
        </w:r>
      </w:ins>
    </w:p>
    <w:p w:rsidR="005F0DC2" w:rsidRPr="00CC0C94" w:rsidRDefault="005F0DC2" w:rsidP="005F0DC2">
      <w:pPr>
        <w:pStyle w:val="NO"/>
        <w:rPr>
          <w:ins w:id="24" w:author="JLBv3" w:date="2019-06-28T10:39:00Z"/>
        </w:rPr>
      </w:pPr>
      <w:ins w:id="25" w:author="JLBv3" w:date="2019-06-28T10:39:00Z">
        <w:r w:rsidRPr="00CC0C94">
          <w:t>NOTE</w:t>
        </w:r>
        <w:r>
          <w:t> 2</w:t>
        </w:r>
        <w:r w:rsidRPr="00CC0C94">
          <w:t>:</w:t>
        </w:r>
        <w:r w:rsidRPr="00CC0C94">
          <w:tab/>
        </w:r>
        <w:r>
          <w:t>After the mobility from 5GC, the MME may not have the equip</w:t>
        </w:r>
      </w:ins>
      <w:ins w:id="26" w:author="JLBv3" w:date="2019-06-28T10:40:00Z">
        <w:r>
          <w:t>ment identifier for the handed-over UE</w:t>
        </w:r>
      </w:ins>
      <w:ins w:id="27" w:author="JLBv3" w:date="2019-06-28T10:39:00Z">
        <w:r w:rsidRPr="00CC0C94">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F0DC2" w:rsidRPr="00CC0C94" w:rsidRDefault="005F0DC2" w:rsidP="005F0DC2">
      <w:pPr>
        <w:pStyle w:val="Heading6"/>
      </w:pPr>
      <w:bookmarkStart w:id="28" w:name="_Toc11420208"/>
      <w:r w:rsidRPr="00CC0C94">
        <w:t>5.5.3.3.4.2</w:t>
      </w:r>
      <w:r w:rsidRPr="00CC0C94">
        <w:tab/>
        <w:t>Combined tracking area updating successful</w:t>
      </w:r>
      <w:bookmarkEnd w:id="28"/>
    </w:p>
    <w:p w:rsidR="005F0DC2" w:rsidRPr="00CC0C94" w:rsidRDefault="005F0DC2" w:rsidP="005F0DC2">
      <w:pPr>
        <w:rPr>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rsidR="005F0DC2" w:rsidRPr="00CC0C94" w:rsidRDefault="005F0DC2" w:rsidP="005F0DC2">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rsidR="005F0DC2" w:rsidRPr="00CC0C94" w:rsidRDefault="005F0DC2" w:rsidP="005F0DC2">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5F0DC2" w:rsidRPr="00CC0C94" w:rsidRDefault="005F0DC2" w:rsidP="005F0DC2">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rsidR="005F0DC2" w:rsidRPr="00CC0C94" w:rsidRDefault="005F0DC2" w:rsidP="005F0DC2">
      <w:r w:rsidRPr="00CC0C94">
        <w:t>If the UE maintains a counter for "SIM/USIM considered invalid for non-GPRS services" events (see subclause 5.3.7b), then the UE shall reset this counter.</w:t>
      </w:r>
    </w:p>
    <w:p w:rsidR="005F0DC2" w:rsidRPr="00CC0C94" w:rsidRDefault="005F0DC2" w:rsidP="005F0DC2">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rsidR="005F0DC2" w:rsidRPr="00CC0C94" w:rsidRDefault="005F0DC2" w:rsidP="005F0DC2">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rsidR="005F0DC2" w:rsidRPr="00CC0C94" w:rsidRDefault="005F0DC2" w:rsidP="005F0DC2">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rsidR="005F0DC2" w:rsidRPr="00CC0C94" w:rsidRDefault="005F0DC2" w:rsidP="005F0DC2">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5F0DC2" w:rsidRPr="00CC0C94" w:rsidRDefault="005F0DC2" w:rsidP="005F0DC2">
      <w:r w:rsidRPr="00CC0C94">
        <w:t>As an implementation option, if the TRACKING AREA UPDATE ACCEPT message does not include the Additional update result IE with value "SMS only" and the UE is not configured for NAS signaling low priority then the UE may stop timer T3246 if running.</w:t>
      </w:r>
    </w:p>
    <w:p w:rsidR="005F0DC2" w:rsidRPr="00CC0C94" w:rsidRDefault="005F0DC2" w:rsidP="005F0DC2">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5F0DC2" w:rsidRPr="00CC0C94" w:rsidRDefault="005F0DC2" w:rsidP="005F0DC2">
      <w:pPr>
        <w:rPr>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rsidR="005F0DC2" w:rsidRPr="00CC0C94" w:rsidRDefault="005F0DC2" w:rsidP="005F0DC2">
      <w:pPr>
        <w:pStyle w:val="B1"/>
        <w:rPr>
          <w:lang w:eastAsia="ja-JP"/>
        </w:rPr>
      </w:pPr>
      <w:r w:rsidRPr="00CC0C94">
        <w:lastRenderedPageBreak/>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5F0DC2" w:rsidRPr="00CC0C94" w:rsidRDefault="005F0DC2" w:rsidP="005F0DC2">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5F0DC2" w:rsidRPr="00CC0C94" w:rsidRDefault="005F0DC2" w:rsidP="005F0DC2">
      <w:pPr>
        <w:pStyle w:val="B1"/>
      </w:pPr>
      <w:r w:rsidRPr="00CC0C94">
        <w:t>-</w:t>
      </w:r>
      <w:r w:rsidRPr="00CC0C94">
        <w:tab/>
        <w:t>If neither a TMSI nor an IMSI has been included by the network in the TRACKING AREA UPDATE ACCEPT message, the old TMSI, if any is available, shall be kept.</w:t>
      </w:r>
    </w:p>
    <w:p w:rsidR="005F0DC2" w:rsidRPr="00CC0C94" w:rsidRDefault="005F0DC2" w:rsidP="005F0DC2">
      <w:pPr>
        <w:pStyle w:val="NO"/>
        <w:rPr>
          <w:lang w:eastAsia="ja-JP"/>
        </w:rPr>
      </w:pPr>
      <w:r w:rsidRPr="00CC0C94">
        <w:t>NOTE 1:</w:t>
      </w:r>
      <w:r w:rsidRPr="00CC0C94">
        <w:tab/>
        <w:t>It is possible for UEs compliant with earlier versions of this specification to send a TRACKING AREA UPDATE COMPLETE message even if TMSI reallocation is not part of the combined tracking area update procedure.</w:t>
      </w:r>
    </w:p>
    <w:p w:rsidR="005F0DC2" w:rsidRPr="00CC0C94" w:rsidRDefault="005F0DC2" w:rsidP="005F0DC2">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5F0DC2" w:rsidRPr="00CC0C94" w:rsidRDefault="005F0DC2" w:rsidP="005F0DC2">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rsidR="005F0DC2" w:rsidRPr="00CC0C94" w:rsidRDefault="005F0DC2" w:rsidP="005F0DC2">
      <w:pPr>
        <w:pStyle w:val="NO"/>
      </w:pPr>
      <w:r w:rsidRPr="00CC0C94">
        <w:t>NOTE 2:</w:t>
      </w:r>
      <w:r w:rsidRPr="00CC0C94">
        <w:tab/>
        <w:t>Upon receiving a TRACKING AREA UPDATE COMPLETE message, if a new TMSI was included in the TRACKING AREA UPDATE ACCEPT message, the MME sends an SGsAP-TMSI-REALLOCATION-COMPLETE message as specified in 3GPP TS 29.118 [16A].</w:t>
      </w:r>
    </w:p>
    <w:p w:rsidR="005F0DC2" w:rsidRPr="00424D1B" w:rsidRDefault="005F0DC2" w:rsidP="005F0DC2">
      <w:pPr>
        <w:rPr>
          <w:ins w:id="29" w:author="JLBv3" w:date="2019-06-28T10:49:00Z"/>
          <w:highlight w:val="green"/>
        </w:rPr>
      </w:pPr>
      <w:ins w:id="30" w:author="JLBv3" w:date="2019-06-28T10:49:00Z">
        <w:r w:rsidRPr="00424D1B">
          <w:t>If the network supports emergency SRVCC</w:t>
        </w:r>
        <w:r>
          <w:t xml:space="preserve"> (see 3GPP TS 23.216 [8]) and the MME does not have IMEI for a UE that supports emergency SRVCC, t</w:t>
        </w:r>
        <w:r w:rsidRPr="00424D1B">
          <w:t xml:space="preserve">he </w:t>
        </w:r>
        <w:r>
          <w:t>MME shall</w:t>
        </w:r>
        <w:r w:rsidRPr="00424D1B">
          <w:t xml:space="preserve"> initiate the identification procedure (see subclause 5.4.4)</w:t>
        </w:r>
        <w:r>
          <w:t xml:space="preserve"> with the UE.</w:t>
        </w:r>
      </w:ins>
    </w:p>
    <w:p w:rsidR="005F0DC2" w:rsidRPr="00CC0C94" w:rsidRDefault="005F0DC2" w:rsidP="005F0DC2">
      <w:pPr>
        <w:pStyle w:val="NO"/>
        <w:rPr>
          <w:ins w:id="31" w:author="JLBv3" w:date="2019-06-28T10:48:00Z"/>
        </w:rPr>
      </w:pPr>
      <w:ins w:id="32" w:author="JLBv3" w:date="2019-06-28T10:48:00Z">
        <w:r w:rsidRPr="00CC0C94">
          <w:t>NOTE</w:t>
        </w:r>
        <w:r>
          <w:t> 3</w:t>
        </w:r>
        <w:r w:rsidRPr="00CC0C94">
          <w:t>:</w:t>
        </w:r>
        <w:r w:rsidRPr="00CC0C94">
          <w:tab/>
        </w:r>
        <w:r>
          <w:t>After the mobility from 5GC, the MME may not have the equipment identifier for the handed-over UE</w:t>
        </w:r>
        <w:r w:rsidRPr="00CC0C94">
          <w:t>.</w:t>
        </w:r>
      </w:ins>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29A" w:rsidRDefault="0006229A">
      <w:r>
        <w:separator/>
      </w:r>
    </w:p>
  </w:endnote>
  <w:endnote w:type="continuationSeparator" w:id="0">
    <w:p w:rsidR="0006229A" w:rsidRDefault="0006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29A" w:rsidRDefault="0006229A">
      <w:r>
        <w:separator/>
      </w:r>
    </w:p>
  </w:footnote>
  <w:footnote w:type="continuationSeparator" w:id="0">
    <w:p w:rsidR="0006229A" w:rsidRDefault="00062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9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67E87"/>
    <w:rsid w:val="004B75B7"/>
    <w:rsid w:val="004E1669"/>
    <w:rsid w:val="0051580D"/>
    <w:rsid w:val="00547111"/>
    <w:rsid w:val="00570453"/>
    <w:rsid w:val="00592D74"/>
    <w:rsid w:val="005E2C44"/>
    <w:rsid w:val="005F0DC2"/>
    <w:rsid w:val="00621188"/>
    <w:rsid w:val="006257ED"/>
    <w:rsid w:val="00653A11"/>
    <w:rsid w:val="00695808"/>
    <w:rsid w:val="006B46FB"/>
    <w:rsid w:val="006E21FB"/>
    <w:rsid w:val="00792342"/>
    <w:rsid w:val="007977A8"/>
    <w:rsid w:val="007B512A"/>
    <w:rsid w:val="007C2097"/>
    <w:rsid w:val="007D6A07"/>
    <w:rsid w:val="007F7259"/>
    <w:rsid w:val="008040A8"/>
    <w:rsid w:val="008279FA"/>
    <w:rsid w:val="00860607"/>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AD2EE2"/>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7CF2"/>
    <w:rsid w:val="00D50255"/>
    <w:rsid w:val="00D66520"/>
    <w:rsid w:val="00DD427D"/>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BBE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11780-E933-4FAF-B9F4-BA503F2D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5</cp:revision>
  <cp:lastPrinted>1900-01-01T06:00:00Z</cp:lastPrinted>
  <dcterms:created xsi:type="dcterms:W3CDTF">2019-07-19T14:41:00Z</dcterms:created>
  <dcterms:modified xsi:type="dcterms:W3CDTF">2019-08-14T19:25:00Z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