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230A3">
        <w:fldChar w:fldCharType="begin"/>
      </w:r>
      <w:r w:rsidR="00A230A3">
        <w:instrText xml:space="preserve"> DOCPROPERTY  TSG/WGRef  \* MERGEFORMAT </w:instrText>
      </w:r>
      <w:r w:rsidR="00A230A3">
        <w:fldChar w:fldCharType="separate"/>
      </w:r>
      <w:r w:rsidR="003609EF">
        <w:rPr>
          <w:b/>
          <w:noProof/>
          <w:sz w:val="24"/>
        </w:rPr>
        <w:t>CT1</w:t>
      </w:r>
      <w:r w:rsidR="00A230A3">
        <w:rPr>
          <w:b/>
          <w:noProof/>
          <w:sz w:val="24"/>
        </w:rPr>
        <w:fldChar w:fldCharType="end"/>
      </w:r>
      <w:r w:rsidR="00C66BA2">
        <w:rPr>
          <w:b/>
          <w:noProof/>
          <w:sz w:val="24"/>
        </w:rPr>
        <w:t xml:space="preserve"> </w:t>
      </w:r>
      <w:r>
        <w:rPr>
          <w:b/>
          <w:noProof/>
          <w:sz w:val="24"/>
        </w:rPr>
        <w:t>Meeting #</w:t>
      </w:r>
      <w:r w:rsidR="00A230A3">
        <w:fldChar w:fldCharType="begin"/>
      </w:r>
      <w:r w:rsidR="00A230A3">
        <w:instrText xml:space="preserve"> DOCPROPERTY  MtgSeq  \* MERGEFORMAT </w:instrText>
      </w:r>
      <w:r w:rsidR="00A230A3">
        <w:fldChar w:fldCharType="separate"/>
      </w:r>
      <w:r w:rsidR="00EB09B7" w:rsidRPr="00EB09B7">
        <w:rPr>
          <w:b/>
          <w:noProof/>
          <w:sz w:val="24"/>
        </w:rPr>
        <w:t>117</w:t>
      </w:r>
      <w:r w:rsidR="00A230A3">
        <w:rPr>
          <w:b/>
          <w:noProof/>
          <w:sz w:val="24"/>
        </w:rPr>
        <w:fldChar w:fldCharType="end"/>
      </w:r>
      <w:r w:rsidR="00B55993">
        <w:fldChar w:fldCharType="begin"/>
      </w:r>
      <w:r w:rsidR="00B55993">
        <w:instrText xml:space="preserve"> DOCPROPERTY  MtgTitle  \* MERGEFORMAT </w:instrText>
      </w:r>
      <w:r w:rsidR="00B55993">
        <w:fldChar w:fldCharType="end"/>
      </w:r>
      <w:r>
        <w:rPr>
          <w:b/>
          <w:i/>
          <w:noProof/>
          <w:sz w:val="28"/>
        </w:rPr>
        <w:tab/>
      </w:r>
      <w:r w:rsidR="00A230A3">
        <w:fldChar w:fldCharType="begin"/>
      </w:r>
      <w:r w:rsidR="00A230A3">
        <w:instrText xml:space="preserve"> DOCPROPERTY  Tdoc#  \* MERGEFORMAT </w:instrText>
      </w:r>
      <w:r w:rsidR="00A230A3">
        <w:fldChar w:fldCharType="separate"/>
      </w:r>
      <w:r w:rsidR="00E13F3D" w:rsidRPr="00E13F3D">
        <w:rPr>
          <w:b/>
          <w:i/>
          <w:noProof/>
          <w:sz w:val="28"/>
        </w:rPr>
        <w:t>C1-193</w:t>
      </w:r>
      <w:r w:rsidR="00FE74D5">
        <w:rPr>
          <w:rFonts w:hint="eastAsia"/>
          <w:b/>
          <w:i/>
          <w:noProof/>
          <w:sz w:val="28"/>
          <w:lang w:eastAsia="zh-CN"/>
        </w:rPr>
        <w:t>596</w:t>
      </w:r>
      <w:r w:rsidR="00A230A3">
        <w:rPr>
          <w:b/>
          <w:i/>
          <w:noProof/>
          <w:sz w:val="28"/>
        </w:rPr>
        <w:fldChar w:fldCharType="end"/>
      </w:r>
    </w:p>
    <w:p w:rsidR="001E41F3" w:rsidRDefault="00A230A3" w:rsidP="005E2C44">
      <w:pPr>
        <w:pStyle w:val="CRCoverPage"/>
        <w:outlineLvl w:val="0"/>
        <w:rPr>
          <w:rFonts w:hint="eastAsia"/>
          <w:b/>
          <w:noProof/>
          <w:sz w:val="24"/>
          <w:lang w:eastAsia="zh-CN"/>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May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17th May 2019</w:t>
      </w:r>
      <w:r>
        <w:rPr>
          <w:b/>
          <w:noProof/>
          <w:sz w:val="24"/>
        </w:rPr>
        <w:fldChar w:fldCharType="end"/>
      </w:r>
      <w:r w:rsidR="00FE74D5">
        <w:rPr>
          <w:rFonts w:hint="eastAsia"/>
          <w:b/>
          <w:noProof/>
          <w:sz w:val="24"/>
          <w:lang w:eastAsia="zh-CN"/>
        </w:rPr>
        <w:t xml:space="preserve">                was C1-193077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30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30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74D5" w:rsidP="00FE74D5">
            <w:pPr>
              <w:pStyle w:val="CRCoverPage"/>
              <w:spacing w:after="0"/>
              <w:jc w:val="center"/>
              <w:rPr>
                <w:rFonts w:hint="eastAsia"/>
                <w:b/>
                <w:noProof/>
                <w:lang w:eastAsia="zh-CN"/>
              </w:rPr>
            </w:pPr>
            <w:r w:rsidRPr="00FE74D5">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30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221F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30A3">
            <w:pPr>
              <w:pStyle w:val="CRCoverPage"/>
              <w:spacing w:after="0"/>
              <w:ind w:left="100"/>
              <w:rPr>
                <w:noProof/>
              </w:rPr>
            </w:pPr>
            <w:r>
              <w:fldChar w:fldCharType="begin"/>
            </w:r>
            <w:r>
              <w:instrText xml:space="preserve"> DOCPROPERTY  CrTitle  \* MERGEFORMAT </w:instrText>
            </w:r>
            <w:r>
              <w:fldChar w:fldCharType="separate"/>
            </w:r>
            <w:r w:rsidR="002640DD">
              <w:t>Interaction between active time for MICO mode and eDRX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0A3" w:rsidP="00E221F2">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vivo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21F2" w:rsidP="00547111">
            <w:pPr>
              <w:pStyle w:val="CRCoverPage"/>
              <w:spacing w:after="0"/>
              <w:ind w:left="100"/>
              <w:rPr>
                <w:noProof/>
              </w:rPr>
            </w:pPr>
            <w:r>
              <w:rPr>
                <w:rFonts w:hint="eastAsia"/>
                <w:lang w:eastAsia="zh-CN"/>
              </w:rPr>
              <w:t>CT1</w:t>
            </w:r>
            <w:r w:rsidR="00B55993">
              <w:fldChar w:fldCharType="begin"/>
            </w:r>
            <w:r w:rsidR="00B55993">
              <w:instrText xml:space="preserve"> DOCPROPERTY  SourceIfTsg  \* MERGEFORMAT </w:instrText>
            </w:r>
            <w:r w:rsidR="00B559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30A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0A3">
            <w:pPr>
              <w:pStyle w:val="CRCoverPage"/>
              <w:spacing w:after="0"/>
              <w:ind w:left="100"/>
              <w:rPr>
                <w:noProof/>
              </w:rPr>
            </w:pPr>
            <w:r>
              <w:fldChar w:fldCharType="begin"/>
            </w:r>
            <w:r>
              <w:instrText xml:space="preserve"> DOCPROPERTY  ResDate  \* MERGEFORMAT </w:instrText>
            </w:r>
            <w:r>
              <w:fldChar w:fldCharType="separate"/>
            </w:r>
            <w:r w:rsidR="00D24991">
              <w:rPr>
                <w:noProof/>
              </w:rPr>
              <w:t>2019-04-30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0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0A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D9" w:rsidRDefault="00454BD9" w:rsidP="00454BD9">
            <w:pPr>
              <w:pStyle w:val="CRCoverPage"/>
              <w:spacing w:after="0"/>
              <w:ind w:left="100"/>
              <w:rPr>
                <w:lang w:val="en-US" w:eastAsia="zh-CN"/>
              </w:rPr>
            </w:pPr>
            <w:r>
              <w:rPr>
                <w:lang w:val="en-US" w:eastAsia="zh-CN"/>
              </w:rPr>
              <w:t>I</w:t>
            </w:r>
            <w:r>
              <w:rPr>
                <w:rFonts w:hint="eastAsia"/>
                <w:lang w:val="en-US" w:eastAsia="zh-CN"/>
              </w:rPr>
              <w:t xml:space="preserve">n order to further optimize the power consumption during the active time for MICO mode is running, the UE may also request to use eDRX, same as PSM with active time and eDRX in LTE as specified in subclause </w:t>
            </w:r>
            <w:r w:rsidRPr="00E42491">
              <w:t>4.5.13.1</w:t>
            </w:r>
            <w:r>
              <w:rPr>
                <w:rFonts w:hint="eastAsia"/>
                <w:lang w:eastAsia="zh-CN"/>
              </w:rPr>
              <w:t xml:space="preserve"> of TS23.682 and subclause 5.3.13 of TS24.301.</w:t>
            </w:r>
          </w:p>
          <w:p w:rsidR="00454BD9" w:rsidRDefault="00454BD9" w:rsidP="00454BD9">
            <w:pPr>
              <w:pStyle w:val="CRCoverPage"/>
              <w:spacing w:after="0"/>
              <w:ind w:left="100"/>
              <w:rPr>
                <w:lang w:val="en-US" w:eastAsia="zh-CN"/>
              </w:rPr>
            </w:pPr>
          </w:p>
          <w:p w:rsidR="00454BD9" w:rsidRDefault="00454BD9" w:rsidP="00454BD9">
            <w:pPr>
              <w:pStyle w:val="CRCoverPage"/>
              <w:spacing w:after="0"/>
              <w:ind w:left="100"/>
              <w:rPr>
                <w:lang w:val="en-US" w:eastAsia="zh-CN"/>
              </w:rPr>
            </w:pPr>
            <w:r>
              <w:rPr>
                <w:lang w:val="en-US" w:eastAsia="zh-CN"/>
              </w:rPr>
              <w:t>W</w:t>
            </w:r>
            <w:r>
              <w:rPr>
                <w:rFonts w:hint="eastAsia"/>
                <w:lang w:val="en-US" w:eastAsia="zh-CN"/>
              </w:rPr>
              <w:t>hen t</w:t>
            </w:r>
            <w:r w:rsidRPr="00F33244">
              <w:rPr>
                <w:lang w:val="en-US" w:eastAsia="zh-CN"/>
              </w:rPr>
              <w:t>he UE request</w:t>
            </w:r>
            <w:r>
              <w:rPr>
                <w:rFonts w:hint="eastAsia"/>
                <w:lang w:val="en-US" w:eastAsia="zh-CN"/>
              </w:rPr>
              <w:t>s</w:t>
            </w:r>
            <w:r w:rsidRPr="00F33244">
              <w:rPr>
                <w:lang w:val="en-US" w:eastAsia="zh-CN"/>
              </w:rPr>
              <w:t xml:space="preserve"> the use of both MICO mode</w:t>
            </w:r>
            <w:r>
              <w:rPr>
                <w:rFonts w:hint="eastAsia"/>
                <w:lang w:val="en-US" w:eastAsia="zh-CN"/>
              </w:rPr>
              <w:t xml:space="preserve"> with active time</w:t>
            </w:r>
            <w:r w:rsidRPr="00F33244">
              <w:rPr>
                <w:lang w:val="en-US" w:eastAsia="zh-CN"/>
              </w:rPr>
              <w:t xml:space="preserve"> and eDRX during a registration procedure</w:t>
            </w:r>
            <w:r>
              <w:rPr>
                <w:rFonts w:hint="eastAsia"/>
                <w:lang w:val="en-US" w:eastAsia="zh-CN"/>
              </w:rPr>
              <w:t>,</w:t>
            </w:r>
            <w:r w:rsidRPr="00F33244">
              <w:rPr>
                <w:lang w:val="en-US" w:eastAsia="zh-CN"/>
              </w:rPr>
              <w:t xml:space="preserve"> it is up to the network to decide to enable none, one of them or both</w:t>
            </w:r>
            <w:r>
              <w:rPr>
                <w:rFonts w:hint="eastAsia"/>
                <w:lang w:val="en-US" w:eastAsia="zh-CN"/>
              </w:rPr>
              <w:t>.</w:t>
            </w:r>
          </w:p>
          <w:p w:rsidR="00454BD9" w:rsidRDefault="00454BD9" w:rsidP="00454BD9">
            <w:pPr>
              <w:pStyle w:val="CRCoverPage"/>
              <w:spacing w:after="0"/>
              <w:ind w:left="100"/>
              <w:rPr>
                <w:lang w:val="en-US" w:eastAsia="zh-CN"/>
              </w:rPr>
            </w:pPr>
          </w:p>
          <w:p w:rsidR="00454BD9" w:rsidRDefault="00454BD9" w:rsidP="00454BD9">
            <w:pPr>
              <w:pStyle w:val="CRCoverPage"/>
              <w:spacing w:after="0"/>
              <w:ind w:left="100"/>
              <w:rPr>
                <w:lang w:val="en-US" w:eastAsia="zh-CN"/>
              </w:rPr>
            </w:pPr>
            <w:r w:rsidRPr="004D4022">
              <w:rPr>
                <w:lang w:val="en-US"/>
              </w:rPr>
              <w:t xml:space="preserve">If </w:t>
            </w:r>
            <w:bookmarkStart w:id="2" w:name="OLE_LINK7"/>
            <w:bookmarkStart w:id="3" w:name="OLE_LINK8"/>
            <w:r w:rsidRPr="00CC0C94">
              <w:rPr>
                <w:lang w:val="en-US"/>
              </w:rPr>
              <w:t>the network accepts the use of</w:t>
            </w:r>
            <w:r w:rsidRPr="004D4022">
              <w:rPr>
                <w:lang w:val="en-US"/>
              </w:rPr>
              <w:t xml:space="preserve"> both </w:t>
            </w:r>
            <w:r w:rsidRPr="00F33244">
              <w:rPr>
                <w:lang w:val="en-US" w:eastAsia="zh-CN"/>
              </w:rPr>
              <w:t>MICO mode</w:t>
            </w:r>
            <w:r>
              <w:rPr>
                <w:rFonts w:hint="eastAsia"/>
                <w:lang w:val="en-US" w:eastAsia="zh-CN"/>
              </w:rPr>
              <w:t xml:space="preserve"> with active </w:t>
            </w:r>
            <w:r>
              <w:rPr>
                <w:lang w:val="en-US" w:eastAsia="zh-CN"/>
              </w:rPr>
              <w:t>time</w:t>
            </w:r>
            <w:r w:rsidRPr="004D4022">
              <w:rPr>
                <w:lang w:val="en-US"/>
              </w:rPr>
              <w:t xml:space="preserve"> </w:t>
            </w:r>
            <w:r>
              <w:rPr>
                <w:lang w:val="en-US" w:eastAsia="zh-CN"/>
              </w:rPr>
              <w:t>and</w:t>
            </w:r>
            <w:r>
              <w:rPr>
                <w:rFonts w:hint="eastAsia"/>
                <w:lang w:val="en-US" w:eastAsia="zh-CN"/>
              </w:rPr>
              <w:t xml:space="preserve"> </w:t>
            </w:r>
            <w:r w:rsidRPr="004D4022">
              <w:rPr>
                <w:lang w:val="en-US"/>
              </w:rPr>
              <w:t>extended idle mode DRX</w:t>
            </w:r>
            <w:r>
              <w:rPr>
                <w:rFonts w:hint="eastAsia"/>
                <w:lang w:val="en-US" w:eastAsia="zh-CN"/>
              </w:rPr>
              <w:t>,</w:t>
            </w:r>
            <w:r w:rsidRPr="004D4022">
              <w:rPr>
                <w:lang w:val="en-US"/>
              </w:rPr>
              <w:t xml:space="preserve"> </w:t>
            </w:r>
            <w:bookmarkEnd w:id="2"/>
            <w:bookmarkEnd w:id="3"/>
            <w:r w:rsidRPr="004D4022">
              <w:rPr>
                <w:lang w:val="en-US"/>
              </w:rPr>
              <w:t>the extended idle mode DRX cycle should be set in order to have multiple paging occasions while the active timer is running.</w:t>
            </w:r>
          </w:p>
          <w:p w:rsidR="001E41F3" w:rsidRPr="00E221F2"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221F2">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I</w:t>
            </w:r>
            <w:r>
              <w:rPr>
                <w:rFonts w:hint="eastAsia"/>
                <w:noProof/>
                <w:lang w:eastAsia="zh-CN"/>
              </w:rPr>
              <w:t>nteraction between active time for MICO mode and eDRX.</w:t>
            </w:r>
          </w:p>
          <w:p w:rsidR="00E221F2" w:rsidRDefault="00E221F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21F2" w:rsidRDefault="00E221F2" w:rsidP="00E221F2">
            <w:pPr>
              <w:pStyle w:val="CRCoverPage"/>
              <w:spacing w:after="0"/>
              <w:ind w:left="100"/>
              <w:rPr>
                <w:noProof/>
                <w:lang w:eastAsia="zh-CN"/>
              </w:rPr>
            </w:pPr>
            <w:r>
              <w:rPr>
                <w:noProof/>
                <w:lang w:eastAsia="zh-CN"/>
              </w:rPr>
              <w:t>N</w:t>
            </w:r>
            <w:r>
              <w:rPr>
                <w:rFonts w:hint="eastAsia"/>
                <w:noProof/>
                <w:lang w:eastAsia="zh-CN"/>
              </w:rPr>
              <w:t xml:space="preserve">o guidance on network behavoir when the UE requests MICO mode with active time and eDRX </w:t>
            </w:r>
            <w:r w:rsidRPr="00F33244">
              <w:rPr>
                <w:lang w:val="en-US" w:eastAsia="zh-CN"/>
              </w:rPr>
              <w:t>during a registration procedure</w:t>
            </w:r>
            <w:r>
              <w:rPr>
                <w:rFonts w:hint="eastAsia"/>
                <w:noProof/>
                <w:lang w:eastAsia="zh-CN"/>
              </w:rPr>
              <w:t>.</w:t>
            </w:r>
          </w:p>
          <w:p w:rsidR="00E221F2" w:rsidRPr="00436865" w:rsidRDefault="00E221F2" w:rsidP="00E221F2">
            <w:pPr>
              <w:pStyle w:val="CRCoverPage"/>
              <w:spacing w:after="0"/>
              <w:ind w:left="100"/>
              <w:rPr>
                <w:noProof/>
                <w:lang w:eastAsia="zh-CN"/>
              </w:rPr>
            </w:pPr>
          </w:p>
          <w:p w:rsidR="00E221F2" w:rsidRDefault="00E221F2" w:rsidP="00E221F2">
            <w:pPr>
              <w:pStyle w:val="CRCoverPage"/>
              <w:spacing w:after="0"/>
              <w:ind w:left="100"/>
              <w:rPr>
                <w:lang w:eastAsia="zh-CN"/>
              </w:rPr>
            </w:pPr>
            <w:r>
              <w:rPr>
                <w:rFonts w:hint="eastAsia"/>
                <w:noProof/>
                <w:lang w:eastAsia="zh-CN"/>
              </w:rPr>
              <w:t>when</w:t>
            </w:r>
            <w:r w:rsidRPr="00CC0C94">
              <w:rPr>
                <w:lang w:val="en-US"/>
              </w:rPr>
              <w:t xml:space="preserve"> the network accepts the use of</w:t>
            </w:r>
            <w:r w:rsidRPr="004D4022">
              <w:rPr>
                <w:lang w:val="en-US"/>
              </w:rPr>
              <w:t xml:space="preserve"> both </w:t>
            </w:r>
            <w:r w:rsidRPr="00F33244">
              <w:rPr>
                <w:lang w:val="en-US" w:eastAsia="zh-CN"/>
              </w:rPr>
              <w:t>MICO mode</w:t>
            </w:r>
            <w:r>
              <w:rPr>
                <w:rFonts w:hint="eastAsia"/>
                <w:lang w:val="en-US" w:eastAsia="zh-CN"/>
              </w:rPr>
              <w:t xml:space="preserve"> with active </w:t>
            </w:r>
            <w:r>
              <w:rPr>
                <w:lang w:val="en-US" w:eastAsia="zh-CN"/>
              </w:rPr>
              <w:t>time</w:t>
            </w:r>
            <w:r w:rsidRPr="004D4022">
              <w:rPr>
                <w:lang w:val="en-US"/>
              </w:rPr>
              <w:t xml:space="preserve"> </w:t>
            </w:r>
            <w:r>
              <w:rPr>
                <w:lang w:val="en-US" w:eastAsia="zh-CN"/>
              </w:rPr>
              <w:t>and</w:t>
            </w:r>
            <w:r>
              <w:rPr>
                <w:rFonts w:hint="eastAsia"/>
                <w:lang w:val="en-US" w:eastAsia="zh-CN"/>
              </w:rPr>
              <w:t xml:space="preserve"> </w:t>
            </w:r>
            <w:r w:rsidRPr="004D4022">
              <w:rPr>
                <w:lang w:val="en-US"/>
              </w:rPr>
              <w:t>extended idle mode DRX</w:t>
            </w:r>
            <w:r>
              <w:rPr>
                <w:rFonts w:hint="eastAsia"/>
                <w:lang w:val="en-US" w:eastAsia="zh-CN"/>
              </w:rPr>
              <w:t>,</w:t>
            </w:r>
            <w:r w:rsidRPr="004D4022">
              <w:rPr>
                <w:lang w:val="en-US"/>
              </w:rPr>
              <w:t xml:space="preserve"> </w:t>
            </w:r>
            <w:r>
              <w:rPr>
                <w:rFonts w:hint="eastAsia"/>
                <w:lang w:val="en-US" w:eastAsia="zh-CN"/>
              </w:rPr>
              <w:t xml:space="preserve">if </w:t>
            </w:r>
            <w:r>
              <w:rPr>
                <w:rFonts w:hint="eastAsia"/>
                <w:noProof/>
                <w:lang w:eastAsia="zh-CN"/>
              </w:rPr>
              <w:t xml:space="preserve">the </w:t>
            </w:r>
            <w:r w:rsidRPr="00CC0C94">
              <w:t>extended DRX parameters IE provided to the UE</w:t>
            </w:r>
            <w:r>
              <w:rPr>
                <w:rFonts w:hint="eastAsia"/>
                <w:lang w:eastAsia="zh-CN"/>
              </w:rPr>
              <w:t xml:space="preserve"> allows no paging </w:t>
            </w:r>
            <w:r w:rsidRPr="00CC0C94">
              <w:t>occasions before the active timer expires</w:t>
            </w:r>
            <w:r>
              <w:rPr>
                <w:rFonts w:hint="eastAsia"/>
                <w:lang w:eastAsia="zh-CN"/>
              </w:rPr>
              <w:t xml:space="preserve">, the UE will get no paging from the network while the active time is running. </w:t>
            </w:r>
            <w:r>
              <w:rPr>
                <w:lang w:eastAsia="zh-CN"/>
              </w:rPr>
              <w:t>T</w:t>
            </w:r>
            <w:r>
              <w:rPr>
                <w:rFonts w:hint="eastAsia"/>
                <w:lang w:eastAsia="zh-CN"/>
              </w:rPr>
              <w:t>he active time is negotiated and started in vain.</w:t>
            </w:r>
          </w:p>
          <w:p w:rsidR="001E41F3" w:rsidRPr="00E221F2"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21F2">
            <w:pPr>
              <w:pStyle w:val="CRCoverPage"/>
              <w:spacing w:after="0"/>
              <w:ind w:left="100"/>
              <w:rPr>
                <w:noProof/>
              </w:rPr>
            </w:pPr>
            <w:r>
              <w:rPr>
                <w:rFonts w:hint="eastAsia"/>
                <w:noProof/>
                <w:lang w:eastAsia="zh-CN"/>
              </w:rPr>
              <w:t>5.3.Y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74D5">
            <w:pPr>
              <w:pStyle w:val="CRCoverPage"/>
              <w:spacing w:after="0"/>
              <w:jc w:val="center"/>
              <w:rPr>
                <w:rFonts w:hint="eastAsia"/>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221F2">
            <w:pPr>
              <w:pStyle w:val="CRCoverPage"/>
              <w:spacing w:after="0"/>
              <w:ind w:left="99"/>
              <w:rPr>
                <w:noProof/>
                <w:lang w:eastAsia="zh-CN"/>
              </w:rPr>
            </w:pPr>
            <w:r>
              <w:rPr>
                <w:noProof/>
              </w:rPr>
              <w:t>TS</w:t>
            </w:r>
            <w:r w:rsidR="00E221F2">
              <w:rPr>
                <w:rFonts w:hint="eastAsia"/>
                <w:noProof/>
                <w:lang w:eastAsia="zh-CN"/>
              </w:rPr>
              <w:t>23.501</w:t>
            </w:r>
            <w:r>
              <w:rPr>
                <w:noProof/>
              </w:rPr>
              <w:t xml:space="preserve"> CR</w:t>
            </w:r>
            <w:r w:rsidR="00E221F2">
              <w:rPr>
                <w:rFonts w:hint="eastAsia"/>
                <w:noProof/>
                <w:lang w:eastAsia="zh-CN"/>
              </w:rPr>
              <w:t>1283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74D5" w:rsidP="00FE74D5">
            <w:pPr>
              <w:pStyle w:val="CRCoverPage"/>
              <w:spacing w:after="0"/>
              <w:ind w:left="100"/>
              <w:rPr>
                <w:rFonts w:hint="eastAsia"/>
                <w:noProof/>
                <w:lang w:eastAsia="zh-CN"/>
              </w:rPr>
            </w:pPr>
            <w:r>
              <w:rPr>
                <w:lang w:val="en-US" w:eastAsia="zh-CN"/>
              </w:rPr>
              <w:t>R</w:t>
            </w:r>
            <w:r>
              <w:rPr>
                <w:rFonts w:hint="eastAsia"/>
                <w:lang w:val="en-US" w:eastAsia="zh-CN"/>
              </w:rPr>
              <w:t xml:space="preserve">eference in </w:t>
            </w:r>
            <w:r>
              <w:rPr>
                <w:lang w:val="en-US" w:eastAsia="zh-CN"/>
              </w:rPr>
              <w:t>“</w:t>
            </w:r>
            <w:r w:rsidRPr="00CC0C94">
              <w:rPr>
                <w:lang w:val="en-US"/>
              </w:rPr>
              <w:t>eDRX (see subclause</w:t>
            </w:r>
            <w:r w:rsidRPr="00CC0C94">
              <w:t> 5.3.</w:t>
            </w:r>
            <w:r>
              <w:rPr>
                <w:rFonts w:hint="eastAsia"/>
                <w:lang w:eastAsia="zh-CN"/>
              </w:rPr>
              <w:t>X</w:t>
            </w:r>
            <w:r w:rsidRPr="00CC0C94">
              <w:rPr>
                <w:lang w:val="en-US"/>
              </w:rPr>
              <w:t>)</w:t>
            </w:r>
            <w:r>
              <w:rPr>
                <w:lang w:val="en-US" w:eastAsia="zh-CN"/>
              </w:rPr>
              <w:t>”</w:t>
            </w:r>
            <w:r>
              <w:rPr>
                <w:rFonts w:hint="eastAsia"/>
                <w:lang w:val="en-US" w:eastAsia="zh-CN"/>
              </w:rPr>
              <w:t xml:space="preserve"> was introduced by TS24.501 CR 0969 (</w:t>
            </w:r>
            <w:r>
              <w:rPr>
                <w:rFonts w:cs="Arial"/>
              </w:rPr>
              <w:t>C1-192726</w:t>
            </w:r>
            <w:r>
              <w:rPr>
                <w:rFonts w:cs="Arial" w:hint="eastAsia"/>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25AF1">
            <w:pPr>
              <w:pStyle w:val="CRCoverPage"/>
              <w:spacing w:after="0"/>
              <w:ind w:left="100"/>
              <w:rPr>
                <w:rFonts w:hint="eastAsia"/>
                <w:noProof/>
                <w:lang w:eastAsia="zh-CN"/>
              </w:rPr>
            </w:pPr>
            <w:r>
              <w:rPr>
                <w:rFonts w:hint="eastAsia"/>
                <w:noProof/>
                <w:lang w:eastAsia="zh-CN"/>
              </w:rPr>
              <w:t>Rev1:</w:t>
            </w:r>
          </w:p>
          <w:p w:rsidR="00125AF1" w:rsidRDefault="00125AF1">
            <w:pPr>
              <w:pStyle w:val="CRCoverPage"/>
              <w:spacing w:after="0"/>
              <w:ind w:left="100"/>
              <w:rPr>
                <w:rFonts w:hint="eastAsia"/>
                <w:noProof/>
                <w:lang w:eastAsia="zh-CN"/>
              </w:rPr>
            </w:pPr>
            <w:r>
              <w:rPr>
                <w:rFonts w:hint="eastAsia"/>
                <w:noProof/>
                <w:lang w:eastAsia="zh-CN"/>
              </w:rPr>
              <w:t>1. provide the Tdoc information for reference to a new subclause 5.3.S;</w:t>
            </w:r>
          </w:p>
          <w:p w:rsidR="00125AF1" w:rsidRDefault="00125AF1">
            <w:pPr>
              <w:pStyle w:val="CRCoverPage"/>
              <w:spacing w:after="0"/>
              <w:ind w:left="100"/>
              <w:rPr>
                <w:rFonts w:hint="eastAsia"/>
                <w:noProof/>
                <w:lang w:eastAsia="zh-CN"/>
              </w:rPr>
            </w:pPr>
            <w:r>
              <w:rPr>
                <w:rFonts w:hint="eastAsia"/>
                <w:noProof/>
                <w:lang w:eastAsia="zh-CN"/>
              </w:rPr>
              <w:t>2. editorial change.</w:t>
            </w:r>
            <w:bookmarkStart w:id="4" w:name="_GoBack"/>
            <w:bookmarkEnd w:id="4"/>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21F2" w:rsidRDefault="00E221F2" w:rsidP="00E221F2">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E221F2" w:rsidRPr="00CC0C94" w:rsidRDefault="00E221F2" w:rsidP="00E221F2">
      <w:pPr>
        <w:pStyle w:val="3"/>
        <w:rPr>
          <w:ins w:id="5" w:author="yanchao_190505" w:date="2019-05-05T12:52:00Z"/>
          <w:noProof/>
          <w:lang w:val="en-US"/>
        </w:rPr>
      </w:pPr>
      <w:bookmarkStart w:id="6" w:name="_Toc525232102"/>
      <w:ins w:id="7" w:author="yanchao_190505" w:date="2019-05-05T12:52:00Z">
        <w:r w:rsidRPr="00CC0C94">
          <w:rPr>
            <w:noProof/>
            <w:lang w:val="en-US"/>
          </w:rPr>
          <w:t>5.3.</w:t>
        </w:r>
        <w:r>
          <w:rPr>
            <w:rFonts w:hint="eastAsia"/>
            <w:noProof/>
            <w:lang w:val="en-US" w:eastAsia="zh-CN"/>
          </w:rPr>
          <w:t>Y</w:t>
        </w:r>
        <w:r w:rsidRPr="00CC0C94">
          <w:rPr>
            <w:noProof/>
            <w:lang w:val="en-US"/>
          </w:rPr>
          <w:tab/>
          <w:t xml:space="preserve">Interaction between </w:t>
        </w:r>
        <w:r>
          <w:rPr>
            <w:rFonts w:hint="eastAsia"/>
            <w:noProof/>
            <w:lang w:val="en-US" w:eastAsia="zh-CN"/>
          </w:rPr>
          <w:t xml:space="preserve">MICO mode with active time </w:t>
        </w:r>
        <w:r w:rsidRPr="00CC0C94">
          <w:rPr>
            <w:noProof/>
            <w:lang w:val="en-US"/>
          </w:rPr>
          <w:t>and extended idle mode DRX cycle</w:t>
        </w:r>
        <w:bookmarkEnd w:id="6"/>
      </w:ins>
    </w:p>
    <w:p w:rsidR="00E221F2" w:rsidRPr="00CC0C94" w:rsidRDefault="00E221F2" w:rsidP="00E221F2">
      <w:pPr>
        <w:rPr>
          <w:ins w:id="8" w:author="yanchao_190505" w:date="2019-05-05T12:52:00Z"/>
        </w:rPr>
      </w:pPr>
      <w:ins w:id="9" w:author="yanchao_190505" w:date="2019-05-05T12:52:00Z">
        <w:r w:rsidRPr="00CC0C94">
          <w:rPr>
            <w:lang w:val="en-US"/>
          </w:rPr>
          <w:t>The UE can request the use of both</w:t>
        </w:r>
        <w:r>
          <w:t xml:space="preserve"> MICO mode</w:t>
        </w:r>
        <w:r>
          <w:rPr>
            <w:rFonts w:hint="eastAsia"/>
            <w:lang w:eastAsia="zh-CN"/>
          </w:rPr>
          <w:t xml:space="preserve"> </w:t>
        </w:r>
        <w:r>
          <w:rPr>
            <w:lang w:eastAsia="zh-CN"/>
          </w:rPr>
          <w:t>with</w:t>
        </w:r>
        <w:r>
          <w:rPr>
            <w:rFonts w:hint="eastAsia"/>
            <w:lang w:eastAsia="zh-CN"/>
          </w:rPr>
          <w:t xml:space="preserve"> active time</w:t>
        </w:r>
        <w:r w:rsidRPr="00CC0C94">
          <w:rPr>
            <w:lang w:val="en-US"/>
          </w:rPr>
          <w:t xml:space="preserve"> and </w:t>
        </w:r>
        <w:r w:rsidRPr="00CC0C94">
          <w:t xml:space="preserve">eDRX during a </w:t>
        </w:r>
        <w:r>
          <w:t>registration</w:t>
        </w:r>
        <w:r w:rsidRPr="00CC0C94">
          <w:t xml:space="preserve"> procedure but it is up to the network to decide to enable none, one of them or both (see 3GPP TS 23.</w:t>
        </w:r>
        <w:r>
          <w:rPr>
            <w:rFonts w:hint="eastAsia"/>
            <w:lang w:eastAsia="zh-CN"/>
          </w:rPr>
          <w:t>5</w:t>
        </w:r>
        <w:r w:rsidRPr="00CC0C94">
          <w:t>01 [</w:t>
        </w:r>
        <w:r>
          <w:rPr>
            <w:rFonts w:hint="eastAsia"/>
            <w:lang w:eastAsia="zh-CN"/>
          </w:rPr>
          <w:t>8</w:t>
        </w:r>
        <w:r w:rsidRPr="00CC0C94">
          <w:t>]).</w:t>
        </w:r>
      </w:ins>
    </w:p>
    <w:p w:rsidR="00E221F2" w:rsidRPr="00CC0C94" w:rsidRDefault="00E221F2" w:rsidP="00E221F2">
      <w:pPr>
        <w:rPr>
          <w:ins w:id="10" w:author="yanchao_190505" w:date="2019-05-05T12:52:00Z"/>
          <w:lang w:val="en-US"/>
        </w:rPr>
      </w:pPr>
      <w:ins w:id="11" w:author="yanchao_190505" w:date="2019-05-05T12:52:00Z">
        <w:r w:rsidRPr="00CC0C94">
          <w:rPr>
            <w:lang w:val="en-US"/>
          </w:rPr>
          <w:t>If the network accepts the use of both</w:t>
        </w:r>
        <w:r>
          <w:rPr>
            <w:rFonts w:hint="eastAsia"/>
            <w:lang w:eastAsia="zh-CN"/>
          </w:rPr>
          <w:t xml:space="preserve"> </w:t>
        </w:r>
      </w:ins>
      <w:ins w:id="12" w:author="yanchao_190515" w:date="2019-05-15T22:31:00Z">
        <w:r w:rsidR="00FE74D5">
          <w:rPr>
            <w:rFonts w:hint="eastAsia"/>
            <w:noProof/>
            <w:lang w:val="en-US" w:eastAsia="zh-CN"/>
          </w:rPr>
          <w:t>MICO mode with active time</w:t>
        </w:r>
      </w:ins>
      <w:ins w:id="13" w:author="yanchao_190505" w:date="2019-05-05T12:52:00Z">
        <w:r w:rsidRPr="00CC0C94">
          <w:rPr>
            <w:lang w:val="en-US"/>
          </w:rPr>
          <w:t xml:space="preserve"> (see subclause</w:t>
        </w:r>
        <w:r w:rsidRPr="00CC0C94">
          <w:t> 5.3.</w:t>
        </w:r>
        <w:r>
          <w:rPr>
            <w:rFonts w:hint="eastAsia"/>
            <w:lang w:eastAsia="zh-CN"/>
          </w:rPr>
          <w:t>6</w:t>
        </w:r>
        <w:r w:rsidRPr="00CC0C94">
          <w:rPr>
            <w:lang w:val="en-US"/>
          </w:rPr>
          <w:t>) and eDRX (see subclause</w:t>
        </w:r>
        <w:r w:rsidRPr="00CC0C94">
          <w:t> 5.3.</w:t>
        </w:r>
        <w:r>
          <w:rPr>
            <w:rFonts w:hint="eastAsia"/>
            <w:lang w:eastAsia="zh-CN"/>
          </w:rPr>
          <w:t>X</w:t>
        </w:r>
        <w:r w:rsidRPr="00CC0C94">
          <w:rPr>
            <w:lang w:val="en-US"/>
          </w:rPr>
          <w:t xml:space="preserve">), the </w:t>
        </w:r>
      </w:ins>
      <w:ins w:id="14" w:author="yanchao_190515" w:date="2019-05-15T22:33:00Z">
        <w:r w:rsidR="00FE74D5">
          <w:t>e</w:t>
        </w:r>
        <w:r w:rsidR="00FE74D5" w:rsidRPr="00CC0C94">
          <w:t>xtended DRX parameters</w:t>
        </w:r>
      </w:ins>
      <w:ins w:id="15" w:author="yanchao_190505" w:date="2019-05-05T12:52:00Z">
        <w:r w:rsidRPr="00CC0C94">
          <w:t xml:space="preserve"> provided to the UE should allow for multiple paging occasions before the active timer expires.</w:t>
        </w:r>
      </w:ins>
    </w:p>
    <w:p w:rsidR="00E221F2" w:rsidRDefault="00E221F2" w:rsidP="00E221F2">
      <w:pPr>
        <w:jc w:val="center"/>
        <w:rPr>
          <w:noProof/>
          <w:lang w:eastAsia="zh-CN"/>
        </w:rPr>
      </w:pPr>
      <w:r w:rsidRPr="00DB12B9">
        <w:rPr>
          <w:noProof/>
          <w:highlight w:val="green"/>
        </w:rPr>
        <w:t xml:space="preserve">***** </w:t>
      </w:r>
      <w:r>
        <w:rPr>
          <w:rFonts w:hint="eastAsia"/>
          <w:noProof/>
          <w:highlight w:val="green"/>
          <w:lang w:eastAsia="zh-CN"/>
        </w:rPr>
        <w:t>E</w:t>
      </w:r>
      <w:r>
        <w:rPr>
          <w:noProof/>
          <w:highlight w:val="green"/>
          <w:lang w:eastAsia="zh-CN"/>
        </w:rPr>
        <w:t>n</w:t>
      </w:r>
      <w:r>
        <w:rPr>
          <w:rFonts w:hint="eastAsia"/>
          <w:noProof/>
          <w:highlight w:val="green"/>
          <w:lang w:eastAsia="zh-CN"/>
        </w:rPr>
        <w:t>d of</w:t>
      </w:r>
      <w:r w:rsidRPr="00DB12B9">
        <w:rPr>
          <w:noProof/>
          <w:highlight w:val="green"/>
        </w:rPr>
        <w:t xml:space="preserve"> change *****</w:t>
      </w:r>
    </w:p>
    <w:p w:rsidR="00E221F2" w:rsidRDefault="00E221F2">
      <w:pPr>
        <w:rPr>
          <w:noProof/>
          <w:lang w:eastAsia="zh-CN"/>
        </w:rPr>
      </w:pPr>
    </w:p>
    <w:sectPr w:rsidR="00E221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0A3" w:rsidRDefault="00A230A3">
      <w:r>
        <w:separator/>
      </w:r>
    </w:p>
  </w:endnote>
  <w:endnote w:type="continuationSeparator" w:id="0">
    <w:p w:rsidR="00A230A3" w:rsidRDefault="00A2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0A3" w:rsidRDefault="00A230A3">
      <w:r>
        <w:separator/>
      </w:r>
    </w:p>
  </w:footnote>
  <w:footnote w:type="continuationSeparator" w:id="0">
    <w:p w:rsidR="00A230A3" w:rsidRDefault="00A23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25AF1"/>
    <w:rsid w:val="00145D43"/>
    <w:rsid w:val="00164715"/>
    <w:rsid w:val="00192C46"/>
    <w:rsid w:val="001A08B3"/>
    <w:rsid w:val="001A7B60"/>
    <w:rsid w:val="001B52F0"/>
    <w:rsid w:val="001B7A65"/>
    <w:rsid w:val="001E41F3"/>
    <w:rsid w:val="00234217"/>
    <w:rsid w:val="0026004D"/>
    <w:rsid w:val="002640DD"/>
    <w:rsid w:val="00275D12"/>
    <w:rsid w:val="00284FEB"/>
    <w:rsid w:val="002860C4"/>
    <w:rsid w:val="002B5741"/>
    <w:rsid w:val="00305409"/>
    <w:rsid w:val="003609EF"/>
    <w:rsid w:val="0036231A"/>
    <w:rsid w:val="00374DD4"/>
    <w:rsid w:val="003E1A36"/>
    <w:rsid w:val="00410371"/>
    <w:rsid w:val="004242F1"/>
    <w:rsid w:val="00454BD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30A3"/>
    <w:rsid w:val="00A246B6"/>
    <w:rsid w:val="00A47E70"/>
    <w:rsid w:val="00A50CF0"/>
    <w:rsid w:val="00A7671C"/>
    <w:rsid w:val="00AA2CBC"/>
    <w:rsid w:val="00AC5820"/>
    <w:rsid w:val="00AD1CD8"/>
    <w:rsid w:val="00B258BB"/>
    <w:rsid w:val="00B5599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21F2"/>
    <w:rsid w:val="00E34898"/>
    <w:rsid w:val="00EB09B7"/>
    <w:rsid w:val="00EE7D7C"/>
    <w:rsid w:val="00F25D98"/>
    <w:rsid w:val="00F300FB"/>
    <w:rsid w:val="00F8172E"/>
    <w:rsid w:val="00FB6386"/>
    <w:rsid w:val="00FE74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221F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221F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AF3EE-8B43-4765-AFA1-F0B22120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yanchao_190515</cp:lastModifiedBy>
  <cp:revision>3</cp:revision>
  <cp:lastPrinted>1901-01-01T07:00:00Z</cp:lastPrinted>
  <dcterms:created xsi:type="dcterms:W3CDTF">2019-05-16T05:26:00Z</dcterms:created>
  <dcterms:modified xsi:type="dcterms:W3CDTF">2019-05-16T05:38:00Z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C1-193077</vt:lpwstr>
  </property>
  <property fmtid="{D5CDD505-2E9C-101B-9397-08002B2CF9AE}" pid="10" name="Spec#">
    <vt:lpwstr>24.501</vt:lpwstr>
  </property>
  <property fmtid="{D5CDD505-2E9C-101B-9397-08002B2CF9AE}" pid="11" name="Cr#">
    <vt:lpwstr>1129</vt:lpwstr>
  </property>
  <property fmtid="{D5CDD505-2E9C-101B-9397-08002B2CF9AE}" pid="12" name="Revision">
    <vt:lpwstr>-</vt:lpwstr>
  </property>
  <property fmtid="{D5CDD505-2E9C-101B-9397-08002B2CF9AE}" pid="13" name="Version">
    <vt:lpwstr>16.0.2</vt:lpwstr>
  </property>
  <property fmtid="{D5CDD505-2E9C-101B-9397-08002B2CF9AE}" pid="14" name="CrTitle">
    <vt:lpwstr>Interaction between active time for MICO mode and eDRX</vt:lpwstr>
  </property>
  <property fmtid="{D5CDD505-2E9C-101B-9397-08002B2CF9AE}" pid="15" name="SourceIfWg">
    <vt:lpwstr>vivo / Yanchao</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Rel-16</vt:lpwstr>
  </property>
</Properties>
</file>