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E04192" w14:textId="758FF1C0" w:rsidR="00322F0C" w:rsidRPr="00C16BAF" w:rsidRDefault="00322F0C" w:rsidP="00322F0C">
      <w:pPr>
        <w:rPr>
          <w:rFonts w:ascii="Arial" w:hAnsi="Arial"/>
          <w:b/>
          <w:i/>
          <w:noProof/>
          <w:sz w:val="24"/>
        </w:rPr>
      </w:pPr>
      <w:r w:rsidRPr="00C16BAF"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chsdate">
        <w:smartTag w:uri="urn:schemas-microsoft-com:office:smarttags" w:element="address">
          <w:r w:rsidRPr="00C16BAF"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 w:rsidRPr="00C16BAF">
        <w:rPr>
          <w:rFonts w:ascii="Arial" w:hAnsi="Arial"/>
          <w:b/>
          <w:noProof/>
          <w:sz w:val="24"/>
        </w:rPr>
        <w:t xml:space="preserve"> WG1 Meeting #</w:t>
      </w:r>
      <w:r>
        <w:rPr>
          <w:rFonts w:ascii="Arial" w:hAnsi="Arial"/>
          <w:b/>
          <w:noProof/>
          <w:sz w:val="24"/>
        </w:rPr>
        <w:t>117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C1-1</w:t>
      </w:r>
      <w:r>
        <w:rPr>
          <w:rFonts w:ascii="Arial" w:hAnsi="Arial"/>
          <w:b/>
          <w:noProof/>
          <w:sz w:val="24"/>
        </w:rPr>
        <w:t>9</w:t>
      </w:r>
      <w:r>
        <w:rPr>
          <w:rFonts w:ascii="Arial" w:hAnsi="Arial"/>
          <w:b/>
          <w:noProof/>
          <w:sz w:val="24"/>
        </w:rPr>
        <w:t>3465</w:t>
      </w:r>
    </w:p>
    <w:p w14:paraId="2840406D" w14:textId="77777777" w:rsidR="00322F0C" w:rsidRDefault="00322F0C" w:rsidP="00322F0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(NV), USA, 13-17 May 2019</w:t>
      </w:r>
    </w:p>
    <w:p w14:paraId="43F46CE4" w14:textId="77777777" w:rsidR="00322F0C" w:rsidRPr="00F9716A" w:rsidRDefault="00322F0C" w:rsidP="00322F0C">
      <w:pPr>
        <w:pBdr>
          <w:bottom w:val="single" w:sz="6" w:space="1" w:color="auto"/>
        </w:pBdr>
        <w:rPr>
          <w:rFonts w:ascii="Arial" w:hAnsi="Arial" w:cs="Arial"/>
          <w:b/>
          <w:bCs/>
          <w:noProof/>
          <w:sz w:val="24"/>
        </w:rPr>
      </w:pPr>
    </w:p>
    <w:p w14:paraId="130231C2" w14:textId="77777777" w:rsidR="00322F0C" w:rsidRDefault="00322F0C" w:rsidP="00322F0C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7FA78962" w14:textId="139D8D37" w:rsidR="00B97703" w:rsidRPr="00322F0C" w:rsidRDefault="004E3939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color w:val="808080" w:themeColor="background1" w:themeShade="80"/>
          <w:sz w:val="24"/>
        </w:rPr>
      </w:pPr>
      <w:r w:rsidRPr="00322F0C">
        <w:rPr>
          <w:b/>
          <w:noProof/>
          <w:color w:val="808080" w:themeColor="background1" w:themeShade="80"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322F0C">
        <w:rPr>
          <w:b/>
          <w:noProof/>
          <w:color w:val="808080" w:themeColor="background1" w:themeShade="80"/>
          <w:sz w:val="24"/>
        </w:rPr>
        <w:t xml:space="preserve">TSG </w:t>
      </w:r>
      <w:r w:rsidR="00CD4A15" w:rsidRPr="00322F0C">
        <w:rPr>
          <w:b/>
          <w:noProof/>
          <w:color w:val="808080" w:themeColor="background1" w:themeShade="80"/>
          <w:sz w:val="24"/>
        </w:rPr>
        <w:t>SA</w:t>
      </w:r>
      <w:r w:rsidRPr="00322F0C">
        <w:rPr>
          <w:b/>
          <w:noProof/>
          <w:color w:val="808080" w:themeColor="background1" w:themeShade="80"/>
          <w:sz w:val="24"/>
        </w:rPr>
        <w:t xml:space="preserve"> WG</w:t>
      </w:r>
      <w:bookmarkEnd w:id="0"/>
      <w:bookmarkEnd w:id="1"/>
      <w:bookmarkEnd w:id="2"/>
      <w:r w:rsidR="00CD4A15" w:rsidRPr="00322F0C">
        <w:rPr>
          <w:b/>
          <w:noProof/>
          <w:color w:val="808080" w:themeColor="background1" w:themeShade="80"/>
          <w:sz w:val="24"/>
        </w:rPr>
        <w:t>3</w:t>
      </w:r>
      <w:r w:rsidR="009016FE" w:rsidRPr="00322F0C">
        <w:rPr>
          <w:b/>
          <w:noProof/>
          <w:color w:val="808080" w:themeColor="background1" w:themeShade="80"/>
          <w:sz w:val="24"/>
        </w:rPr>
        <w:t xml:space="preserve"> </w:t>
      </w:r>
      <w:r w:rsidRPr="00322F0C">
        <w:rPr>
          <w:b/>
          <w:noProof/>
          <w:color w:val="808080" w:themeColor="background1" w:themeShade="80"/>
          <w:sz w:val="24"/>
        </w:rPr>
        <w:t xml:space="preserve">Meeting </w:t>
      </w:r>
      <w:r w:rsidR="00CD4A15" w:rsidRPr="00322F0C">
        <w:rPr>
          <w:b/>
          <w:noProof/>
          <w:color w:val="808080" w:themeColor="background1" w:themeShade="80"/>
          <w:sz w:val="24"/>
        </w:rPr>
        <w:t>95</w:t>
      </w:r>
      <w:r w:rsidRPr="00322F0C">
        <w:rPr>
          <w:b/>
          <w:noProof/>
          <w:color w:val="808080" w:themeColor="background1" w:themeShade="80"/>
          <w:sz w:val="24"/>
        </w:rPr>
        <w:tab/>
      </w:r>
      <w:bookmarkStart w:id="3" w:name="_GoBack"/>
      <w:r w:rsidR="00CD4A15" w:rsidRPr="00322F0C">
        <w:rPr>
          <w:b/>
          <w:noProof/>
          <w:color w:val="808080" w:themeColor="background1" w:themeShade="80"/>
          <w:sz w:val="24"/>
        </w:rPr>
        <w:t>S3</w:t>
      </w:r>
      <w:r w:rsidR="00E70734" w:rsidRPr="00322F0C">
        <w:rPr>
          <w:b/>
          <w:noProof/>
          <w:color w:val="808080" w:themeColor="background1" w:themeShade="80"/>
          <w:sz w:val="24"/>
        </w:rPr>
        <w:t>-</w:t>
      </w:r>
      <w:r w:rsidR="00862804" w:rsidRPr="00322F0C">
        <w:rPr>
          <w:color w:val="808080" w:themeColor="background1" w:themeShade="80"/>
        </w:rPr>
        <w:t xml:space="preserve"> </w:t>
      </w:r>
      <w:r w:rsidR="0003614E" w:rsidRPr="00322F0C">
        <w:rPr>
          <w:b/>
          <w:noProof/>
          <w:color w:val="808080" w:themeColor="background1" w:themeShade="80"/>
          <w:sz w:val="24"/>
        </w:rPr>
        <w:t>191752</w:t>
      </w:r>
      <w:bookmarkEnd w:id="3"/>
      <w:r w:rsidR="00862804" w:rsidRPr="00322F0C" w:rsidDel="00862804">
        <w:rPr>
          <w:b/>
          <w:noProof/>
          <w:color w:val="808080" w:themeColor="background1" w:themeShade="80"/>
          <w:sz w:val="24"/>
        </w:rPr>
        <w:t xml:space="preserve"> </w:t>
      </w:r>
    </w:p>
    <w:p w14:paraId="594E775A" w14:textId="268D7622" w:rsidR="00AF337E" w:rsidRPr="00322F0C" w:rsidRDefault="0058043D" w:rsidP="00AF337E">
      <w:pPr>
        <w:pStyle w:val="CRCoverPage"/>
        <w:outlineLvl w:val="0"/>
        <w:rPr>
          <w:b/>
          <w:noProof/>
          <w:color w:val="808080" w:themeColor="background1" w:themeShade="80"/>
          <w:sz w:val="24"/>
        </w:rPr>
      </w:pPr>
      <w:r w:rsidRPr="00322F0C">
        <w:rPr>
          <w:b/>
          <w:noProof/>
          <w:color w:val="808080" w:themeColor="background1" w:themeShade="80"/>
          <w:sz w:val="24"/>
        </w:rPr>
        <w:t xml:space="preserve">Reno </w:t>
      </w:r>
      <w:r w:rsidR="00AF337E" w:rsidRPr="00322F0C">
        <w:rPr>
          <w:b/>
          <w:noProof/>
          <w:color w:val="808080" w:themeColor="background1" w:themeShade="80"/>
          <w:sz w:val="24"/>
        </w:rPr>
        <w:t>(</w:t>
      </w:r>
      <w:r w:rsidRPr="00322F0C">
        <w:rPr>
          <w:b/>
          <w:noProof/>
          <w:color w:val="808080" w:themeColor="background1" w:themeShade="80"/>
          <w:sz w:val="24"/>
        </w:rPr>
        <w:t>USA</w:t>
      </w:r>
      <w:r w:rsidR="00AF337E" w:rsidRPr="00322F0C">
        <w:rPr>
          <w:b/>
          <w:noProof/>
          <w:color w:val="808080" w:themeColor="background1" w:themeShade="80"/>
          <w:sz w:val="24"/>
        </w:rPr>
        <w:t xml:space="preserve">), </w:t>
      </w:r>
      <w:r w:rsidRPr="00322F0C">
        <w:rPr>
          <w:b/>
          <w:noProof/>
          <w:color w:val="808080" w:themeColor="background1" w:themeShade="80"/>
          <w:sz w:val="24"/>
        </w:rPr>
        <w:t>6</w:t>
      </w:r>
      <w:r w:rsidRPr="00322F0C">
        <w:rPr>
          <w:b/>
          <w:noProof/>
          <w:color w:val="808080" w:themeColor="background1" w:themeShade="80"/>
          <w:sz w:val="24"/>
          <w:vertAlign w:val="superscript"/>
        </w:rPr>
        <w:t>th</w:t>
      </w:r>
      <w:r w:rsidRPr="00322F0C">
        <w:rPr>
          <w:b/>
          <w:noProof/>
          <w:color w:val="808080" w:themeColor="background1" w:themeShade="80"/>
          <w:sz w:val="24"/>
        </w:rPr>
        <w:t xml:space="preserve"> May</w:t>
      </w:r>
      <w:r w:rsidR="00AF337E" w:rsidRPr="00322F0C">
        <w:rPr>
          <w:b/>
          <w:noProof/>
          <w:color w:val="808080" w:themeColor="background1" w:themeShade="80"/>
          <w:sz w:val="24"/>
        </w:rPr>
        <w:t xml:space="preserve"> </w:t>
      </w:r>
      <w:r w:rsidRPr="00322F0C">
        <w:rPr>
          <w:b/>
          <w:noProof/>
          <w:color w:val="808080" w:themeColor="background1" w:themeShade="80"/>
          <w:sz w:val="24"/>
        </w:rPr>
        <w:t>–</w:t>
      </w:r>
      <w:r w:rsidR="00AF337E" w:rsidRPr="00322F0C">
        <w:rPr>
          <w:b/>
          <w:noProof/>
          <w:color w:val="808080" w:themeColor="background1" w:themeShade="80"/>
          <w:sz w:val="24"/>
        </w:rPr>
        <w:t xml:space="preserve"> 1</w:t>
      </w:r>
      <w:r w:rsidRPr="00322F0C">
        <w:rPr>
          <w:b/>
          <w:noProof/>
          <w:color w:val="808080" w:themeColor="background1" w:themeShade="80"/>
          <w:sz w:val="24"/>
        </w:rPr>
        <w:t>0</w:t>
      </w:r>
      <w:r w:rsidRPr="00322F0C">
        <w:rPr>
          <w:b/>
          <w:noProof/>
          <w:color w:val="808080" w:themeColor="background1" w:themeShade="80"/>
          <w:sz w:val="24"/>
          <w:vertAlign w:val="superscript"/>
        </w:rPr>
        <w:t>th</w:t>
      </w:r>
      <w:r w:rsidRPr="00322F0C">
        <w:rPr>
          <w:b/>
          <w:noProof/>
          <w:color w:val="808080" w:themeColor="background1" w:themeShade="80"/>
          <w:sz w:val="24"/>
        </w:rPr>
        <w:t xml:space="preserve"> </w:t>
      </w:r>
      <w:r w:rsidR="00AF337E" w:rsidRPr="00322F0C">
        <w:rPr>
          <w:b/>
          <w:noProof/>
          <w:color w:val="808080" w:themeColor="background1" w:themeShade="80"/>
          <w:sz w:val="24"/>
        </w:rPr>
        <w:t xml:space="preserve"> </w:t>
      </w:r>
      <w:r w:rsidRPr="00322F0C">
        <w:rPr>
          <w:b/>
          <w:noProof/>
          <w:color w:val="808080" w:themeColor="background1" w:themeShade="80"/>
          <w:sz w:val="24"/>
        </w:rPr>
        <w:t xml:space="preserve">May </w:t>
      </w:r>
      <w:r w:rsidR="00AF337E" w:rsidRPr="00322F0C">
        <w:rPr>
          <w:b/>
          <w:noProof/>
          <w:color w:val="808080" w:themeColor="background1" w:themeShade="80"/>
          <w:sz w:val="24"/>
        </w:rPr>
        <w:t>2019</w:t>
      </w:r>
    </w:p>
    <w:p w14:paraId="32459030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1B948C5" w14:textId="49A9765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A01D2B">
        <w:rPr>
          <w:rFonts w:ascii="Arial" w:hAnsi="Arial" w:cs="Arial"/>
          <w:b/>
          <w:sz w:val="22"/>
          <w:szCs w:val="22"/>
        </w:rPr>
        <w:t>response to LS on</w:t>
      </w:r>
      <w:r w:rsidRPr="004E3939">
        <w:rPr>
          <w:rFonts w:ascii="Arial" w:hAnsi="Arial" w:cs="Arial"/>
          <w:b/>
          <w:sz w:val="22"/>
          <w:szCs w:val="22"/>
        </w:rPr>
        <w:t xml:space="preserve"> </w:t>
      </w:r>
      <w:r w:rsidR="00AD7CB5">
        <w:rPr>
          <w:rFonts w:ascii="Arial" w:hAnsi="Arial" w:cs="Arial"/>
          <w:b/>
          <w:sz w:val="22"/>
          <w:szCs w:val="22"/>
        </w:rPr>
        <w:t>Use of SUCI in NAS signalling</w:t>
      </w:r>
    </w:p>
    <w:p w14:paraId="2C298469" w14:textId="746BDF1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B73D6">
        <w:rPr>
          <w:rFonts w:ascii="Arial" w:hAnsi="Arial" w:cs="Arial"/>
          <w:b/>
          <w:bCs/>
          <w:sz w:val="22"/>
          <w:szCs w:val="22"/>
        </w:rPr>
        <w:t>S3-</w:t>
      </w:r>
      <w:r w:rsidR="00612066">
        <w:rPr>
          <w:rFonts w:ascii="Arial" w:hAnsi="Arial" w:cs="Arial"/>
          <w:b/>
          <w:bCs/>
          <w:sz w:val="22"/>
          <w:szCs w:val="22"/>
        </w:rPr>
        <w:t>191121</w:t>
      </w:r>
      <w:r w:rsidR="00AB73D6">
        <w:rPr>
          <w:rFonts w:ascii="Arial" w:hAnsi="Arial" w:cs="Arial"/>
          <w:b/>
          <w:bCs/>
          <w:sz w:val="22"/>
          <w:szCs w:val="22"/>
        </w:rPr>
        <w:t>/C1-191576</w:t>
      </w:r>
    </w:p>
    <w:p w14:paraId="4FC977A0" w14:textId="299713C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D7CB5">
        <w:rPr>
          <w:rFonts w:ascii="Arial" w:hAnsi="Arial" w:cs="Arial"/>
          <w:b/>
          <w:bCs/>
          <w:sz w:val="22"/>
          <w:szCs w:val="22"/>
        </w:rPr>
        <w:t>Release 15</w:t>
      </w:r>
      <w:r w:rsidR="00C67EBA">
        <w:rPr>
          <w:rFonts w:ascii="Arial" w:hAnsi="Arial" w:cs="Arial"/>
          <w:b/>
          <w:bCs/>
          <w:sz w:val="22"/>
          <w:szCs w:val="22"/>
        </w:rPr>
        <w:t xml:space="preserve"> </w:t>
      </w:r>
    </w:p>
    <w:bookmarkEnd w:id="6"/>
    <w:bookmarkEnd w:id="7"/>
    <w:bookmarkEnd w:id="8"/>
    <w:p w14:paraId="7EFF19E6" w14:textId="1182E82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4786D" w:rsidRPr="0094786D">
        <w:rPr>
          <w:rFonts w:ascii="Arial" w:hAnsi="Arial"/>
          <w:b/>
          <w:noProof/>
        </w:rPr>
        <w:fldChar w:fldCharType="begin"/>
      </w:r>
      <w:r w:rsidR="0094786D" w:rsidRPr="0094786D">
        <w:rPr>
          <w:rFonts w:ascii="Arial" w:hAnsi="Arial"/>
          <w:b/>
          <w:noProof/>
        </w:rPr>
        <w:instrText xml:space="preserve"> DOCPROPERTY  RelatedWis  \* MERGEFORMAT </w:instrText>
      </w:r>
      <w:r w:rsidR="0094786D" w:rsidRPr="0094786D">
        <w:rPr>
          <w:rFonts w:ascii="Arial" w:hAnsi="Arial"/>
          <w:b/>
          <w:noProof/>
        </w:rPr>
        <w:fldChar w:fldCharType="separate"/>
      </w:r>
      <w:r w:rsidR="0094786D" w:rsidRPr="0094786D">
        <w:rPr>
          <w:rFonts w:ascii="Arial" w:hAnsi="Arial"/>
          <w:b/>
          <w:noProof/>
        </w:rPr>
        <w:t>5GS_Ph1-SEC</w:t>
      </w:r>
      <w:r w:rsidR="0094786D" w:rsidRPr="0094786D">
        <w:rPr>
          <w:rFonts w:ascii="Arial" w:hAnsi="Arial"/>
          <w:b/>
          <w:noProof/>
        </w:rPr>
        <w:fldChar w:fldCharType="end"/>
      </w:r>
    </w:p>
    <w:p w14:paraId="1B91988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B950BD8" w14:textId="3AE78F5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D4A15">
        <w:rPr>
          <w:rFonts w:ascii="Arial" w:hAnsi="Arial" w:cs="Arial"/>
          <w:b/>
          <w:sz w:val="22"/>
          <w:szCs w:val="22"/>
        </w:rPr>
        <w:t>SA3</w:t>
      </w:r>
    </w:p>
    <w:p w14:paraId="5FF43C07" w14:textId="51F6EBF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D4A15">
        <w:rPr>
          <w:rFonts w:ascii="Arial" w:hAnsi="Arial" w:cs="Arial"/>
          <w:b/>
          <w:bCs/>
          <w:sz w:val="22"/>
          <w:szCs w:val="22"/>
        </w:rPr>
        <w:t>CT1</w:t>
      </w:r>
    </w:p>
    <w:p w14:paraId="37AFBB39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D7CB5">
        <w:rPr>
          <w:rFonts w:ascii="Arial" w:hAnsi="Arial" w:cs="Arial"/>
          <w:b/>
          <w:bCs/>
          <w:sz w:val="22"/>
          <w:szCs w:val="22"/>
        </w:rPr>
        <w:t>---</w:t>
      </w:r>
    </w:p>
    <w:bookmarkEnd w:id="9"/>
    <w:bookmarkEnd w:id="10"/>
    <w:p w14:paraId="6BAE5C03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B0CC4EC" w14:textId="0DD276C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D4A15">
        <w:rPr>
          <w:rFonts w:ascii="Arial" w:hAnsi="Arial" w:cs="Arial"/>
          <w:b/>
          <w:bCs/>
          <w:sz w:val="22"/>
          <w:szCs w:val="22"/>
        </w:rPr>
        <w:t>Abhijeet Kolekar</w:t>
      </w:r>
    </w:p>
    <w:p w14:paraId="53EB3F84" w14:textId="3BD8EF8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D4A15">
        <w:rPr>
          <w:rFonts w:ascii="Arial" w:hAnsi="Arial" w:cs="Arial"/>
          <w:b/>
          <w:bCs/>
          <w:sz w:val="22"/>
          <w:szCs w:val="22"/>
        </w:rPr>
        <w:t>abhijeet</w:t>
      </w:r>
      <w:r w:rsidR="00AD7CB5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CD4A15">
        <w:rPr>
          <w:rFonts w:ascii="Arial" w:hAnsi="Arial" w:cs="Arial"/>
          <w:b/>
          <w:bCs/>
          <w:sz w:val="22"/>
          <w:szCs w:val="22"/>
        </w:rPr>
        <w:t>kolekar</w:t>
      </w:r>
      <w:r w:rsidR="00AD7CB5">
        <w:rPr>
          <w:rFonts w:ascii="Arial" w:hAnsi="Arial" w:cs="Arial"/>
          <w:b/>
          <w:bCs/>
          <w:sz w:val="22"/>
          <w:szCs w:val="22"/>
        </w:rPr>
        <w:t xml:space="preserve"> at intel dot com</w:t>
      </w:r>
    </w:p>
    <w:p w14:paraId="02F0841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009529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0B1F63F" w14:textId="47ACCE13" w:rsidR="00B97703" w:rsidRDefault="00B97703" w:rsidP="00762D92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E3A24" w:rsidRPr="00DE3A24">
        <w:rPr>
          <w:b/>
          <w:color w:val="0070C0"/>
        </w:rPr>
        <w:t>S3-191704, S3-191751</w:t>
      </w:r>
    </w:p>
    <w:p w14:paraId="2640B0B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66B4A8C" w14:textId="580CAD90" w:rsidR="00CA2902" w:rsidRPr="00C52802" w:rsidRDefault="008C6DC8" w:rsidP="000F6242">
      <w:pPr>
        <w:rPr>
          <w:rFonts w:ascii="Arial" w:hAnsi="Arial" w:cs="Arial"/>
        </w:rPr>
      </w:pPr>
      <w:r w:rsidRPr="00C52802">
        <w:rPr>
          <w:rFonts w:ascii="Arial" w:hAnsi="Arial" w:cs="Arial"/>
        </w:rPr>
        <w:t xml:space="preserve">SA3 made following necessary changes </w:t>
      </w:r>
      <w:r w:rsidR="00833A7B">
        <w:rPr>
          <w:rFonts w:ascii="Arial" w:hAnsi="Arial" w:cs="Arial"/>
        </w:rPr>
        <w:t xml:space="preserve">related to CT1’s LS </w:t>
      </w:r>
      <w:r w:rsidRPr="00C52802">
        <w:rPr>
          <w:rFonts w:ascii="Arial" w:hAnsi="Arial" w:cs="Arial"/>
        </w:rPr>
        <w:t>in 33.501 in the attached CR (S3-</w:t>
      </w:r>
      <w:r w:rsidR="00433E8A" w:rsidRPr="00C52802">
        <w:rPr>
          <w:rFonts w:ascii="Arial" w:hAnsi="Arial" w:cs="Arial"/>
        </w:rPr>
        <w:t>191</w:t>
      </w:r>
      <w:r w:rsidR="00E2323C" w:rsidRPr="00C52802">
        <w:rPr>
          <w:rFonts w:ascii="Arial" w:hAnsi="Arial" w:cs="Arial"/>
        </w:rPr>
        <w:t>704</w:t>
      </w:r>
      <w:r w:rsidRPr="00C52802">
        <w:rPr>
          <w:rFonts w:ascii="Arial" w:hAnsi="Arial" w:cs="Arial"/>
        </w:rPr>
        <w:t>) to SUCI and Identity request procedures</w:t>
      </w:r>
      <w:r w:rsidRPr="00C52802">
        <w:t>.</w:t>
      </w:r>
      <w:r w:rsidRPr="00C52802">
        <w:rPr>
          <w:rFonts w:ascii="Arial" w:hAnsi="Arial" w:cs="Arial"/>
        </w:rPr>
        <w:t xml:space="preserve"> </w:t>
      </w:r>
    </w:p>
    <w:p w14:paraId="05B6E044" w14:textId="6BB7343D" w:rsidR="00B74A47" w:rsidRPr="00C52802" w:rsidRDefault="00D72EDE" w:rsidP="00EF6B28">
      <w:pPr>
        <w:rPr>
          <w:rFonts w:ascii="Arial" w:hAnsi="Arial" w:cs="Arial"/>
          <w:bCs/>
        </w:rPr>
      </w:pPr>
      <w:r w:rsidRPr="00C52802">
        <w:rPr>
          <w:rFonts w:ascii="Arial" w:hAnsi="Arial" w:cs="Arial"/>
        </w:rPr>
        <w:t xml:space="preserve">Also, </w:t>
      </w:r>
      <w:r w:rsidR="009E0718" w:rsidRPr="00C52802">
        <w:rPr>
          <w:rFonts w:ascii="Arial" w:hAnsi="Arial" w:cs="Arial"/>
        </w:rPr>
        <w:t xml:space="preserve">33.501 </w:t>
      </w:r>
      <w:r w:rsidRPr="00C52802">
        <w:rPr>
          <w:rFonts w:ascii="Arial" w:hAnsi="Arial" w:cs="Arial"/>
        </w:rPr>
        <w:t xml:space="preserve">has detailed </w:t>
      </w:r>
      <w:r w:rsidR="00B663B5" w:rsidRPr="00C52802">
        <w:rPr>
          <w:rFonts w:ascii="Arial" w:hAnsi="Arial" w:cs="Arial"/>
        </w:rPr>
        <w:t xml:space="preserve">description of the </w:t>
      </w:r>
      <w:r w:rsidRPr="00C52802">
        <w:rPr>
          <w:rFonts w:ascii="Arial" w:hAnsi="Arial" w:cs="Arial"/>
        </w:rPr>
        <w:t xml:space="preserve">subscription identification procedure which is used by serving network when the UE cannot be identified </w:t>
      </w:r>
      <w:r w:rsidR="00AF5E3A" w:rsidRPr="00C52802">
        <w:rPr>
          <w:rFonts w:ascii="Arial" w:hAnsi="Arial" w:cs="Arial"/>
        </w:rPr>
        <w:t>using</w:t>
      </w:r>
      <w:r w:rsidRPr="00C52802">
        <w:rPr>
          <w:rFonts w:ascii="Arial" w:hAnsi="Arial" w:cs="Arial"/>
        </w:rPr>
        <w:t xml:space="preserve"> temporary identity. </w:t>
      </w:r>
      <w:r w:rsidR="00F12127" w:rsidRPr="00C52802">
        <w:rPr>
          <w:rFonts w:ascii="Arial" w:hAnsi="Arial" w:cs="Arial"/>
        </w:rPr>
        <w:t>U</w:t>
      </w:r>
      <w:r w:rsidR="00A773FA" w:rsidRPr="00C52802">
        <w:rPr>
          <w:rFonts w:ascii="Arial" w:hAnsi="Arial" w:cs="Arial"/>
        </w:rPr>
        <w:t xml:space="preserve">se of </w:t>
      </w:r>
      <w:r w:rsidRPr="00C52802">
        <w:rPr>
          <w:rFonts w:ascii="Arial" w:hAnsi="Arial" w:cs="Arial"/>
        </w:rPr>
        <w:t xml:space="preserve">subscription identification procedure </w:t>
      </w:r>
      <w:r w:rsidR="00A773FA" w:rsidRPr="00C52802">
        <w:rPr>
          <w:rFonts w:ascii="Arial" w:hAnsi="Arial" w:cs="Arial"/>
        </w:rPr>
        <w:t>is not restricted to the registration procedure</w:t>
      </w:r>
      <w:r w:rsidR="000B6EFE" w:rsidRPr="00C52802">
        <w:rPr>
          <w:rFonts w:ascii="Arial" w:hAnsi="Arial" w:cs="Arial"/>
        </w:rPr>
        <w:t xml:space="preserve">, and the UE will always respond to the </w:t>
      </w:r>
      <w:r w:rsidRPr="00C52802">
        <w:rPr>
          <w:rFonts w:ascii="Arial" w:hAnsi="Arial" w:cs="Arial"/>
        </w:rPr>
        <w:t xml:space="preserve">identity </w:t>
      </w:r>
      <w:r w:rsidR="000B6EFE" w:rsidRPr="00C52802">
        <w:rPr>
          <w:rFonts w:ascii="Arial" w:hAnsi="Arial" w:cs="Arial"/>
        </w:rPr>
        <w:t>request</w:t>
      </w:r>
      <w:r w:rsidRPr="00C52802">
        <w:rPr>
          <w:rFonts w:ascii="Arial" w:hAnsi="Arial" w:cs="Arial"/>
        </w:rPr>
        <w:t xml:space="preserve"> with SUCI in Identity response. </w:t>
      </w:r>
    </w:p>
    <w:p w14:paraId="00385ECC" w14:textId="34D6880B" w:rsidR="001F5AD1" w:rsidRPr="00C52802" w:rsidRDefault="0054693D" w:rsidP="00BA7B64">
      <w:pPr>
        <w:rPr>
          <w:rFonts w:ascii="Arial" w:hAnsi="Arial" w:cs="Arial"/>
        </w:rPr>
      </w:pPr>
      <w:r w:rsidRPr="00C52802">
        <w:rPr>
          <w:rFonts w:ascii="Arial" w:hAnsi="Arial" w:cs="Arial"/>
        </w:rPr>
        <w:t>Regarding the de-registration procedur</w:t>
      </w:r>
      <w:r w:rsidR="00AF5E3A" w:rsidRPr="00C52802">
        <w:rPr>
          <w:rFonts w:ascii="Arial" w:hAnsi="Arial" w:cs="Arial"/>
        </w:rPr>
        <w:t>e,</w:t>
      </w:r>
      <w:r w:rsidRPr="00C52802">
        <w:rPr>
          <w:rFonts w:ascii="Arial" w:hAnsi="Arial" w:cs="Arial"/>
        </w:rPr>
        <w:t xml:space="preserve"> </w:t>
      </w:r>
      <w:r w:rsidR="001560F6" w:rsidRPr="00C52802">
        <w:rPr>
          <w:rFonts w:ascii="Arial" w:hAnsi="Arial" w:cs="Arial"/>
        </w:rPr>
        <w:t>a clarification is made in 33.501 in the attached CR</w:t>
      </w:r>
      <w:r w:rsidR="001A27B8" w:rsidRPr="00C52802">
        <w:rPr>
          <w:rFonts w:ascii="Arial" w:hAnsi="Arial" w:cs="Arial"/>
        </w:rPr>
        <w:t xml:space="preserve"> S3-</w:t>
      </w:r>
      <w:r w:rsidR="00801C39" w:rsidRPr="00C52802">
        <w:rPr>
          <w:rFonts w:ascii="Arial" w:hAnsi="Arial" w:cs="Arial"/>
        </w:rPr>
        <w:t>191751</w:t>
      </w:r>
      <w:r w:rsidR="00B74A47" w:rsidRPr="00C52802">
        <w:rPr>
          <w:rFonts w:ascii="Arial" w:hAnsi="Arial" w:cs="Arial"/>
        </w:rPr>
        <w:t>:</w:t>
      </w:r>
      <w:r w:rsidR="001560F6" w:rsidRPr="00C52802">
        <w:rPr>
          <w:rFonts w:ascii="Arial" w:hAnsi="Arial" w:cs="Arial"/>
        </w:rPr>
        <w:t xml:space="preserve"> </w:t>
      </w:r>
      <w:r w:rsidRPr="00C52802">
        <w:rPr>
          <w:rFonts w:ascii="Arial" w:hAnsi="Arial" w:cs="Arial"/>
        </w:rPr>
        <w:t>i</w:t>
      </w:r>
      <w:r w:rsidR="008C6DC8" w:rsidRPr="00C52802">
        <w:rPr>
          <w:rFonts w:ascii="Arial" w:hAnsi="Arial" w:cs="Arial"/>
        </w:rPr>
        <w:t>f the UE initiates the de-registration procedure when it does not have a valid 5G-GUTI available</w:t>
      </w:r>
      <w:r w:rsidR="0094786D">
        <w:rPr>
          <w:rFonts w:ascii="Arial" w:hAnsi="Arial" w:cs="Arial"/>
        </w:rPr>
        <w:t xml:space="preserve"> during the registration request</w:t>
      </w:r>
      <w:r w:rsidR="0045136B">
        <w:rPr>
          <w:rFonts w:ascii="Arial" w:hAnsi="Arial" w:cs="Arial"/>
        </w:rPr>
        <w:t>,</w:t>
      </w:r>
      <w:r w:rsidR="008C6DC8" w:rsidRPr="00C52802">
        <w:rPr>
          <w:rFonts w:ascii="Arial" w:hAnsi="Arial" w:cs="Arial"/>
        </w:rPr>
        <w:t xml:space="preserve"> the UE will include its SUCI in the Deregistration Request message.</w:t>
      </w:r>
    </w:p>
    <w:p w14:paraId="59614F6F" w14:textId="2B6D3EDC" w:rsidR="00B74A47" w:rsidRPr="00C52802" w:rsidRDefault="00B74A47" w:rsidP="00B74A47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</w:rPr>
      </w:pPr>
      <w:r w:rsidRPr="00C52802">
        <w:rPr>
          <w:rFonts w:ascii="Arial" w:hAnsi="Arial" w:cs="Arial"/>
        </w:rPr>
        <w:t xml:space="preserve">So SA3's answers to question </w:t>
      </w:r>
      <w:r w:rsidR="00B663B5" w:rsidRPr="00C52802">
        <w:rPr>
          <w:rFonts w:ascii="Arial" w:hAnsi="Arial" w:cs="Arial"/>
        </w:rPr>
        <w:t xml:space="preserve">from </w:t>
      </w:r>
      <w:r w:rsidRPr="00C52802">
        <w:rPr>
          <w:rFonts w:ascii="Arial" w:hAnsi="Arial" w:cs="Arial"/>
        </w:rPr>
        <w:t xml:space="preserve">CT1: </w:t>
      </w:r>
    </w:p>
    <w:p w14:paraId="05314845" w14:textId="77777777" w:rsidR="00B74A47" w:rsidRPr="00C52802" w:rsidRDefault="00B74A47" w:rsidP="00B74A47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bCs/>
        </w:rPr>
      </w:pPr>
    </w:p>
    <w:p w14:paraId="4EAE249B" w14:textId="77777777" w:rsidR="00B74A47" w:rsidRPr="00C52802" w:rsidRDefault="00B74A47" w:rsidP="00B74A47">
      <w:pPr>
        <w:overflowPunct/>
        <w:autoSpaceDE/>
        <w:autoSpaceDN/>
        <w:adjustRightInd/>
        <w:spacing w:after="0"/>
        <w:ind w:left="284"/>
        <w:textAlignment w:val="auto"/>
        <w:rPr>
          <w:rFonts w:ascii="Arial" w:hAnsi="Arial" w:cs="Arial"/>
          <w:bCs/>
        </w:rPr>
      </w:pPr>
      <w:r w:rsidRPr="00C52802">
        <w:rPr>
          <w:rFonts w:ascii="Arial" w:hAnsi="Arial" w:cs="Arial"/>
          <w:b/>
          <w:bCs/>
        </w:rPr>
        <w:t>Question 1:</w:t>
      </w:r>
      <w:r w:rsidRPr="00C52802">
        <w:rPr>
          <w:rFonts w:ascii="Arial" w:hAnsi="Arial" w:cs="Arial"/>
          <w:bCs/>
        </w:rPr>
        <w:t xml:space="preserve"> Does SA3 see any security issues with not restricting</w:t>
      </w:r>
      <w:r w:rsidRPr="00C52802">
        <w:rPr>
          <w:rFonts w:ascii="Arial" w:hAnsi="Arial" w:cs="Arial"/>
        </w:rPr>
        <w:t xml:space="preserve"> the identity request procedure for SUCI to the registration procedure?</w:t>
      </w:r>
    </w:p>
    <w:p w14:paraId="09BF283A" w14:textId="77777777" w:rsidR="00B74A47" w:rsidRPr="00C52802" w:rsidRDefault="00B74A47" w:rsidP="00B74A47">
      <w:pPr>
        <w:overflowPunct/>
        <w:autoSpaceDE/>
        <w:autoSpaceDN/>
        <w:adjustRightInd/>
        <w:spacing w:after="0"/>
        <w:ind w:left="284"/>
        <w:textAlignment w:val="auto"/>
        <w:rPr>
          <w:rFonts w:ascii="Arial" w:hAnsi="Arial" w:cs="Arial"/>
          <w:bCs/>
        </w:rPr>
      </w:pPr>
    </w:p>
    <w:p w14:paraId="3BD4EC05" w14:textId="70A7C094" w:rsidR="0045136B" w:rsidRDefault="00346A01" w:rsidP="0094786D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</w:t>
      </w:r>
      <w:r w:rsidR="0094786D">
        <w:rPr>
          <w:rFonts w:ascii="Arial" w:hAnsi="Arial" w:cs="Arial"/>
          <w:bCs/>
        </w:rPr>
        <w:t>nswer</w:t>
      </w:r>
      <w:r>
        <w:rPr>
          <w:rFonts w:ascii="Arial" w:hAnsi="Arial" w:cs="Arial"/>
          <w:bCs/>
        </w:rPr>
        <w:t>:</w:t>
      </w:r>
      <w:r w:rsidR="0094786D">
        <w:rPr>
          <w:rFonts w:ascii="Arial" w:hAnsi="Arial" w:cs="Arial"/>
          <w:bCs/>
        </w:rPr>
        <w:t xml:space="preserve"> </w:t>
      </w:r>
      <w:r w:rsidR="00B663B5" w:rsidRPr="00C52802">
        <w:rPr>
          <w:rFonts w:ascii="Arial" w:hAnsi="Arial" w:cs="Arial"/>
          <w:bCs/>
        </w:rPr>
        <w:t xml:space="preserve"> "</w:t>
      </w:r>
      <w:r w:rsidR="00B74A47" w:rsidRPr="00C52802">
        <w:rPr>
          <w:rFonts w:ascii="Arial" w:hAnsi="Arial" w:cs="Arial"/>
          <w:bCs/>
        </w:rPr>
        <w:t>no</w:t>
      </w:r>
      <w:r w:rsidR="0045136B">
        <w:rPr>
          <w:rFonts w:ascii="Arial" w:hAnsi="Arial" w:cs="Arial"/>
          <w:bCs/>
        </w:rPr>
        <w:t>."</w:t>
      </w:r>
      <w:r w:rsidR="0045136B" w:rsidRPr="00C52802">
        <w:rPr>
          <w:rFonts w:ascii="Arial" w:hAnsi="Arial" w:cs="Arial"/>
          <w:bCs/>
        </w:rPr>
        <w:t xml:space="preserve"> </w:t>
      </w:r>
    </w:p>
    <w:p w14:paraId="281F2737" w14:textId="726F4C96" w:rsidR="0094786D" w:rsidRDefault="0094786D" w:rsidP="0094786D">
      <w:pPr>
        <w:rPr>
          <w:lang w:val="en-US" w:eastAsia="en-US"/>
        </w:rPr>
      </w:pPr>
      <w:r>
        <w:rPr>
          <w:rFonts w:ascii="Arial" w:hAnsi="Arial" w:cs="Arial"/>
        </w:rPr>
        <w:t>SA3 made changes to 33.501 limiting the use of SUCI to following 5G NAS messages:</w:t>
      </w:r>
    </w:p>
    <w:p w14:paraId="4E304391" w14:textId="77777777" w:rsidR="0094786D" w:rsidRDefault="0094786D" w:rsidP="0094786D">
      <w:pPr>
        <w:numPr>
          <w:ilvl w:val="0"/>
          <w:numId w:val="6"/>
        </w:numPr>
        <w:overflowPunct/>
        <w:autoSpaceDE/>
        <w:adjustRightInd/>
        <w:spacing w:after="0"/>
        <w:textAlignment w:val="auto"/>
      </w:pPr>
      <w:r>
        <w:rPr>
          <w:rFonts w:ascii="Arial" w:hAnsi="Arial" w:cs="Arial"/>
        </w:rPr>
        <w:t>Initial Registration</w:t>
      </w:r>
    </w:p>
    <w:p w14:paraId="57AD27A5" w14:textId="50BE6FDE" w:rsidR="0094786D" w:rsidRDefault="0094786D" w:rsidP="00046B81">
      <w:pPr>
        <w:numPr>
          <w:ilvl w:val="0"/>
          <w:numId w:val="6"/>
        </w:numPr>
        <w:overflowPunct/>
        <w:autoSpaceDE/>
        <w:adjustRightInd/>
        <w:spacing w:after="0"/>
        <w:textAlignment w:val="auto"/>
      </w:pPr>
      <w:r>
        <w:rPr>
          <w:rFonts w:ascii="Arial" w:hAnsi="Arial" w:cs="Arial"/>
        </w:rPr>
        <w:t>“Identity Response” in response to “Identity Request</w:t>
      </w:r>
      <w:r w:rsidR="0045136B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” </w:t>
      </w:r>
    </w:p>
    <w:p w14:paraId="0576EB5A" w14:textId="28D6D3E9" w:rsidR="00B74A47" w:rsidRPr="00046B81" w:rsidRDefault="0094786D" w:rsidP="00046B81">
      <w:pPr>
        <w:numPr>
          <w:ilvl w:val="0"/>
          <w:numId w:val="6"/>
        </w:numPr>
        <w:overflowPunct/>
        <w:autoSpaceDE/>
        <w:adjustRightInd/>
        <w:spacing w:after="0"/>
        <w:textAlignment w:val="auto"/>
      </w:pPr>
      <w:r w:rsidRPr="0094786D">
        <w:rPr>
          <w:rFonts w:ascii="Arial" w:hAnsi="Arial" w:cs="Arial"/>
        </w:rPr>
        <w:t>De-Registration request during an Initial Registration procedure</w:t>
      </w:r>
    </w:p>
    <w:p w14:paraId="73DA2584" w14:textId="77777777" w:rsidR="00F12127" w:rsidRPr="00C52802" w:rsidRDefault="00F12127" w:rsidP="00A773FA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bCs/>
        </w:rPr>
      </w:pPr>
    </w:p>
    <w:p w14:paraId="7E8635EB" w14:textId="7BED1266" w:rsidR="001F5AD1" w:rsidRPr="000F6242" w:rsidRDefault="00543078" w:rsidP="008A29DD">
      <w:pPr>
        <w:overflowPunct/>
        <w:autoSpaceDE/>
        <w:autoSpaceDN/>
        <w:adjustRightInd/>
        <w:spacing w:after="0"/>
        <w:textAlignment w:val="auto"/>
        <w:rPr>
          <w:i/>
          <w:iCs/>
          <w:color w:val="0070C0"/>
        </w:rPr>
      </w:pPr>
      <w:r w:rsidRPr="00C52802">
        <w:rPr>
          <w:rFonts w:ascii="Arial" w:hAnsi="Arial" w:cs="Arial"/>
          <w:bCs/>
        </w:rPr>
        <w:t xml:space="preserve">SA3 </w:t>
      </w:r>
      <w:r w:rsidR="001F5AD1" w:rsidRPr="00C52802">
        <w:rPr>
          <w:rFonts w:ascii="Arial" w:hAnsi="Arial" w:cs="Arial"/>
          <w:bCs/>
        </w:rPr>
        <w:t xml:space="preserve">asks </w:t>
      </w:r>
      <w:r w:rsidRPr="00C52802">
        <w:rPr>
          <w:rFonts w:ascii="Arial" w:hAnsi="Arial" w:cs="Arial"/>
          <w:bCs/>
        </w:rPr>
        <w:t xml:space="preserve">CT1 </w:t>
      </w:r>
      <w:r w:rsidR="001F5AD1" w:rsidRPr="00C52802">
        <w:rPr>
          <w:rFonts w:ascii="Arial" w:hAnsi="Arial" w:cs="Arial"/>
          <w:bCs/>
        </w:rPr>
        <w:t xml:space="preserve">to </w:t>
      </w:r>
      <w:r w:rsidR="002A5E05" w:rsidRPr="00C52802">
        <w:rPr>
          <w:rFonts w:ascii="Arial" w:hAnsi="Arial" w:cs="Arial"/>
          <w:bCs/>
        </w:rPr>
        <w:t xml:space="preserve">take note of </w:t>
      </w:r>
      <w:r w:rsidR="001F5AD1" w:rsidRPr="00C52802">
        <w:rPr>
          <w:rFonts w:ascii="Arial" w:hAnsi="Arial" w:cs="Arial"/>
          <w:bCs/>
        </w:rPr>
        <w:t xml:space="preserve">the </w:t>
      </w:r>
      <w:r w:rsidRPr="00C52802">
        <w:rPr>
          <w:rFonts w:ascii="Arial" w:hAnsi="Arial" w:cs="Arial"/>
          <w:bCs/>
        </w:rPr>
        <w:t xml:space="preserve">above information </w:t>
      </w:r>
      <w:r w:rsidR="00801C39" w:rsidRPr="00C52802">
        <w:rPr>
          <w:rFonts w:ascii="Arial" w:hAnsi="Arial" w:cs="Arial"/>
          <w:bCs/>
        </w:rPr>
        <w:t>for</w:t>
      </w:r>
      <w:r w:rsidRPr="00C52802">
        <w:rPr>
          <w:rFonts w:ascii="Arial" w:hAnsi="Arial" w:cs="Arial"/>
          <w:bCs/>
        </w:rPr>
        <w:t xml:space="preserve"> </w:t>
      </w:r>
      <w:r w:rsidR="00870A18" w:rsidRPr="00C52802">
        <w:rPr>
          <w:rFonts w:ascii="Arial" w:hAnsi="Arial" w:cs="Arial"/>
          <w:bCs/>
        </w:rPr>
        <w:t>Implementation</w:t>
      </w:r>
      <w:r w:rsidR="002A5E05" w:rsidRPr="00C52802">
        <w:rPr>
          <w:rFonts w:ascii="Arial" w:hAnsi="Arial" w:cs="Arial"/>
          <w:bCs/>
        </w:rPr>
        <w:t xml:space="preserve"> of the </w:t>
      </w:r>
      <w:r w:rsidR="001F5AD1" w:rsidRPr="00C52802">
        <w:rPr>
          <w:rFonts w:ascii="Arial" w:hAnsi="Arial" w:cs="Arial"/>
          <w:bCs/>
        </w:rPr>
        <w:t xml:space="preserve">identity request </w:t>
      </w:r>
      <w:r w:rsidR="00C52802">
        <w:rPr>
          <w:rFonts w:ascii="Arial" w:hAnsi="Arial" w:cs="Arial"/>
          <w:bCs/>
        </w:rPr>
        <w:t xml:space="preserve">and deregistration </w:t>
      </w:r>
      <w:r w:rsidR="001F5AD1" w:rsidRPr="00C52802">
        <w:rPr>
          <w:rFonts w:ascii="Arial" w:hAnsi="Arial" w:cs="Arial"/>
          <w:bCs/>
        </w:rPr>
        <w:t>procedure for SUCI</w:t>
      </w:r>
      <w:r w:rsidR="003369D3">
        <w:rPr>
          <w:rFonts w:ascii="Arial" w:hAnsi="Arial" w:cs="Arial"/>
          <w:bCs/>
        </w:rPr>
        <w:t>.</w:t>
      </w:r>
    </w:p>
    <w:p w14:paraId="7DCF67DC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18D06DEB" w14:textId="54E70DA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637DA">
        <w:rPr>
          <w:rFonts w:ascii="Arial" w:hAnsi="Arial" w:cs="Arial"/>
          <w:b/>
        </w:rPr>
        <w:t>CT1</w:t>
      </w:r>
    </w:p>
    <w:p w14:paraId="6C1C9129" w14:textId="6A4CA960" w:rsidR="00B97703" w:rsidRDefault="00B97703" w:rsidP="008A29DD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3369D3" w:rsidRPr="003369D3">
        <w:rPr>
          <w:rFonts w:ascii="Arial" w:hAnsi="Arial" w:cs="Arial"/>
          <w:bCs/>
        </w:rPr>
        <w:t xml:space="preserve"> </w:t>
      </w:r>
      <w:r w:rsidR="00AF5E3A">
        <w:rPr>
          <w:rFonts w:ascii="Arial" w:hAnsi="Arial" w:cs="Arial"/>
          <w:bCs/>
        </w:rPr>
        <w:t xml:space="preserve">SA3 asks CT1 to take note of the above information </w:t>
      </w:r>
      <w:r w:rsidR="00B663B5">
        <w:rPr>
          <w:rFonts w:ascii="Arial" w:hAnsi="Arial" w:cs="Arial"/>
          <w:bCs/>
        </w:rPr>
        <w:t>o</w:t>
      </w:r>
      <w:r w:rsidR="00AF5E3A">
        <w:rPr>
          <w:rFonts w:ascii="Arial" w:hAnsi="Arial" w:cs="Arial"/>
          <w:bCs/>
        </w:rPr>
        <w:t xml:space="preserve">n 33.501 Implementation of the identity request </w:t>
      </w:r>
      <w:r w:rsidR="00E2323C">
        <w:rPr>
          <w:rFonts w:ascii="Arial" w:hAnsi="Arial" w:cs="Arial"/>
          <w:bCs/>
        </w:rPr>
        <w:t xml:space="preserve">and deregistration </w:t>
      </w:r>
      <w:r w:rsidR="00AF5E3A">
        <w:rPr>
          <w:rFonts w:ascii="Arial" w:hAnsi="Arial" w:cs="Arial"/>
          <w:bCs/>
        </w:rPr>
        <w:t>procedure for SUCI</w:t>
      </w:r>
    </w:p>
    <w:p w14:paraId="1EF9B387" w14:textId="77777777" w:rsidR="003369D3" w:rsidRDefault="003369D3" w:rsidP="003369D3">
      <w:pPr>
        <w:overflowPunct/>
        <w:autoSpaceDE/>
        <w:autoSpaceDN/>
        <w:adjustRightInd/>
        <w:spacing w:after="0"/>
        <w:ind w:left="567" w:hanging="283"/>
        <w:textAlignment w:val="auto"/>
        <w:rPr>
          <w:rFonts w:ascii="Arial" w:hAnsi="Arial" w:cs="Arial"/>
        </w:rPr>
      </w:pPr>
    </w:p>
    <w:p w14:paraId="6C690F97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584115A" w14:textId="77777777" w:rsidR="000E4CDD" w:rsidRPr="00DD150C" w:rsidRDefault="000E4CDD" w:rsidP="000E4CDD">
      <w:pPr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SA3#95 Ad-Hoc</w:t>
      </w:r>
      <w:r>
        <w:rPr>
          <w:rFonts w:ascii="Arial" w:hAnsi="Arial" w:cs="Arial"/>
          <w:bCs/>
          <w:lang w:val="en-US"/>
        </w:rPr>
        <w:tab/>
        <w:t>24-28 June 2019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Sapporo (Japan)</w:t>
      </w:r>
    </w:p>
    <w:p w14:paraId="1F8B8DF3" w14:textId="0D98CCF1" w:rsidR="000E4CDD" w:rsidRPr="00DD150C" w:rsidRDefault="000E4CDD" w:rsidP="000E4CDD">
      <w:pPr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</w:t>
      </w:r>
      <w:r w:rsidR="00AF5E3A">
        <w:rPr>
          <w:rFonts w:ascii="Arial" w:hAnsi="Arial" w:cs="Arial"/>
          <w:bCs/>
          <w:lang w:val="en-US"/>
        </w:rPr>
        <w:t>6</w:t>
      </w:r>
      <w:r>
        <w:rPr>
          <w:rFonts w:ascii="Arial" w:hAnsi="Arial" w:cs="Arial"/>
          <w:bCs/>
          <w:lang w:val="en-US"/>
        </w:rPr>
        <w:tab/>
        <w:t>2</w:t>
      </w:r>
      <w:r w:rsidR="00AF5E3A">
        <w:rPr>
          <w:rFonts w:ascii="Arial" w:hAnsi="Arial" w:cs="Arial"/>
          <w:bCs/>
          <w:lang w:val="en-US"/>
        </w:rPr>
        <w:t>6</w:t>
      </w:r>
      <w:r>
        <w:rPr>
          <w:rFonts w:ascii="Arial" w:hAnsi="Arial" w:cs="Arial"/>
          <w:bCs/>
          <w:lang w:val="en-US"/>
        </w:rPr>
        <w:t>-</w:t>
      </w:r>
      <w:r w:rsidR="00AF5E3A">
        <w:rPr>
          <w:rFonts w:ascii="Arial" w:hAnsi="Arial" w:cs="Arial"/>
          <w:bCs/>
          <w:lang w:val="en-US"/>
        </w:rPr>
        <w:t>30</w:t>
      </w:r>
      <w:r>
        <w:rPr>
          <w:rFonts w:ascii="Arial" w:hAnsi="Arial" w:cs="Arial"/>
          <w:bCs/>
          <w:lang w:val="en-US"/>
        </w:rPr>
        <w:t xml:space="preserve"> </w:t>
      </w:r>
      <w:r w:rsidR="00AF5E3A">
        <w:rPr>
          <w:rFonts w:ascii="Arial" w:hAnsi="Arial" w:cs="Arial"/>
          <w:bCs/>
          <w:lang w:val="en-US"/>
        </w:rPr>
        <w:t xml:space="preserve">August </w:t>
      </w:r>
      <w:r>
        <w:rPr>
          <w:rFonts w:ascii="Arial" w:hAnsi="Arial" w:cs="Arial"/>
          <w:bCs/>
          <w:lang w:val="en-US"/>
        </w:rPr>
        <w:t>2019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 w:rsidR="00AF5E3A">
        <w:rPr>
          <w:rFonts w:ascii="Arial" w:hAnsi="Arial" w:cs="Arial"/>
          <w:bCs/>
          <w:lang w:val="en-US"/>
        </w:rPr>
        <w:t xml:space="preserve">Wroclaw </w:t>
      </w:r>
      <w:r>
        <w:rPr>
          <w:rFonts w:ascii="Arial" w:hAnsi="Arial" w:cs="Arial"/>
          <w:bCs/>
          <w:lang w:val="en-US"/>
        </w:rPr>
        <w:t>(</w:t>
      </w:r>
      <w:r w:rsidR="00AF5E3A">
        <w:rPr>
          <w:rFonts w:ascii="Arial" w:hAnsi="Arial" w:cs="Arial"/>
          <w:bCs/>
          <w:lang w:val="en-US"/>
        </w:rPr>
        <w:t>Poland</w:t>
      </w:r>
      <w:r>
        <w:rPr>
          <w:rFonts w:ascii="Arial" w:hAnsi="Arial" w:cs="Arial"/>
          <w:bCs/>
          <w:lang w:val="en-US"/>
        </w:rPr>
        <w:t>)</w:t>
      </w:r>
    </w:p>
    <w:p w14:paraId="20737567" w14:textId="0AEE205D" w:rsidR="00AF337E" w:rsidRDefault="00AF337E" w:rsidP="008736E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F337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2E20C6" w14:textId="77777777" w:rsidR="00804CE2" w:rsidRDefault="00804CE2">
      <w:pPr>
        <w:spacing w:after="0"/>
      </w:pPr>
      <w:r>
        <w:separator/>
      </w:r>
    </w:p>
  </w:endnote>
  <w:endnote w:type="continuationSeparator" w:id="0">
    <w:p w14:paraId="744332F8" w14:textId="77777777" w:rsidR="00804CE2" w:rsidRDefault="00804CE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95E1D0" w14:textId="77777777" w:rsidR="00804CE2" w:rsidRDefault="00804CE2">
      <w:pPr>
        <w:spacing w:after="0"/>
      </w:pPr>
      <w:r>
        <w:separator/>
      </w:r>
    </w:p>
  </w:footnote>
  <w:footnote w:type="continuationSeparator" w:id="0">
    <w:p w14:paraId="3E0AB8F7" w14:textId="77777777" w:rsidR="00804CE2" w:rsidRDefault="00804CE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5376E75"/>
    <w:multiLevelType w:val="hybridMultilevel"/>
    <w:tmpl w:val="3CD4FFD6"/>
    <w:lvl w:ilvl="0" w:tplc="E2A21FB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5884471"/>
    <w:multiLevelType w:val="hybridMultilevel"/>
    <w:tmpl w:val="AB9ADCE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A3MrMwMjC1NDGytDBS0lEKTi0uzszPAymwqAUAMP/HYiwAAAA="/>
  </w:docVars>
  <w:rsids>
    <w:rsidRoot w:val="004E3939"/>
    <w:rsid w:val="0001543E"/>
    <w:rsid w:val="00017F23"/>
    <w:rsid w:val="000352E6"/>
    <w:rsid w:val="0003614E"/>
    <w:rsid w:val="0003717C"/>
    <w:rsid w:val="00046B81"/>
    <w:rsid w:val="00052481"/>
    <w:rsid w:val="000527B9"/>
    <w:rsid w:val="000759C3"/>
    <w:rsid w:val="000B6EFE"/>
    <w:rsid w:val="000C358A"/>
    <w:rsid w:val="000D5EE9"/>
    <w:rsid w:val="000E4CDD"/>
    <w:rsid w:val="000F6242"/>
    <w:rsid w:val="001029F1"/>
    <w:rsid w:val="001560F6"/>
    <w:rsid w:val="0016083D"/>
    <w:rsid w:val="00185F6E"/>
    <w:rsid w:val="001A27B8"/>
    <w:rsid w:val="001A4585"/>
    <w:rsid w:val="001B78D3"/>
    <w:rsid w:val="001E5608"/>
    <w:rsid w:val="001F5AD1"/>
    <w:rsid w:val="0025405D"/>
    <w:rsid w:val="0025450E"/>
    <w:rsid w:val="00266725"/>
    <w:rsid w:val="0027775F"/>
    <w:rsid w:val="002A5E05"/>
    <w:rsid w:val="002A6E64"/>
    <w:rsid w:val="002B66F7"/>
    <w:rsid w:val="002F1940"/>
    <w:rsid w:val="002F4426"/>
    <w:rsid w:val="00303CB8"/>
    <w:rsid w:val="00322F0C"/>
    <w:rsid w:val="003311E0"/>
    <w:rsid w:val="003369D3"/>
    <w:rsid w:val="00344CD0"/>
    <w:rsid w:val="00346A01"/>
    <w:rsid w:val="00367649"/>
    <w:rsid w:val="00373E63"/>
    <w:rsid w:val="00380739"/>
    <w:rsid w:val="00383545"/>
    <w:rsid w:val="003A6586"/>
    <w:rsid w:val="003B0DE1"/>
    <w:rsid w:val="003D6B17"/>
    <w:rsid w:val="00415C66"/>
    <w:rsid w:val="00433500"/>
    <w:rsid w:val="00433E8A"/>
    <w:rsid w:val="00433F71"/>
    <w:rsid w:val="0045136B"/>
    <w:rsid w:val="004637DA"/>
    <w:rsid w:val="0046511B"/>
    <w:rsid w:val="00465A3C"/>
    <w:rsid w:val="00467F13"/>
    <w:rsid w:val="0048702A"/>
    <w:rsid w:val="004A71BA"/>
    <w:rsid w:val="004C35A4"/>
    <w:rsid w:val="004C5EE3"/>
    <w:rsid w:val="004D41FC"/>
    <w:rsid w:val="004E3939"/>
    <w:rsid w:val="004F240F"/>
    <w:rsid w:val="005073FC"/>
    <w:rsid w:val="005259C6"/>
    <w:rsid w:val="00543078"/>
    <w:rsid w:val="0054693D"/>
    <w:rsid w:val="0058043D"/>
    <w:rsid w:val="005E7D0B"/>
    <w:rsid w:val="005F43B8"/>
    <w:rsid w:val="00612066"/>
    <w:rsid w:val="0062790C"/>
    <w:rsid w:val="00661DF1"/>
    <w:rsid w:val="006771BE"/>
    <w:rsid w:val="00694F0D"/>
    <w:rsid w:val="006D4C5B"/>
    <w:rsid w:val="00700B85"/>
    <w:rsid w:val="00717A41"/>
    <w:rsid w:val="007531DC"/>
    <w:rsid w:val="00753F87"/>
    <w:rsid w:val="007606B0"/>
    <w:rsid w:val="00762D92"/>
    <w:rsid w:val="00797935"/>
    <w:rsid w:val="007B751C"/>
    <w:rsid w:val="007D0284"/>
    <w:rsid w:val="007F4F92"/>
    <w:rsid w:val="00800891"/>
    <w:rsid w:val="00801C39"/>
    <w:rsid w:val="00804CE2"/>
    <w:rsid w:val="008144E3"/>
    <w:rsid w:val="00833A7B"/>
    <w:rsid w:val="00855C94"/>
    <w:rsid w:val="00862804"/>
    <w:rsid w:val="00870A18"/>
    <w:rsid w:val="0087179E"/>
    <w:rsid w:val="008736EA"/>
    <w:rsid w:val="008A29DD"/>
    <w:rsid w:val="008C6DC8"/>
    <w:rsid w:val="008D772F"/>
    <w:rsid w:val="009016FE"/>
    <w:rsid w:val="009260C9"/>
    <w:rsid w:val="009472AC"/>
    <w:rsid w:val="0094786D"/>
    <w:rsid w:val="00957B03"/>
    <w:rsid w:val="00966940"/>
    <w:rsid w:val="0099764C"/>
    <w:rsid w:val="009E0718"/>
    <w:rsid w:val="009E38A7"/>
    <w:rsid w:val="009E4EF0"/>
    <w:rsid w:val="00A01538"/>
    <w:rsid w:val="00A01D2B"/>
    <w:rsid w:val="00A17D77"/>
    <w:rsid w:val="00A2480E"/>
    <w:rsid w:val="00A36534"/>
    <w:rsid w:val="00A469C0"/>
    <w:rsid w:val="00A65AEA"/>
    <w:rsid w:val="00A72A2E"/>
    <w:rsid w:val="00A773FA"/>
    <w:rsid w:val="00A92389"/>
    <w:rsid w:val="00AA018E"/>
    <w:rsid w:val="00AB34AE"/>
    <w:rsid w:val="00AB73D6"/>
    <w:rsid w:val="00AC0F84"/>
    <w:rsid w:val="00AD7CB5"/>
    <w:rsid w:val="00AE477D"/>
    <w:rsid w:val="00AF337E"/>
    <w:rsid w:val="00AF4BD7"/>
    <w:rsid w:val="00AF5E3A"/>
    <w:rsid w:val="00B22DEF"/>
    <w:rsid w:val="00B4232B"/>
    <w:rsid w:val="00B663B5"/>
    <w:rsid w:val="00B74A47"/>
    <w:rsid w:val="00B97703"/>
    <w:rsid w:val="00BA7B64"/>
    <w:rsid w:val="00BC4028"/>
    <w:rsid w:val="00BC4634"/>
    <w:rsid w:val="00BC6D4F"/>
    <w:rsid w:val="00BE1810"/>
    <w:rsid w:val="00BF691D"/>
    <w:rsid w:val="00C0315F"/>
    <w:rsid w:val="00C22FA5"/>
    <w:rsid w:val="00C52802"/>
    <w:rsid w:val="00C67EBA"/>
    <w:rsid w:val="00C7118B"/>
    <w:rsid w:val="00C82985"/>
    <w:rsid w:val="00C914A2"/>
    <w:rsid w:val="00CA2902"/>
    <w:rsid w:val="00CD4A15"/>
    <w:rsid w:val="00D154CC"/>
    <w:rsid w:val="00D410A4"/>
    <w:rsid w:val="00D64EE0"/>
    <w:rsid w:val="00D72EDE"/>
    <w:rsid w:val="00DA6369"/>
    <w:rsid w:val="00DC606E"/>
    <w:rsid w:val="00DE3A24"/>
    <w:rsid w:val="00DE4574"/>
    <w:rsid w:val="00E2323C"/>
    <w:rsid w:val="00E5004E"/>
    <w:rsid w:val="00E70734"/>
    <w:rsid w:val="00E80987"/>
    <w:rsid w:val="00EB23B7"/>
    <w:rsid w:val="00EC54CB"/>
    <w:rsid w:val="00EC7F43"/>
    <w:rsid w:val="00EF4E71"/>
    <w:rsid w:val="00EF6B28"/>
    <w:rsid w:val="00F12127"/>
    <w:rsid w:val="00F32239"/>
    <w:rsid w:val="00F40B8A"/>
    <w:rsid w:val="00FC30B1"/>
    <w:rsid w:val="00FE7DB5"/>
    <w:rsid w:val="00FF60CB"/>
    <w:rsid w:val="00FF7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martTagType w:namespaceuri="urn:schemas-microsoft-com:office:smarttags" w:name="address"/>
  <w:shapeDefaults>
    <o:shapedefaults v:ext="edit" spidmax="1026"/>
    <o:shapelayout v:ext="edit">
      <o:idmap v:ext="edit" data="1"/>
    </o:shapelayout>
  </w:shapeDefaults>
  <w:decimalSymbol w:val="."/>
  <w:listSeparator w:val=";"/>
  <w14:docId w14:val="304DB5DF"/>
  <w15:chartTrackingRefBased/>
  <w15:docId w15:val="{A9F4FE49-4ED5-425C-8264-7966B4F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22F0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322F0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322F0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22F0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22F0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22F0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22F0C"/>
    <w:pPr>
      <w:outlineLvl w:val="5"/>
    </w:pPr>
  </w:style>
  <w:style w:type="paragraph" w:styleId="Heading7">
    <w:name w:val="heading 7"/>
    <w:basedOn w:val="H6"/>
    <w:next w:val="Normal"/>
    <w:qFormat/>
    <w:rsid w:val="00322F0C"/>
    <w:pPr>
      <w:outlineLvl w:val="6"/>
    </w:pPr>
  </w:style>
  <w:style w:type="paragraph" w:styleId="Heading8">
    <w:name w:val="heading 8"/>
    <w:basedOn w:val="Heading1"/>
    <w:next w:val="Normal"/>
    <w:qFormat/>
    <w:rsid w:val="00322F0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22F0C"/>
    <w:pPr>
      <w:outlineLvl w:val="8"/>
    </w:pPr>
  </w:style>
  <w:style w:type="character" w:default="1" w:styleId="DefaultParagraphFont">
    <w:name w:val="Default Paragraph Font"/>
    <w:semiHidden/>
    <w:rsid w:val="00322F0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22F0C"/>
  </w:style>
  <w:style w:type="paragraph" w:styleId="Header">
    <w:name w:val="header"/>
    <w:link w:val="HeaderChar"/>
    <w:rsid w:val="00322F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322F0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322F0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322F0C"/>
    <w:pPr>
      <w:spacing w:before="180"/>
      <w:ind w:left="2693" w:hanging="2693"/>
    </w:pPr>
    <w:rPr>
      <w:b/>
    </w:rPr>
  </w:style>
  <w:style w:type="paragraph" w:styleId="TOC1">
    <w:name w:val="toc 1"/>
    <w:semiHidden/>
    <w:rsid w:val="00322F0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322F0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22F0C"/>
    <w:pPr>
      <w:ind w:left="1701" w:hanging="1701"/>
    </w:pPr>
  </w:style>
  <w:style w:type="paragraph" w:styleId="TOC4">
    <w:name w:val="toc 4"/>
    <w:basedOn w:val="TOC3"/>
    <w:semiHidden/>
    <w:rsid w:val="00322F0C"/>
    <w:pPr>
      <w:ind w:left="1418" w:hanging="1418"/>
    </w:pPr>
  </w:style>
  <w:style w:type="paragraph" w:styleId="TOC3">
    <w:name w:val="toc 3"/>
    <w:basedOn w:val="TOC2"/>
    <w:semiHidden/>
    <w:rsid w:val="00322F0C"/>
    <w:pPr>
      <w:ind w:left="1134" w:hanging="1134"/>
    </w:pPr>
  </w:style>
  <w:style w:type="paragraph" w:styleId="TOC2">
    <w:name w:val="toc 2"/>
    <w:basedOn w:val="TOC1"/>
    <w:semiHidden/>
    <w:rsid w:val="00322F0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22F0C"/>
    <w:pPr>
      <w:ind w:left="284"/>
    </w:pPr>
  </w:style>
  <w:style w:type="paragraph" w:styleId="Index1">
    <w:name w:val="index 1"/>
    <w:basedOn w:val="Normal"/>
    <w:semiHidden/>
    <w:rsid w:val="00322F0C"/>
    <w:pPr>
      <w:keepLines/>
      <w:spacing w:after="0"/>
    </w:pPr>
  </w:style>
  <w:style w:type="paragraph" w:customStyle="1" w:styleId="ZH">
    <w:name w:val="ZH"/>
    <w:rsid w:val="00322F0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22F0C"/>
    <w:pPr>
      <w:outlineLvl w:val="9"/>
    </w:pPr>
  </w:style>
  <w:style w:type="paragraph" w:styleId="ListNumber2">
    <w:name w:val="List Number 2"/>
    <w:basedOn w:val="ListNumber"/>
    <w:semiHidden/>
    <w:rsid w:val="00322F0C"/>
    <w:pPr>
      <w:ind w:left="851"/>
    </w:pPr>
  </w:style>
  <w:style w:type="character" w:styleId="FootnoteReference">
    <w:name w:val="footnote reference"/>
    <w:basedOn w:val="DefaultParagraphFont"/>
    <w:semiHidden/>
    <w:rsid w:val="00322F0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22F0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322F0C"/>
    <w:rPr>
      <w:b/>
    </w:rPr>
  </w:style>
  <w:style w:type="paragraph" w:customStyle="1" w:styleId="TAC">
    <w:name w:val="TAC"/>
    <w:basedOn w:val="TAL"/>
    <w:rsid w:val="00322F0C"/>
    <w:pPr>
      <w:jc w:val="center"/>
    </w:pPr>
  </w:style>
  <w:style w:type="paragraph" w:customStyle="1" w:styleId="TF">
    <w:name w:val="TF"/>
    <w:basedOn w:val="TH"/>
    <w:link w:val="TF0"/>
    <w:rsid w:val="00322F0C"/>
    <w:pPr>
      <w:keepNext w:val="0"/>
      <w:spacing w:before="0" w:after="240"/>
    </w:pPr>
  </w:style>
  <w:style w:type="paragraph" w:customStyle="1" w:styleId="NO">
    <w:name w:val="NO"/>
    <w:basedOn w:val="Normal"/>
    <w:rsid w:val="00322F0C"/>
    <w:pPr>
      <w:keepLines/>
      <w:ind w:left="1135" w:hanging="851"/>
    </w:pPr>
  </w:style>
  <w:style w:type="paragraph" w:styleId="TOC9">
    <w:name w:val="toc 9"/>
    <w:basedOn w:val="TOC8"/>
    <w:semiHidden/>
    <w:rsid w:val="00322F0C"/>
    <w:pPr>
      <w:ind w:left="1418" w:hanging="1418"/>
    </w:pPr>
  </w:style>
  <w:style w:type="paragraph" w:customStyle="1" w:styleId="EX">
    <w:name w:val="EX"/>
    <w:basedOn w:val="Normal"/>
    <w:rsid w:val="00322F0C"/>
    <w:pPr>
      <w:keepLines/>
      <w:ind w:left="1702" w:hanging="1418"/>
    </w:pPr>
  </w:style>
  <w:style w:type="paragraph" w:customStyle="1" w:styleId="FP">
    <w:name w:val="FP"/>
    <w:basedOn w:val="Normal"/>
    <w:rsid w:val="00322F0C"/>
    <w:pPr>
      <w:spacing w:after="0"/>
    </w:pPr>
  </w:style>
  <w:style w:type="paragraph" w:customStyle="1" w:styleId="LD">
    <w:name w:val="LD"/>
    <w:rsid w:val="00322F0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22F0C"/>
    <w:pPr>
      <w:spacing w:after="0"/>
    </w:pPr>
  </w:style>
  <w:style w:type="paragraph" w:customStyle="1" w:styleId="EW">
    <w:name w:val="EW"/>
    <w:basedOn w:val="EX"/>
    <w:rsid w:val="00322F0C"/>
    <w:pPr>
      <w:spacing w:after="0"/>
    </w:pPr>
  </w:style>
  <w:style w:type="paragraph" w:styleId="TOC6">
    <w:name w:val="toc 6"/>
    <w:basedOn w:val="TOC5"/>
    <w:next w:val="Normal"/>
    <w:semiHidden/>
    <w:rsid w:val="00322F0C"/>
    <w:pPr>
      <w:ind w:left="1985" w:hanging="1985"/>
    </w:pPr>
  </w:style>
  <w:style w:type="paragraph" w:styleId="TOC7">
    <w:name w:val="toc 7"/>
    <w:basedOn w:val="TOC6"/>
    <w:next w:val="Normal"/>
    <w:semiHidden/>
    <w:rsid w:val="00322F0C"/>
    <w:pPr>
      <w:ind w:left="2268" w:hanging="2268"/>
    </w:pPr>
  </w:style>
  <w:style w:type="paragraph" w:styleId="ListBullet2">
    <w:name w:val="List Bullet 2"/>
    <w:basedOn w:val="ListBullet"/>
    <w:semiHidden/>
    <w:rsid w:val="00322F0C"/>
    <w:pPr>
      <w:ind w:left="851"/>
    </w:pPr>
  </w:style>
  <w:style w:type="paragraph" w:styleId="ListBullet3">
    <w:name w:val="List Bullet 3"/>
    <w:basedOn w:val="ListBullet2"/>
    <w:semiHidden/>
    <w:rsid w:val="00322F0C"/>
    <w:pPr>
      <w:ind w:left="1135"/>
    </w:pPr>
  </w:style>
  <w:style w:type="paragraph" w:styleId="ListNumber">
    <w:name w:val="List Number"/>
    <w:basedOn w:val="List"/>
    <w:semiHidden/>
    <w:rsid w:val="00322F0C"/>
  </w:style>
  <w:style w:type="paragraph" w:customStyle="1" w:styleId="EQ">
    <w:name w:val="EQ"/>
    <w:basedOn w:val="Normal"/>
    <w:next w:val="Normal"/>
    <w:rsid w:val="00322F0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22F0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22F0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22F0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22F0C"/>
    <w:pPr>
      <w:jc w:val="right"/>
    </w:pPr>
  </w:style>
  <w:style w:type="paragraph" w:customStyle="1" w:styleId="H6">
    <w:name w:val="H6"/>
    <w:basedOn w:val="Heading5"/>
    <w:next w:val="Normal"/>
    <w:rsid w:val="00322F0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22F0C"/>
    <w:pPr>
      <w:ind w:left="851" w:hanging="851"/>
    </w:pPr>
  </w:style>
  <w:style w:type="paragraph" w:customStyle="1" w:styleId="TAL">
    <w:name w:val="TAL"/>
    <w:basedOn w:val="Normal"/>
    <w:rsid w:val="00322F0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22F0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22F0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22F0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22F0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22F0C"/>
    <w:pPr>
      <w:framePr w:wrap="notBeside" w:y="16161"/>
    </w:pPr>
  </w:style>
  <w:style w:type="character" w:customStyle="1" w:styleId="ZGSM">
    <w:name w:val="ZGSM"/>
    <w:rsid w:val="00322F0C"/>
  </w:style>
  <w:style w:type="paragraph" w:styleId="List2">
    <w:name w:val="List 2"/>
    <w:basedOn w:val="List"/>
    <w:semiHidden/>
    <w:rsid w:val="00322F0C"/>
    <w:pPr>
      <w:ind w:left="851"/>
    </w:pPr>
  </w:style>
  <w:style w:type="paragraph" w:customStyle="1" w:styleId="ZG">
    <w:name w:val="ZG"/>
    <w:rsid w:val="00322F0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322F0C"/>
    <w:pPr>
      <w:ind w:left="1135"/>
    </w:pPr>
  </w:style>
  <w:style w:type="paragraph" w:styleId="List4">
    <w:name w:val="List 4"/>
    <w:basedOn w:val="List3"/>
    <w:semiHidden/>
    <w:rsid w:val="00322F0C"/>
    <w:pPr>
      <w:ind w:left="1418"/>
    </w:pPr>
  </w:style>
  <w:style w:type="paragraph" w:styleId="List5">
    <w:name w:val="List 5"/>
    <w:basedOn w:val="List4"/>
    <w:semiHidden/>
    <w:rsid w:val="00322F0C"/>
    <w:pPr>
      <w:ind w:left="1702"/>
    </w:pPr>
  </w:style>
  <w:style w:type="paragraph" w:customStyle="1" w:styleId="EditorsNote">
    <w:name w:val="Editor's Note"/>
    <w:basedOn w:val="NO"/>
    <w:rsid w:val="00322F0C"/>
    <w:rPr>
      <w:color w:val="FF0000"/>
    </w:rPr>
  </w:style>
  <w:style w:type="paragraph" w:styleId="List">
    <w:name w:val="List"/>
    <w:basedOn w:val="Normal"/>
    <w:semiHidden/>
    <w:rsid w:val="00322F0C"/>
    <w:pPr>
      <w:ind w:left="568" w:hanging="284"/>
    </w:pPr>
  </w:style>
  <w:style w:type="paragraph" w:styleId="ListBullet">
    <w:name w:val="List Bullet"/>
    <w:basedOn w:val="List"/>
    <w:semiHidden/>
    <w:rsid w:val="00322F0C"/>
  </w:style>
  <w:style w:type="paragraph" w:styleId="ListBullet4">
    <w:name w:val="List Bullet 4"/>
    <w:basedOn w:val="ListBullet3"/>
    <w:semiHidden/>
    <w:rsid w:val="00322F0C"/>
    <w:pPr>
      <w:ind w:left="1418"/>
    </w:pPr>
  </w:style>
  <w:style w:type="paragraph" w:styleId="ListBullet5">
    <w:name w:val="List Bullet 5"/>
    <w:basedOn w:val="ListBullet4"/>
    <w:semiHidden/>
    <w:rsid w:val="00322F0C"/>
    <w:pPr>
      <w:ind w:left="1702"/>
    </w:pPr>
  </w:style>
  <w:style w:type="paragraph" w:customStyle="1" w:styleId="B2">
    <w:name w:val="B2"/>
    <w:basedOn w:val="List2"/>
    <w:rsid w:val="00322F0C"/>
  </w:style>
  <w:style w:type="paragraph" w:customStyle="1" w:styleId="B3">
    <w:name w:val="B3"/>
    <w:basedOn w:val="List3"/>
    <w:rsid w:val="00322F0C"/>
  </w:style>
  <w:style w:type="paragraph" w:customStyle="1" w:styleId="B4">
    <w:name w:val="B4"/>
    <w:basedOn w:val="List4"/>
    <w:rsid w:val="00322F0C"/>
  </w:style>
  <w:style w:type="paragraph" w:customStyle="1" w:styleId="B5">
    <w:name w:val="B5"/>
    <w:basedOn w:val="List5"/>
    <w:rsid w:val="00322F0C"/>
  </w:style>
  <w:style w:type="paragraph" w:customStyle="1" w:styleId="ZTD">
    <w:name w:val="ZTD"/>
    <w:basedOn w:val="ZB"/>
    <w:rsid w:val="00322F0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B1Char1">
    <w:name w:val="B1 Char1"/>
    <w:link w:val="B1"/>
    <w:locked/>
    <w:rsid w:val="00AD7CB5"/>
    <w:rPr>
      <w:lang w:val="en-GB" w:eastAsia="en-GB"/>
    </w:rPr>
  </w:style>
  <w:style w:type="character" w:customStyle="1" w:styleId="THChar">
    <w:name w:val="TH Char"/>
    <w:link w:val="TH"/>
    <w:rsid w:val="00AD7CB5"/>
    <w:rPr>
      <w:rFonts w:ascii="Arial" w:hAnsi="Arial"/>
      <w:b/>
      <w:lang w:val="en-GB" w:eastAsia="en-GB"/>
    </w:rPr>
  </w:style>
  <w:style w:type="character" w:customStyle="1" w:styleId="TF0">
    <w:name w:val="TF (文字)"/>
    <w:link w:val="TF"/>
    <w:rsid w:val="00AD7CB5"/>
    <w:rPr>
      <w:rFonts w:ascii="Arial" w:hAnsi="Arial"/>
      <w:b/>
      <w:lang w:val="en-GB" w:eastAsia="en-GB"/>
    </w:rPr>
  </w:style>
  <w:style w:type="character" w:customStyle="1" w:styleId="B1Char">
    <w:name w:val="B1 Char"/>
    <w:locked/>
    <w:rsid w:val="00EB23B7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F2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F240F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F240F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924</cp:lastModifiedBy>
  <cp:revision>4</cp:revision>
  <cp:lastPrinted>2002-04-23T16:10:00Z</cp:lastPrinted>
  <dcterms:created xsi:type="dcterms:W3CDTF">2019-05-10T21:28:00Z</dcterms:created>
  <dcterms:modified xsi:type="dcterms:W3CDTF">2019-05-13T15:49:00Z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0e3a3e74-7de9-4d52-8729-81590917a8b7</vt:lpwstr>
  </property>
  <property fmtid="{D5CDD505-2E9C-101B-9397-08002B2CF9AE}" pid="3" name="CTP_TimeStamp">
    <vt:lpwstr>2019-05-10 17:48:55Z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