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CRCoverPage"/>
        <w:tabs>
          <w:tab w:val="right" w:pos="9639" w:leader="none"/>
        </w:tabs>
        <w:spacing w:before="0" w:after="0"/>
        <w:rPr/>
      </w:pPr>
      <w:r>
        <w:rPr>
          <w:b/>
          <w:position w:val="6"/>
          <w:sz w:val="24"/>
        </w:rPr>
        <w:t>3GPP TSG-</w:t>
      </w:r>
      <w:r>
        <w:rPr>
          <w:b/>
          <w:position w:val="6"/>
          <w:sz w:val="24"/>
        </w:rPr>
        <w:fldChar w:fldCharType="begin" w:fldLock="true"/>
      </w:r>
      <w:r>
        <w:instrText> DOCPROPERTY "TSG/WGRef"</w:instrText>
      </w:r>
      <w:r>
        <w:fldChar w:fldCharType="separate"/>
      </w:r>
      <w:r>
        <w:t>CT1</w:t>
      </w:r>
      <w:r>
        <w:fldChar w:fldCharType="end"/>
      </w:r>
      <w:r>
        <w:rPr>
          <w:b/>
          <w:sz w:val="24"/>
        </w:rPr>
        <w:t xml:space="preserve"> Meeting #</w:t>
      </w:r>
      <w:r>
        <w:rPr>
          <w:b/>
          <w:sz w:val="24"/>
        </w:rPr>
        <w:fldChar w:fldCharType="begin" w:fldLock="true"/>
      </w:r>
      <w:r>
        <w:instrText> DOCPROPERTY "MtgSeq"</w:instrText>
      </w:r>
      <w:r>
        <w:fldChar w:fldCharType="separate"/>
      </w:r>
      <w:r>
        <w:t>117</w:t>
      </w:r>
      <w:r>
        <w:fldChar w:fldCharType="end"/>
      </w:r>
      <w:r>
        <w:rPr>
          <w:b/>
          <w:sz w:val="24"/>
        </w:rPr>
        <w:fldChar w:fldCharType="begin" w:fldLock="true"/>
      </w:r>
      <w:r>
        <w:instrText> DOCPROPERTY "MtgTitle"</w:instrText>
      </w:r>
      <w:r>
        <w:fldChar w:fldCharType="separate"/>
      </w:r>
      <w:r/>
      <w:r>
        <w:fldChar w:fldCharType="end"/>
      </w:r>
      <w:r>
        <w:rPr>
          <w:b/>
          <w:i/>
          <w:sz w:val="28"/>
        </w:rPr>
        <w:tab/>
      </w:r>
      <w:r>
        <w:rPr>
          <w:b/>
          <w:i/>
          <w:sz w:val="28"/>
        </w:rPr>
        <w:fldChar w:fldCharType="begin" w:fldLock="true"/>
      </w:r>
      <w:r>
        <w:instrText> DOCPROPERTY "Tdoc#"</w:instrText>
      </w:r>
      <w:r>
        <w:fldChar w:fldCharType="separate"/>
      </w:r>
      <w:r>
        <w:t>C1-193038</w:t>
      </w:r>
      <w:r>
        <w:fldChar w:fldCharType="end"/>
      </w:r>
    </w:p>
    <w:p>
      <w:pPr>
        <w:pStyle w:val="CRCoverPage"/>
        <w:numPr>
          <w:ilvl w:val="0"/>
          <w:numId w:val="0"/>
        </w:numPr>
        <w:outlineLvl w:val="0"/>
        <w:rPr/>
      </w:pPr>
      <w:r>
        <w:rPr>
          <w:b/>
          <w:sz w:val="24"/>
        </w:rPr>
        <w:fldChar w:fldCharType="begin" w:fldLock="true"/>
      </w:r>
      <w:r>
        <w:instrText> DOCPROPERTY "Location"</w:instrText>
      </w:r>
      <w:r>
        <w:fldChar w:fldCharType="separate"/>
      </w:r>
      <w:r>
        <w:t>Reno, Nevada</w:t>
      </w:r>
      <w:r>
        <w:fldChar w:fldCharType="end"/>
      </w:r>
      <w:r>
        <w:rPr>
          <w:b/>
          <w:sz w:val="24"/>
        </w:rPr>
        <w:t xml:space="preserve">, </w:t>
      </w:r>
      <w:r>
        <w:rPr>
          <w:b/>
          <w:sz w:val="24"/>
        </w:rPr>
        <w:fldChar w:fldCharType="begin" w:fldLock="true"/>
      </w:r>
      <w:r>
        <w:instrText> DOCPROPERTY "Country"</w:instrText>
      </w:r>
      <w:r>
        <w:fldChar w:fldCharType="separate"/>
      </w:r>
      <w:r>
        <w:t>United States</w:t>
      </w:r>
      <w:r>
        <w:fldChar w:fldCharType="end"/>
      </w:r>
      <w:r>
        <w:rPr>
          <w:b/>
          <w:sz w:val="24"/>
        </w:rPr>
        <w:t xml:space="preserve">, </w:t>
      </w:r>
      <w:r>
        <w:rPr>
          <w:b/>
          <w:sz w:val="24"/>
        </w:rPr>
        <w:fldChar w:fldCharType="begin" w:fldLock="true"/>
      </w:r>
      <w:r>
        <w:instrText> DOCPROPERTY "StartDate"</w:instrText>
      </w:r>
      <w:r>
        <w:fldChar w:fldCharType="separate"/>
      </w:r>
      <w:r>
        <w:t>13th May 2019</w:t>
      </w:r>
      <w:r>
        <w:fldChar w:fldCharType="end"/>
      </w:r>
      <w:r>
        <w:rPr>
          <w:b/>
          <w:sz w:val="24"/>
        </w:rPr>
        <w:t xml:space="preserve"> - </w:t>
      </w:r>
      <w:r>
        <w:rPr>
          <w:b/>
          <w:sz w:val="24"/>
        </w:rPr>
        <w:fldChar w:fldCharType="begin" w:fldLock="true"/>
      </w:r>
      <w:r>
        <w:instrText> DOCPROPERTY "EndDate"</w:instrText>
      </w:r>
      <w:r>
        <w:fldChar w:fldCharType="separate"/>
      </w:r>
      <w:r>
        <w:t>17th May 2019</w:t>
      </w:r>
      <w:r>
        <w:fldChar w:fldCharType="end"/>
      </w:r>
    </w:p>
    <w:tbl>
      <w:tblPr>
        <w:tblW w:w="9641" w:type="dxa"/>
        <w:jc w:val="left"/>
        <w:tblInd w:w="42" w:type="dxa"/>
        <w:tblBorders>
          <w:top w:val="single" w:sz="4" w:space="0" w:color="00000A"/>
          <w:left w:val="single" w:sz="4" w:space="0" w:color="00000A"/>
          <w:right w:val="single" w:sz="4" w:space="0" w:color="00000A"/>
          <w:insideV w:val="single" w:sz="4" w:space="0" w:color="00000A"/>
        </w:tblBorders>
        <w:tblCellMar>
          <w:top w:w="0" w:type="dxa"/>
          <w:left w:w="37" w:type="dxa"/>
          <w:bottom w:w="0" w:type="dxa"/>
          <w:right w:w="42" w:type="dxa"/>
        </w:tblCellMar>
        <w:tblLook w:firstRow="0" w:noVBand="0" w:lastRow="0" w:firstColumn="0" w:lastColumn="0" w:noHBand="0" w:val="0000"/>
      </w:tblPr>
      <w:tblGrid>
        <w:gridCol w:w="141"/>
        <w:gridCol w:w="1559"/>
        <w:gridCol w:w="710"/>
        <w:gridCol w:w="1276"/>
        <w:gridCol w:w="710"/>
        <w:gridCol w:w="992"/>
        <w:gridCol w:w="2410"/>
        <w:gridCol w:w="1701"/>
        <w:gridCol w:w="141"/>
      </w:tblGrid>
      <w:tr>
        <w:trPr/>
        <w:tc>
          <w:tcPr>
            <w:tcW w:w="9640" w:type="dxa"/>
            <w:gridSpan w:val="9"/>
            <w:tcBorders>
              <w:top w:val="single" w:sz="4" w:space="0" w:color="00000A"/>
              <w:left w:val="single" w:sz="4" w:space="0" w:color="00000A"/>
              <w:right w:val="single" w:sz="4" w:space="0" w:color="00000A"/>
              <w:insideV w:val="single" w:sz="4" w:space="0" w:color="00000A"/>
            </w:tcBorders>
            <w:shd w:fill="auto" w:val="clear"/>
            <w:tcMar>
              <w:left w:w="37" w:type="dxa"/>
            </w:tcMar>
          </w:tcPr>
          <w:p>
            <w:pPr>
              <w:pStyle w:val="CRCoverPage"/>
              <w:spacing w:before="0" w:after="0"/>
              <w:jc w:val="right"/>
              <w:rPr>
                <w:i/>
                <w:i/>
              </w:rPr>
            </w:pPr>
            <w:r>
              <w:rPr>
                <w:i/>
                <w:sz w:val="14"/>
              </w:rPr>
              <w:t>CR-Form-v12.0</w:t>
            </w:r>
          </w:p>
        </w:tc>
      </w:tr>
      <w:tr>
        <w:trPr/>
        <w:tc>
          <w:tcPr>
            <w:tcW w:w="9640" w:type="dxa"/>
            <w:gridSpan w:val="9"/>
            <w:tcBorders>
              <w:left w:val="single" w:sz="4" w:space="0" w:color="00000A"/>
              <w:right w:val="single" w:sz="4" w:space="0" w:color="00000A"/>
              <w:insideV w:val="single" w:sz="4" w:space="0" w:color="00000A"/>
            </w:tcBorders>
            <w:shd w:fill="auto" w:val="clear"/>
            <w:tcMar>
              <w:left w:w="37" w:type="dxa"/>
            </w:tcMar>
          </w:tcPr>
          <w:p>
            <w:pPr>
              <w:pStyle w:val="CRCoverPage"/>
              <w:spacing w:before="0" w:after="0"/>
              <w:jc w:val="center"/>
              <w:rPr/>
            </w:pPr>
            <w:r>
              <w:rPr>
                <w:b/>
                <w:sz w:val="32"/>
              </w:rPr>
              <w:t>CHANGE REQUEST</w:t>
            </w:r>
          </w:p>
        </w:tc>
      </w:tr>
      <w:tr>
        <w:trPr/>
        <w:tc>
          <w:tcPr>
            <w:tcW w:w="9640" w:type="dxa"/>
            <w:gridSpan w:val="9"/>
            <w:tcBorders>
              <w:left w:val="single" w:sz="4" w:space="0" w:color="00000A"/>
              <w:right w:val="single" w:sz="4" w:space="0" w:color="00000A"/>
              <w:insideV w:val="single" w:sz="4" w:space="0" w:color="00000A"/>
            </w:tcBorders>
            <w:shd w:fill="auto" w:val="clear"/>
            <w:tcMar>
              <w:left w:w="37" w:type="dxa"/>
            </w:tcMar>
          </w:tcPr>
          <w:p>
            <w:pPr>
              <w:pStyle w:val="CRCoverPage"/>
              <w:spacing w:before="0" w:after="0"/>
              <w:rPr>
                <w:sz w:val="8"/>
                <w:szCs w:val="8"/>
              </w:rPr>
            </w:pPr>
            <w:r>
              <w:rPr>
                <w:sz w:val="8"/>
                <w:szCs w:val="8"/>
              </w:rPr>
            </w:r>
          </w:p>
        </w:tc>
      </w:tr>
      <w:tr>
        <w:trPr/>
        <w:tc>
          <w:tcPr>
            <w:tcW w:w="141" w:type="dxa"/>
            <w:tcBorders>
              <w:left w:val="single" w:sz="4" w:space="0" w:color="00000A"/>
            </w:tcBorders>
            <w:shd w:fill="auto" w:val="clear"/>
            <w:tcMar>
              <w:left w:w="37" w:type="dxa"/>
            </w:tcMar>
          </w:tcPr>
          <w:p>
            <w:pPr>
              <w:pStyle w:val="CRCoverPage"/>
              <w:spacing w:before="0" w:after="0"/>
              <w:jc w:val="right"/>
              <w:rPr/>
            </w:pPr>
            <w:r>
              <w:rPr/>
            </w:r>
          </w:p>
        </w:tc>
        <w:tc>
          <w:tcPr>
            <w:tcW w:w="1559" w:type="dxa"/>
            <w:tcBorders/>
            <w:shd w:color="FFFF00" w:fill="auto" w:val="pct30"/>
          </w:tcPr>
          <w:p>
            <w:pPr>
              <w:pStyle w:val="CRCoverPage"/>
              <w:spacing w:before="0" w:after="0"/>
              <w:jc w:val="right"/>
              <w:rPr/>
            </w:pPr>
            <w:r>
              <w:rPr>
                <w:b/>
                <w:sz w:val="28"/>
              </w:rPr>
              <w:fldChar w:fldCharType="begin" w:fldLock="true"/>
            </w:r>
            <w:r>
              <w:instrText> DOCPROPERTY "Spec#"</w:instrText>
            </w:r>
            <w:r>
              <w:fldChar w:fldCharType="separate"/>
            </w:r>
            <w:r>
              <w:t>23.122</w:t>
            </w:r>
            <w:r>
              <w:fldChar w:fldCharType="end"/>
            </w:r>
          </w:p>
        </w:tc>
        <w:tc>
          <w:tcPr>
            <w:tcW w:w="710" w:type="dxa"/>
            <w:tcBorders/>
            <w:shd w:fill="auto" w:val="clear"/>
          </w:tcPr>
          <w:p>
            <w:pPr>
              <w:pStyle w:val="CRCoverPage"/>
              <w:spacing w:before="0" w:after="0"/>
              <w:jc w:val="center"/>
              <w:rPr/>
            </w:pPr>
            <w:r>
              <w:rPr>
                <w:b/>
                <w:sz w:val="28"/>
              </w:rPr>
              <w:t>CR</w:t>
            </w:r>
          </w:p>
        </w:tc>
        <w:tc>
          <w:tcPr>
            <w:tcW w:w="1276" w:type="dxa"/>
            <w:tcBorders/>
            <w:shd w:color="FFFF00" w:fill="auto" w:val="pct30"/>
          </w:tcPr>
          <w:p>
            <w:pPr>
              <w:pStyle w:val="CRCoverPage"/>
              <w:spacing w:before="0" w:after="0"/>
              <w:rPr/>
            </w:pPr>
            <w:r>
              <w:rPr>
                <w:b/>
                <w:sz w:val="28"/>
              </w:rPr>
              <w:fldChar w:fldCharType="begin" w:fldLock="true"/>
            </w:r>
            <w:r>
              <w:instrText> DOCPROPERTY "Cr#"</w:instrText>
            </w:r>
            <w:r>
              <w:fldChar w:fldCharType="separate"/>
            </w:r>
            <w:r>
              <w:t>0428</w:t>
            </w:r>
            <w:r>
              <w:fldChar w:fldCharType="end"/>
            </w:r>
          </w:p>
        </w:tc>
        <w:tc>
          <w:tcPr>
            <w:tcW w:w="710" w:type="dxa"/>
            <w:tcBorders/>
            <w:shd w:fill="auto" w:val="clear"/>
          </w:tcPr>
          <w:p>
            <w:pPr>
              <w:pStyle w:val="CRCoverPage"/>
              <w:tabs>
                <w:tab w:val="right" w:pos="625" w:leader="none"/>
              </w:tabs>
              <w:spacing w:before="0" w:after="0"/>
              <w:jc w:val="center"/>
              <w:rPr/>
            </w:pPr>
            <w:r>
              <w:rPr>
                <w:b/>
                <w:bCs/>
                <w:sz w:val="28"/>
              </w:rPr>
              <w:t>rev</w:t>
            </w:r>
          </w:p>
        </w:tc>
        <w:tc>
          <w:tcPr>
            <w:tcW w:w="992" w:type="dxa"/>
            <w:tcBorders/>
            <w:shd w:color="FFFF00" w:fill="auto" w:val="pct30"/>
          </w:tcPr>
          <w:p>
            <w:pPr>
              <w:pStyle w:val="CRCoverPage"/>
              <w:spacing w:before="0" w:after="0"/>
              <w:jc w:val="center"/>
              <w:rPr/>
            </w:pPr>
            <w:r>
              <w:rPr>
                <w:b/>
                <w:sz w:val="28"/>
              </w:rPr>
              <w:fldChar w:fldCharType="begin" w:fldLock="true"/>
            </w:r>
            <w:r>
              <w:instrText> DOCPROPERTY "Revision"</w:instrText>
            </w:r>
            <w:r>
              <w:fldChar w:fldCharType="separate"/>
            </w:r>
            <w:r>
              <w:t>-</w:t>
            </w:r>
            <w:r>
              <w:fldChar w:fldCharType="end"/>
            </w:r>
          </w:p>
        </w:tc>
        <w:tc>
          <w:tcPr>
            <w:tcW w:w="2410" w:type="dxa"/>
            <w:tcBorders/>
            <w:shd w:fill="auto" w:val="clear"/>
          </w:tcPr>
          <w:p>
            <w:pPr>
              <w:pStyle w:val="CRCoverPage"/>
              <w:tabs>
                <w:tab w:val="right" w:pos="1825" w:leader="none"/>
              </w:tabs>
              <w:spacing w:before="0" w:after="0"/>
              <w:jc w:val="center"/>
              <w:rPr/>
            </w:pPr>
            <w:r>
              <w:rPr>
                <w:b/>
                <w:sz w:val="28"/>
                <w:szCs w:val="28"/>
              </w:rPr>
              <w:t>Current version:</w:t>
            </w:r>
          </w:p>
        </w:tc>
        <w:tc>
          <w:tcPr>
            <w:tcW w:w="1701" w:type="dxa"/>
            <w:tcBorders/>
            <w:shd w:color="FFFF00" w:fill="auto" w:val="pct30"/>
          </w:tcPr>
          <w:p>
            <w:pPr>
              <w:pStyle w:val="CRCoverPage"/>
              <w:spacing w:before="0" w:after="0"/>
              <w:jc w:val="center"/>
              <w:rPr/>
            </w:pPr>
            <w:r>
              <w:rPr>
                <w:b/>
                <w:sz w:val="28"/>
              </w:rPr>
              <w:fldChar w:fldCharType="begin" w:fldLock="true"/>
            </w:r>
            <w:r>
              <w:instrText> DOCPROPERTY "Version"</w:instrText>
            </w:r>
            <w:r>
              <w:fldChar w:fldCharType="separate"/>
            </w:r>
            <w:r>
              <w:t>16.1.0</w:t>
            </w:r>
            <w:r>
              <w:fldChar w:fldCharType="end"/>
            </w:r>
          </w:p>
        </w:tc>
        <w:tc>
          <w:tcPr>
            <w:tcW w:w="141" w:type="dxa"/>
            <w:tcBorders>
              <w:right w:val="single" w:sz="4" w:space="0" w:color="00000A"/>
              <w:insideV w:val="single" w:sz="4" w:space="0" w:color="00000A"/>
            </w:tcBorders>
            <w:shd w:fill="auto" w:val="clear"/>
          </w:tcPr>
          <w:p>
            <w:pPr>
              <w:pStyle w:val="CRCoverPage"/>
              <w:spacing w:before="0" w:after="0"/>
              <w:rPr/>
            </w:pPr>
            <w:r>
              <w:rPr/>
            </w:r>
          </w:p>
        </w:tc>
      </w:tr>
      <w:tr>
        <w:trPr/>
        <w:tc>
          <w:tcPr>
            <w:tcW w:w="9640" w:type="dxa"/>
            <w:gridSpan w:val="9"/>
            <w:tcBorders>
              <w:left w:val="single" w:sz="4" w:space="0" w:color="00000A"/>
              <w:right w:val="single" w:sz="4" w:space="0" w:color="00000A"/>
              <w:insideV w:val="single" w:sz="4" w:space="0" w:color="00000A"/>
            </w:tcBorders>
            <w:shd w:fill="auto" w:val="clear"/>
            <w:tcMar>
              <w:left w:w="37" w:type="dxa"/>
            </w:tcMar>
          </w:tcPr>
          <w:p>
            <w:pPr>
              <w:pStyle w:val="CRCoverPage"/>
              <w:spacing w:before="0" w:after="0"/>
              <w:rPr/>
            </w:pPr>
            <w:r>
              <w:rPr/>
            </w:r>
          </w:p>
        </w:tc>
      </w:tr>
      <w:tr>
        <w:trPr/>
        <w:tc>
          <w:tcPr>
            <w:tcW w:w="9640" w:type="dxa"/>
            <w:gridSpan w:val="9"/>
            <w:tcBorders>
              <w:top w:val="single" w:sz="4" w:space="0" w:color="00000A"/>
            </w:tcBorders>
            <w:shd w:fill="auto" w:val="clear"/>
          </w:tcPr>
          <w:p>
            <w:pPr>
              <w:pStyle w:val="CRCoverPage"/>
              <w:spacing w:before="0" w:after="0"/>
              <w:jc w:val="center"/>
              <w:rPr/>
            </w:pPr>
            <w:r>
              <w:rPr>
                <w:rFonts w:cs="Arial"/>
                <w:i/>
              </w:rPr>
              <w:t xml:space="preserve">For </w:t>
            </w:r>
            <w:r>
              <w:fldChar w:fldCharType="begin"/>
            </w:r>
            <w:r>
              <w:instrText> HYPERLINK "http://www.3gpp.org/3G_Specs/CRs.htm" \l "_blank"</w:instrText>
            </w:r>
            <w:r>
              <w:fldChar w:fldCharType="separate"/>
            </w:r>
            <w:r>
              <w:rPr>
                <w:rStyle w:val="InternetLink"/>
                <w:rFonts w:cs="Arial"/>
                <w:b/>
                <w:i/>
                <w:color w:val="FF0000"/>
              </w:rPr>
              <w:t>HE</w:t>
            </w:r>
            <w:r>
              <w:fldChar w:fldCharType="end"/>
            </w:r>
            <w:bookmarkStart w:id="0" w:name="_Hlt497126619"/>
            <w:r>
              <w:rPr>
                <w:rStyle w:val="InternetLink"/>
                <w:rFonts w:cs="Arial"/>
                <w:b/>
                <w:i/>
                <w:color w:val="FF0000"/>
              </w:rPr>
              <w:t>L</w:t>
            </w:r>
            <w:bookmarkEnd w:id="0"/>
            <w:r>
              <w:rPr>
                <w:rStyle w:val="InternetLink"/>
                <w:rFonts w:cs="Arial"/>
                <w:b/>
                <w:i/>
                <w:color w:val="FF0000"/>
              </w:rPr>
              <w:t>P</w:t>
            </w:r>
            <w:r>
              <w:rPr>
                <w:rFonts w:cs="Arial"/>
                <w:b/>
                <w:i/>
                <w:color w:val="FF0000"/>
              </w:rPr>
              <w:t xml:space="preserve"> </w:t>
            </w:r>
            <w:r>
              <w:rPr>
                <w:rFonts w:cs="Arial"/>
                <w:i/>
              </w:rPr>
              <w:t xml:space="preserve">on using this form: comprehensive instructions can be found at </w:t>
              <w:br/>
            </w:r>
            <w:hyperlink r:id="rId2">
              <w:r>
                <w:rPr>
                  <w:rStyle w:val="InternetLink"/>
                  <w:rFonts w:cs="Arial"/>
                  <w:i/>
                </w:rPr>
                <w:t>http://www.3gpp.org/Change-Requests</w:t>
              </w:r>
            </w:hyperlink>
            <w:r>
              <w:rPr>
                <w:rFonts w:cs="Arial"/>
                <w:i/>
              </w:rPr>
              <w:t>.</w:t>
            </w:r>
          </w:p>
        </w:tc>
      </w:tr>
      <w:tr>
        <w:trPr/>
        <w:tc>
          <w:tcPr>
            <w:tcW w:w="9640" w:type="dxa"/>
            <w:gridSpan w:val="9"/>
            <w:tcBorders/>
            <w:shd w:fill="auto" w:val="clear"/>
          </w:tcPr>
          <w:p>
            <w:pPr>
              <w:pStyle w:val="CRCoverPage"/>
              <w:spacing w:before="0" w:after="0"/>
              <w:rPr>
                <w:sz w:val="8"/>
                <w:szCs w:val="8"/>
              </w:rPr>
            </w:pPr>
            <w:r>
              <w:rPr>
                <w:sz w:val="8"/>
                <w:szCs w:val="8"/>
              </w:rPr>
            </w:r>
          </w:p>
        </w:tc>
      </w:tr>
    </w:tbl>
    <w:p>
      <w:pPr>
        <w:pStyle w:val="Normal"/>
        <w:rPr>
          <w:sz w:val="8"/>
          <w:szCs w:val="8"/>
        </w:rPr>
      </w:pPr>
      <w:r>
        <w:rPr>
          <w:sz w:val="8"/>
          <w:szCs w:val="8"/>
        </w:rPr>
      </w:r>
    </w:p>
    <w:tbl>
      <w:tblPr>
        <w:tblW w:w="9639" w:type="dxa"/>
        <w:jc w:val="left"/>
        <w:tblInd w:w="42" w:type="dxa"/>
        <w:tblBorders/>
        <w:tblCellMar>
          <w:top w:w="0" w:type="dxa"/>
          <w:left w:w="42" w:type="dxa"/>
          <w:bottom w:w="0" w:type="dxa"/>
          <w:right w:w="42" w:type="dxa"/>
        </w:tblCellMar>
        <w:tblLook w:firstRow="0" w:noVBand="0" w:lastRow="0" w:firstColumn="0" w:lastColumn="0" w:noHBand="0" w:val="0000"/>
      </w:tblPr>
      <w:tblGrid>
        <w:gridCol w:w="2834"/>
        <w:gridCol w:w="1418"/>
        <w:gridCol w:w="283"/>
        <w:gridCol w:w="709"/>
        <w:gridCol w:w="284"/>
        <w:gridCol w:w="2127"/>
        <w:gridCol w:w="282"/>
        <w:gridCol w:w="1418"/>
        <w:gridCol w:w="283"/>
      </w:tblGrid>
      <w:tr>
        <w:trPr/>
        <w:tc>
          <w:tcPr>
            <w:tcW w:w="2834" w:type="dxa"/>
            <w:tcBorders/>
            <w:shd w:fill="auto" w:val="clear"/>
          </w:tcPr>
          <w:p>
            <w:pPr>
              <w:pStyle w:val="CRCoverPage"/>
              <w:tabs>
                <w:tab w:val="right" w:pos="2751" w:leader="none"/>
              </w:tabs>
              <w:spacing w:before="0" w:after="0"/>
              <w:rPr>
                <w:b/>
                <w:b/>
                <w:i/>
                <w:i/>
              </w:rPr>
            </w:pPr>
            <w:r>
              <w:rPr>
                <w:b/>
                <w:i/>
              </w:rPr>
              <w:t>Proposed change affects:</w:t>
            </w:r>
          </w:p>
        </w:tc>
        <w:tc>
          <w:tcPr>
            <w:tcW w:w="1418" w:type="dxa"/>
            <w:tcBorders/>
            <w:shd w:fill="auto" w:val="clear"/>
          </w:tcPr>
          <w:p>
            <w:pPr>
              <w:pStyle w:val="CRCoverPage"/>
              <w:spacing w:before="0" w:after="0"/>
              <w:jc w:val="right"/>
              <w:rPr/>
            </w:pPr>
            <w:r>
              <w:rPr/>
              <w:t>UICC apps</w:t>
            </w:r>
          </w:p>
        </w:tc>
        <w:tc>
          <w:tcPr>
            <w:tcW w:w="283"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color="FFFF00" w:fill="auto" w:val="pct25"/>
            <w:tcMar>
              <w:left w:w="34" w:type="dxa"/>
            </w:tcMar>
          </w:tcPr>
          <w:p>
            <w:pPr>
              <w:pStyle w:val="CRCoverPage"/>
              <w:spacing w:before="0" w:after="0"/>
              <w:jc w:val="center"/>
              <w:rPr>
                <w:b/>
                <w:b/>
                <w:caps/>
              </w:rPr>
            </w:pPr>
            <w:r>
              <w:rPr>
                <w:b/>
                <w:caps/>
              </w:rPr>
            </w:r>
          </w:p>
        </w:tc>
        <w:tc>
          <w:tcPr>
            <w:tcW w:w="709" w:type="dxa"/>
            <w:tcBorders>
              <w:left w:val="single" w:sz="4" w:space="0" w:color="00000A"/>
            </w:tcBorders>
            <w:shd w:fill="auto" w:val="clear"/>
            <w:tcMar>
              <w:left w:w="37" w:type="dxa"/>
            </w:tcMar>
          </w:tcPr>
          <w:p>
            <w:pPr>
              <w:pStyle w:val="CRCoverPage"/>
              <w:spacing w:before="0" w:after="0"/>
              <w:jc w:val="right"/>
              <w:rPr>
                <w:u w:val="single"/>
              </w:rPr>
            </w:pPr>
            <w:r>
              <w:rPr/>
              <w:t>ME</w:t>
            </w:r>
          </w:p>
        </w:tc>
        <w:tc>
          <w:tcPr>
            <w:tcW w:w="284"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color="FFFF00" w:fill="auto" w:val="pct25"/>
            <w:tcMar>
              <w:left w:w="34" w:type="dxa"/>
            </w:tcMar>
          </w:tcPr>
          <w:p>
            <w:pPr>
              <w:pStyle w:val="CRCoverPage"/>
              <w:spacing w:before="0" w:after="0"/>
              <w:jc w:val="center"/>
              <w:rPr>
                <w:b/>
                <w:b/>
                <w:caps/>
              </w:rPr>
            </w:pPr>
            <w:r>
              <w:rPr>
                <w:b/>
                <w:caps/>
              </w:rPr>
              <w:t>x</w:t>
            </w:r>
          </w:p>
        </w:tc>
        <w:tc>
          <w:tcPr>
            <w:tcW w:w="2127" w:type="dxa"/>
            <w:tcBorders/>
            <w:shd w:fill="auto" w:val="clear"/>
          </w:tcPr>
          <w:p>
            <w:pPr>
              <w:pStyle w:val="CRCoverPage"/>
              <w:spacing w:before="0" w:after="0"/>
              <w:jc w:val="right"/>
              <w:rPr>
                <w:u w:val="single"/>
              </w:rPr>
            </w:pPr>
            <w:r>
              <w:rPr/>
              <w:t>Radio Access Network</w:t>
            </w:r>
          </w:p>
        </w:tc>
        <w:tc>
          <w:tcPr>
            <w:tcW w:w="28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FFFF00" w:fill="auto" w:val="pct25"/>
            <w:tcMar>
              <w:left w:w="37" w:type="dxa"/>
            </w:tcMar>
          </w:tcPr>
          <w:p>
            <w:pPr>
              <w:pStyle w:val="CRCoverPage"/>
              <w:spacing w:before="0" w:after="0"/>
              <w:jc w:val="center"/>
              <w:rPr>
                <w:b/>
                <w:b/>
                <w:caps/>
              </w:rPr>
            </w:pPr>
            <w:r>
              <w:rPr>
                <w:b/>
                <w:caps/>
              </w:rPr>
            </w:r>
          </w:p>
        </w:tc>
        <w:tc>
          <w:tcPr>
            <w:tcW w:w="1418" w:type="dxa"/>
            <w:tcBorders/>
            <w:shd w:fill="auto" w:val="clear"/>
          </w:tcPr>
          <w:p>
            <w:pPr>
              <w:pStyle w:val="CRCoverPage"/>
              <w:spacing w:before="0" w:after="0"/>
              <w:jc w:val="right"/>
              <w:rPr/>
            </w:pPr>
            <w:r>
              <w:rPr/>
              <w:t>Core Network</w:t>
            </w:r>
          </w:p>
        </w:tc>
        <w:tc>
          <w:tcPr>
            <w:tcW w:w="283"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color="FFFF00" w:fill="auto" w:val="pct25"/>
            <w:tcMar>
              <w:left w:w="34" w:type="dxa"/>
            </w:tcMar>
          </w:tcPr>
          <w:p>
            <w:pPr>
              <w:pStyle w:val="CRCoverPage"/>
              <w:spacing w:before="0" w:after="0"/>
              <w:jc w:val="center"/>
              <w:rPr>
                <w:b/>
                <w:b/>
                <w:bCs/>
                <w:caps/>
              </w:rPr>
            </w:pPr>
            <w:r>
              <w:rPr>
                <w:b/>
                <w:bCs/>
                <w:caps/>
              </w:rPr>
            </w:r>
          </w:p>
        </w:tc>
      </w:tr>
    </w:tbl>
    <w:p>
      <w:pPr>
        <w:pStyle w:val="Normal"/>
        <w:rPr>
          <w:sz w:val="8"/>
          <w:szCs w:val="8"/>
        </w:rPr>
      </w:pPr>
      <w:r>
        <w:rPr>
          <w:sz w:val="8"/>
          <w:szCs w:val="8"/>
        </w:rPr>
      </w:r>
    </w:p>
    <w:tbl>
      <w:tblPr>
        <w:tblW w:w="9640" w:type="dxa"/>
        <w:jc w:val="left"/>
        <w:tblInd w:w="42" w:type="dxa"/>
        <w:tblBorders/>
        <w:tblCellMar>
          <w:top w:w="0" w:type="dxa"/>
          <w:left w:w="42" w:type="dxa"/>
          <w:bottom w:w="0" w:type="dxa"/>
          <w:right w:w="42" w:type="dxa"/>
        </w:tblCellMar>
        <w:tblLook w:firstRow="0" w:noVBand="0" w:lastRow="0" w:firstColumn="0" w:lastColumn="0" w:noHBand="0" w:val="0000"/>
      </w:tblPr>
      <w:tblGrid>
        <w:gridCol w:w="1843"/>
        <w:gridCol w:w="850"/>
        <w:gridCol w:w="1"/>
        <w:gridCol w:w="283"/>
        <w:gridCol w:w="285"/>
        <w:gridCol w:w="567"/>
        <w:gridCol w:w="1700"/>
        <w:gridCol w:w="567"/>
        <w:gridCol w:w="143"/>
        <w:gridCol w:w="281"/>
        <w:gridCol w:w="993"/>
        <w:gridCol w:w="2127"/>
      </w:tblGrid>
      <w:tr>
        <w:trPr/>
        <w:tc>
          <w:tcPr>
            <w:tcW w:w="9640" w:type="dxa"/>
            <w:gridSpan w:val="12"/>
            <w:tcBorders/>
            <w:shd w:fill="auto" w:val="clear"/>
          </w:tcPr>
          <w:p>
            <w:pPr>
              <w:pStyle w:val="CRCoverPage"/>
              <w:spacing w:before="0" w:after="0"/>
              <w:rPr>
                <w:sz w:val="8"/>
                <w:szCs w:val="8"/>
              </w:rPr>
            </w:pPr>
            <w:r>
              <w:rPr>
                <w:sz w:val="8"/>
                <w:szCs w:val="8"/>
              </w:rPr>
            </w:r>
          </w:p>
        </w:tc>
      </w:tr>
      <w:tr>
        <w:trPr/>
        <w:tc>
          <w:tcPr>
            <w:tcW w:w="1843" w:type="dxa"/>
            <w:tcBorders>
              <w:top w:val="single" w:sz="4" w:space="0" w:color="00000A"/>
              <w:left w:val="single" w:sz="4" w:space="0" w:color="00000A"/>
            </w:tcBorders>
            <w:shd w:fill="auto" w:val="clear"/>
            <w:tcMar>
              <w:left w:w="37" w:type="dxa"/>
            </w:tcMar>
          </w:tcPr>
          <w:p>
            <w:pPr>
              <w:pStyle w:val="CRCoverPage"/>
              <w:tabs>
                <w:tab w:val="right" w:pos="1759" w:leader="none"/>
              </w:tabs>
              <w:spacing w:before="0" w:after="0"/>
              <w:rPr>
                <w:b/>
                <w:b/>
                <w:i/>
                <w:i/>
              </w:rPr>
            </w:pPr>
            <w:r>
              <w:rPr>
                <w:b/>
                <w:i/>
              </w:rPr>
              <w:t>Title:</w:t>
              <w:tab/>
            </w:r>
          </w:p>
        </w:tc>
        <w:tc>
          <w:tcPr>
            <w:tcW w:w="7797" w:type="dxa"/>
            <w:gridSpan w:val="11"/>
            <w:tcBorders>
              <w:top w:val="single" w:sz="4" w:space="0" w:color="00000A"/>
              <w:right w:val="single" w:sz="4" w:space="0" w:color="00000A"/>
              <w:insideV w:val="single" w:sz="4" w:space="0" w:color="00000A"/>
            </w:tcBorders>
            <w:shd w:color="FFFF00" w:fill="auto" w:val="pct30"/>
          </w:tcPr>
          <w:p>
            <w:pPr>
              <w:pStyle w:val="CRCoverPage"/>
              <w:spacing w:before="0" w:after="0"/>
              <w:ind w:left="100" w:hanging="0"/>
              <w:rPr/>
            </w:pPr>
            <w:r>
              <w:rPr/>
              <w:fldChar w:fldCharType="begin" w:fldLock="true"/>
            </w:r>
            <w:r>
              <w:instrText> DOCPROPERTY "CrTitle"</w:instrText>
            </w:r>
            <w:r>
              <w:fldChar w:fldCharType="separate"/>
            </w:r>
            <w:r>
              <w:t>PLMN Band Scan</w:t>
            </w:r>
            <w:r>
              <w:fldChar w:fldCharType="end"/>
            </w:r>
          </w:p>
        </w:tc>
      </w:tr>
      <w:tr>
        <w:trPr/>
        <w:tc>
          <w:tcPr>
            <w:tcW w:w="1843" w:type="dxa"/>
            <w:tcBorders>
              <w:left w:val="single" w:sz="4" w:space="0" w:color="00000A"/>
            </w:tcBorders>
            <w:shd w:fill="auto" w:val="clear"/>
            <w:tcMar>
              <w:left w:w="37" w:type="dxa"/>
            </w:tcMar>
          </w:tcPr>
          <w:p>
            <w:pPr>
              <w:pStyle w:val="CRCoverPage"/>
              <w:spacing w:before="0" w:after="0"/>
              <w:rPr>
                <w:b/>
                <w:b/>
                <w:i/>
                <w:i/>
                <w:sz w:val="8"/>
                <w:szCs w:val="8"/>
              </w:rPr>
            </w:pPr>
            <w:r>
              <w:rPr>
                <w:b/>
                <w:i/>
                <w:sz w:val="8"/>
                <w:szCs w:val="8"/>
              </w:rPr>
            </w:r>
          </w:p>
        </w:tc>
        <w:tc>
          <w:tcPr>
            <w:tcW w:w="7797" w:type="dxa"/>
            <w:gridSpan w:val="11"/>
            <w:tcBorders>
              <w:right w:val="single" w:sz="4" w:space="0" w:color="00000A"/>
              <w:insideV w:val="single" w:sz="4" w:space="0" w:color="00000A"/>
            </w:tcBorders>
            <w:shd w:fill="auto" w:val="clear"/>
          </w:tcPr>
          <w:p>
            <w:pPr>
              <w:pStyle w:val="CRCoverPage"/>
              <w:spacing w:before="0" w:after="0"/>
              <w:rPr>
                <w:sz w:val="8"/>
                <w:szCs w:val="8"/>
              </w:rPr>
            </w:pPr>
            <w:r>
              <w:rPr>
                <w:sz w:val="8"/>
                <w:szCs w:val="8"/>
              </w:rPr>
            </w:r>
          </w:p>
        </w:tc>
      </w:tr>
      <w:tr>
        <w:trPr/>
        <w:tc>
          <w:tcPr>
            <w:tcW w:w="1843" w:type="dxa"/>
            <w:tcBorders>
              <w:left w:val="single" w:sz="4" w:space="0" w:color="00000A"/>
            </w:tcBorders>
            <w:shd w:fill="auto" w:val="clear"/>
            <w:tcMar>
              <w:left w:w="37" w:type="dxa"/>
            </w:tcMar>
          </w:tcPr>
          <w:p>
            <w:pPr>
              <w:pStyle w:val="CRCoverPage"/>
              <w:tabs>
                <w:tab w:val="right" w:pos="1759" w:leader="none"/>
              </w:tabs>
              <w:spacing w:before="0" w:after="0"/>
              <w:rPr>
                <w:b/>
                <w:b/>
                <w:i/>
                <w:i/>
              </w:rPr>
            </w:pPr>
            <w:r>
              <w:rPr>
                <w:b/>
                <w:i/>
              </w:rPr>
              <w:t>Source to WG:</w:t>
            </w:r>
          </w:p>
        </w:tc>
        <w:tc>
          <w:tcPr>
            <w:tcW w:w="7797" w:type="dxa"/>
            <w:gridSpan w:val="11"/>
            <w:tcBorders>
              <w:right w:val="single" w:sz="4" w:space="0" w:color="00000A"/>
              <w:insideV w:val="single" w:sz="4" w:space="0" w:color="00000A"/>
            </w:tcBorders>
            <w:shd w:color="FFFF00" w:fill="auto" w:val="pct30"/>
          </w:tcPr>
          <w:p>
            <w:pPr>
              <w:pStyle w:val="CRCoverPage"/>
              <w:spacing w:before="0" w:after="0"/>
              <w:ind w:left="100" w:hanging="0"/>
              <w:rPr/>
            </w:pPr>
            <w:r>
              <w:rPr/>
              <w:fldChar w:fldCharType="begin" w:fldLock="true"/>
            </w:r>
            <w:r>
              <w:instrText> DOCPROPERTY "SourceIfWg"</w:instrText>
            </w:r>
            <w:r>
              <w:fldChar w:fldCharType="separate"/>
            </w:r>
            <w:r>
              <w:t>Google Inc.</w:t>
            </w:r>
            <w:r>
              <w:fldChar w:fldCharType="end"/>
            </w:r>
          </w:p>
        </w:tc>
      </w:tr>
      <w:tr>
        <w:trPr/>
        <w:tc>
          <w:tcPr>
            <w:tcW w:w="1843" w:type="dxa"/>
            <w:tcBorders>
              <w:left w:val="single" w:sz="4" w:space="0" w:color="00000A"/>
            </w:tcBorders>
            <w:shd w:fill="auto" w:val="clear"/>
            <w:tcMar>
              <w:left w:w="37" w:type="dxa"/>
            </w:tcMar>
          </w:tcPr>
          <w:p>
            <w:pPr>
              <w:pStyle w:val="CRCoverPage"/>
              <w:tabs>
                <w:tab w:val="right" w:pos="1759" w:leader="none"/>
              </w:tabs>
              <w:spacing w:before="0" w:after="0"/>
              <w:rPr>
                <w:b/>
                <w:b/>
                <w:i/>
                <w:i/>
              </w:rPr>
            </w:pPr>
            <w:r>
              <w:rPr>
                <w:b/>
                <w:i/>
              </w:rPr>
              <w:t>Source to TSG:</w:t>
            </w:r>
          </w:p>
        </w:tc>
        <w:tc>
          <w:tcPr>
            <w:tcW w:w="7797" w:type="dxa"/>
            <w:gridSpan w:val="11"/>
            <w:tcBorders>
              <w:right w:val="single" w:sz="4" w:space="0" w:color="00000A"/>
              <w:insideV w:val="single" w:sz="4" w:space="0" w:color="00000A"/>
            </w:tcBorders>
            <w:shd w:color="FFFF00" w:fill="auto" w:val="pct30"/>
          </w:tcPr>
          <w:p>
            <w:pPr>
              <w:pStyle w:val="CRCoverPage"/>
              <w:spacing w:before="0" w:after="0"/>
              <w:ind w:left="100" w:hanging="0"/>
              <w:rPr/>
            </w:pPr>
            <w:r>
              <w:rPr/>
              <w:fldChar w:fldCharType="begin" w:fldLock="true"/>
            </w:r>
            <w:r>
              <w:instrText> DOCPROPERTY "SourceIfTsg"</w:instrText>
            </w:r>
            <w:r>
              <w:fldChar w:fldCharType="separate"/>
            </w:r>
            <w:r/>
            <w:r>
              <w:fldChar w:fldCharType="end"/>
            </w:r>
          </w:p>
        </w:tc>
      </w:tr>
      <w:tr>
        <w:trPr/>
        <w:tc>
          <w:tcPr>
            <w:tcW w:w="1843" w:type="dxa"/>
            <w:tcBorders>
              <w:left w:val="single" w:sz="4" w:space="0" w:color="00000A"/>
            </w:tcBorders>
            <w:shd w:fill="auto" w:val="clear"/>
            <w:tcMar>
              <w:left w:w="37" w:type="dxa"/>
            </w:tcMar>
          </w:tcPr>
          <w:p>
            <w:pPr>
              <w:pStyle w:val="CRCoverPage"/>
              <w:spacing w:before="0" w:after="0"/>
              <w:rPr>
                <w:b/>
                <w:b/>
                <w:i/>
                <w:i/>
                <w:sz w:val="8"/>
                <w:szCs w:val="8"/>
              </w:rPr>
            </w:pPr>
            <w:r>
              <w:rPr>
                <w:b/>
                <w:i/>
                <w:sz w:val="8"/>
                <w:szCs w:val="8"/>
              </w:rPr>
            </w:r>
          </w:p>
        </w:tc>
        <w:tc>
          <w:tcPr>
            <w:tcW w:w="7797" w:type="dxa"/>
            <w:gridSpan w:val="11"/>
            <w:tcBorders>
              <w:right w:val="single" w:sz="4" w:space="0" w:color="00000A"/>
              <w:insideV w:val="single" w:sz="4" w:space="0" w:color="00000A"/>
            </w:tcBorders>
            <w:shd w:fill="auto" w:val="clear"/>
          </w:tcPr>
          <w:p>
            <w:pPr>
              <w:pStyle w:val="CRCoverPage"/>
              <w:spacing w:before="0" w:after="0"/>
              <w:rPr>
                <w:sz w:val="8"/>
                <w:szCs w:val="8"/>
              </w:rPr>
            </w:pPr>
            <w:r>
              <w:rPr>
                <w:sz w:val="8"/>
                <w:szCs w:val="8"/>
              </w:rPr>
            </w:r>
          </w:p>
        </w:tc>
      </w:tr>
      <w:tr>
        <w:trPr/>
        <w:tc>
          <w:tcPr>
            <w:tcW w:w="1843" w:type="dxa"/>
            <w:tcBorders>
              <w:left w:val="single" w:sz="4" w:space="0" w:color="00000A"/>
            </w:tcBorders>
            <w:shd w:fill="auto" w:val="clear"/>
            <w:tcMar>
              <w:left w:w="37" w:type="dxa"/>
            </w:tcMar>
          </w:tcPr>
          <w:p>
            <w:pPr>
              <w:pStyle w:val="CRCoverPage"/>
              <w:tabs>
                <w:tab w:val="right" w:pos="1759" w:leader="none"/>
              </w:tabs>
              <w:spacing w:before="0" w:after="0"/>
              <w:rPr>
                <w:b/>
                <w:b/>
                <w:i/>
                <w:i/>
              </w:rPr>
            </w:pPr>
            <w:r>
              <w:rPr>
                <w:b/>
                <w:i/>
              </w:rPr>
              <w:t>Work item code:</w:t>
            </w:r>
          </w:p>
        </w:tc>
        <w:tc>
          <w:tcPr>
            <w:tcW w:w="3686" w:type="dxa"/>
            <w:gridSpan w:val="6"/>
            <w:tcBorders/>
            <w:shd w:color="FFFF00" w:fill="auto" w:val="pct30"/>
          </w:tcPr>
          <w:p>
            <w:pPr>
              <w:pStyle w:val="CRCoverPage"/>
              <w:spacing w:before="0" w:after="0"/>
              <w:ind w:left="100" w:hanging="0"/>
              <w:rPr/>
            </w:pPr>
            <w:r>
              <w:rPr/>
              <w:fldChar w:fldCharType="begin" w:fldLock="true"/>
            </w:r>
            <w:r>
              <w:instrText> DOCPROPERTY "RelatedWis"</w:instrText>
            </w:r>
            <w:r>
              <w:fldChar w:fldCharType="separate"/>
            </w:r>
            <w:r>
              <w:t>eANDSF</w:t>
            </w:r>
            <w:r>
              <w:fldChar w:fldCharType="end"/>
            </w:r>
          </w:p>
        </w:tc>
        <w:tc>
          <w:tcPr>
            <w:tcW w:w="567" w:type="dxa"/>
            <w:tcBorders/>
            <w:shd w:fill="auto" w:val="clear"/>
          </w:tcPr>
          <w:p>
            <w:pPr>
              <w:pStyle w:val="CRCoverPage"/>
              <w:spacing w:before="0" w:after="0"/>
              <w:ind w:right="100" w:hanging="0"/>
              <w:rPr/>
            </w:pPr>
            <w:r>
              <w:rPr/>
            </w:r>
          </w:p>
        </w:tc>
        <w:tc>
          <w:tcPr>
            <w:tcW w:w="1417" w:type="dxa"/>
            <w:gridSpan w:val="3"/>
            <w:tcBorders/>
            <w:shd w:fill="auto" w:val="clear"/>
          </w:tcPr>
          <w:p>
            <w:pPr>
              <w:pStyle w:val="CRCoverPage"/>
              <w:spacing w:before="0" w:after="0"/>
              <w:jc w:val="right"/>
              <w:rPr/>
            </w:pPr>
            <w:r>
              <w:rPr>
                <w:b/>
                <w:i/>
              </w:rPr>
              <w:t>Date:</w:t>
            </w:r>
          </w:p>
        </w:tc>
        <w:tc>
          <w:tcPr>
            <w:tcW w:w="2127" w:type="dxa"/>
            <w:tcBorders>
              <w:right w:val="single" w:sz="4" w:space="0" w:color="00000A"/>
              <w:insideV w:val="single" w:sz="4" w:space="0" w:color="00000A"/>
            </w:tcBorders>
            <w:shd w:color="FFFF00" w:fill="auto" w:val="pct30"/>
          </w:tcPr>
          <w:p>
            <w:pPr>
              <w:pStyle w:val="CRCoverPage"/>
              <w:spacing w:before="0" w:after="0"/>
              <w:ind w:left="100" w:hanging="0"/>
              <w:rPr/>
            </w:pPr>
            <w:r>
              <w:rPr/>
              <w:fldChar w:fldCharType="begin" w:fldLock="true"/>
            </w:r>
            <w:r>
              <w:instrText> DOCPROPERTY "ResDate"</w:instrText>
            </w:r>
            <w:r>
              <w:fldChar w:fldCharType="separate"/>
            </w:r>
            <w:r>
              <w:t>2019-04-29</w:t>
            </w:r>
            <w:r>
              <w:fldChar w:fldCharType="end"/>
            </w:r>
          </w:p>
        </w:tc>
      </w:tr>
      <w:tr>
        <w:trPr/>
        <w:tc>
          <w:tcPr>
            <w:tcW w:w="1843" w:type="dxa"/>
            <w:tcBorders>
              <w:left w:val="single" w:sz="4" w:space="0" w:color="00000A"/>
            </w:tcBorders>
            <w:shd w:fill="auto" w:val="clear"/>
            <w:tcMar>
              <w:left w:w="37" w:type="dxa"/>
            </w:tcMar>
          </w:tcPr>
          <w:p>
            <w:pPr>
              <w:pStyle w:val="CRCoverPage"/>
              <w:spacing w:before="0" w:after="0"/>
              <w:rPr>
                <w:b/>
                <w:b/>
                <w:i/>
                <w:i/>
                <w:sz w:val="8"/>
                <w:szCs w:val="8"/>
              </w:rPr>
            </w:pPr>
            <w:r>
              <w:rPr>
                <w:b/>
                <w:i/>
                <w:sz w:val="8"/>
                <w:szCs w:val="8"/>
              </w:rPr>
            </w:r>
          </w:p>
        </w:tc>
        <w:tc>
          <w:tcPr>
            <w:tcW w:w="1986" w:type="dxa"/>
            <w:gridSpan w:val="5"/>
            <w:tcBorders/>
            <w:shd w:fill="auto" w:val="clear"/>
          </w:tcPr>
          <w:p>
            <w:pPr>
              <w:pStyle w:val="CRCoverPage"/>
              <w:spacing w:before="0" w:after="0"/>
              <w:rPr>
                <w:sz w:val="8"/>
                <w:szCs w:val="8"/>
              </w:rPr>
            </w:pPr>
            <w:r>
              <w:rPr>
                <w:sz w:val="8"/>
                <w:szCs w:val="8"/>
              </w:rPr>
            </w:r>
          </w:p>
        </w:tc>
        <w:tc>
          <w:tcPr>
            <w:tcW w:w="2267" w:type="dxa"/>
            <w:gridSpan w:val="2"/>
            <w:tcBorders/>
            <w:shd w:fill="auto" w:val="clear"/>
          </w:tcPr>
          <w:p>
            <w:pPr>
              <w:pStyle w:val="CRCoverPage"/>
              <w:spacing w:before="0" w:after="0"/>
              <w:rPr>
                <w:sz w:val="8"/>
                <w:szCs w:val="8"/>
              </w:rPr>
            </w:pPr>
            <w:r>
              <w:rPr>
                <w:sz w:val="8"/>
                <w:szCs w:val="8"/>
              </w:rPr>
            </w:r>
          </w:p>
        </w:tc>
        <w:tc>
          <w:tcPr>
            <w:tcW w:w="1417" w:type="dxa"/>
            <w:gridSpan w:val="3"/>
            <w:tcBorders/>
            <w:shd w:fill="auto" w:val="clear"/>
          </w:tcPr>
          <w:p>
            <w:pPr>
              <w:pStyle w:val="CRCoverPage"/>
              <w:spacing w:before="0" w:after="0"/>
              <w:rPr>
                <w:sz w:val="8"/>
                <w:szCs w:val="8"/>
              </w:rPr>
            </w:pPr>
            <w:r>
              <w:rPr>
                <w:sz w:val="8"/>
                <w:szCs w:val="8"/>
              </w:rPr>
            </w:r>
          </w:p>
        </w:tc>
        <w:tc>
          <w:tcPr>
            <w:tcW w:w="2127" w:type="dxa"/>
            <w:tcBorders>
              <w:right w:val="single" w:sz="4" w:space="0" w:color="00000A"/>
              <w:insideV w:val="single" w:sz="4" w:space="0" w:color="00000A"/>
            </w:tcBorders>
            <w:shd w:fill="auto" w:val="clear"/>
          </w:tcPr>
          <w:p>
            <w:pPr>
              <w:pStyle w:val="CRCoverPage"/>
              <w:spacing w:before="0" w:after="0"/>
              <w:rPr>
                <w:sz w:val="8"/>
                <w:szCs w:val="8"/>
              </w:rPr>
            </w:pPr>
            <w:r>
              <w:rPr>
                <w:sz w:val="8"/>
                <w:szCs w:val="8"/>
              </w:rPr>
            </w:r>
          </w:p>
        </w:tc>
      </w:tr>
      <w:tr>
        <w:trPr>
          <w:cantSplit w:val="true"/>
        </w:trPr>
        <w:tc>
          <w:tcPr>
            <w:tcW w:w="1843" w:type="dxa"/>
            <w:tcBorders>
              <w:left w:val="single" w:sz="4" w:space="0" w:color="00000A"/>
            </w:tcBorders>
            <w:shd w:fill="auto" w:val="clear"/>
            <w:tcMar>
              <w:left w:w="37" w:type="dxa"/>
            </w:tcMar>
          </w:tcPr>
          <w:p>
            <w:pPr>
              <w:pStyle w:val="CRCoverPage"/>
              <w:tabs>
                <w:tab w:val="right" w:pos="1759" w:leader="none"/>
              </w:tabs>
              <w:spacing w:before="0" w:after="0"/>
              <w:rPr>
                <w:b/>
                <w:b/>
                <w:i/>
                <w:i/>
              </w:rPr>
            </w:pPr>
            <w:r>
              <w:rPr>
                <w:b/>
                <w:i/>
              </w:rPr>
              <w:t>Category:</w:t>
            </w:r>
          </w:p>
        </w:tc>
        <w:tc>
          <w:tcPr>
            <w:tcW w:w="851" w:type="dxa"/>
            <w:gridSpan w:val="2"/>
            <w:tcBorders/>
            <w:shd w:color="FFFF00" w:fill="auto" w:val="pct30"/>
          </w:tcPr>
          <w:p>
            <w:pPr>
              <w:pStyle w:val="CRCoverPage"/>
              <w:spacing w:before="0" w:after="0"/>
              <w:ind w:left="100" w:right="-609" w:hanging="0"/>
              <w:rPr/>
            </w:pPr>
            <w:r>
              <w:rPr>
                <w:b/>
              </w:rPr>
              <w:fldChar w:fldCharType="begin" w:fldLock="true"/>
            </w:r>
            <w:r>
              <w:instrText> DOCPROPERTY "Cat"</w:instrText>
            </w:r>
            <w:r>
              <w:fldChar w:fldCharType="separate"/>
            </w:r>
            <w:r>
              <w:t>B</w:t>
            </w:r>
            <w:r>
              <w:fldChar w:fldCharType="end"/>
            </w:r>
          </w:p>
        </w:tc>
        <w:tc>
          <w:tcPr>
            <w:tcW w:w="3402" w:type="dxa"/>
            <w:gridSpan w:val="5"/>
            <w:tcBorders/>
            <w:shd w:fill="auto" w:val="clear"/>
          </w:tcPr>
          <w:p>
            <w:pPr>
              <w:pStyle w:val="CRCoverPage"/>
              <w:spacing w:before="0" w:after="0"/>
              <w:rPr/>
            </w:pPr>
            <w:r>
              <w:rPr/>
            </w:r>
          </w:p>
        </w:tc>
        <w:tc>
          <w:tcPr>
            <w:tcW w:w="1417" w:type="dxa"/>
            <w:gridSpan w:val="3"/>
            <w:tcBorders/>
            <w:shd w:fill="auto" w:val="clear"/>
          </w:tcPr>
          <w:p>
            <w:pPr>
              <w:pStyle w:val="CRCoverPage"/>
              <w:spacing w:before="0" w:after="0"/>
              <w:jc w:val="right"/>
              <w:rPr>
                <w:b/>
                <w:b/>
                <w:i/>
                <w:i/>
              </w:rPr>
            </w:pPr>
            <w:r>
              <w:rPr>
                <w:b/>
                <w:i/>
              </w:rPr>
              <w:t>Release:</w:t>
            </w:r>
          </w:p>
        </w:tc>
        <w:tc>
          <w:tcPr>
            <w:tcW w:w="2127" w:type="dxa"/>
            <w:tcBorders>
              <w:right w:val="single" w:sz="4" w:space="0" w:color="00000A"/>
              <w:insideV w:val="single" w:sz="4" w:space="0" w:color="00000A"/>
            </w:tcBorders>
            <w:shd w:color="FFFF00" w:fill="auto" w:val="pct30"/>
          </w:tcPr>
          <w:p>
            <w:pPr>
              <w:pStyle w:val="CRCoverPage"/>
              <w:spacing w:before="0" w:after="0"/>
              <w:ind w:left="100" w:hanging="0"/>
              <w:rPr/>
            </w:pPr>
            <w:r>
              <w:rPr/>
              <w:t>Rel-16</w:t>
            </w:r>
          </w:p>
        </w:tc>
      </w:tr>
      <w:tr>
        <w:trPr/>
        <w:tc>
          <w:tcPr>
            <w:tcW w:w="1843" w:type="dxa"/>
            <w:tcBorders>
              <w:left w:val="single" w:sz="4" w:space="0" w:color="00000A"/>
              <w:bottom w:val="single" w:sz="4" w:space="0" w:color="00000A"/>
              <w:insideH w:val="single" w:sz="4" w:space="0" w:color="00000A"/>
            </w:tcBorders>
            <w:shd w:fill="auto" w:val="clear"/>
            <w:tcMar>
              <w:left w:w="37" w:type="dxa"/>
            </w:tcMar>
          </w:tcPr>
          <w:p>
            <w:pPr>
              <w:pStyle w:val="CRCoverPage"/>
              <w:spacing w:before="0" w:after="0"/>
              <w:rPr>
                <w:b/>
                <w:b/>
                <w:i/>
                <w:i/>
              </w:rPr>
            </w:pPr>
            <w:r>
              <w:rPr>
                <w:b/>
                <w:i/>
              </w:rPr>
            </w:r>
          </w:p>
        </w:tc>
        <w:tc>
          <w:tcPr>
            <w:tcW w:w="4677" w:type="dxa"/>
            <w:gridSpan w:val="9"/>
            <w:tcBorders>
              <w:bottom w:val="single" w:sz="4" w:space="0" w:color="00000A"/>
              <w:insideH w:val="single" w:sz="4" w:space="0" w:color="00000A"/>
            </w:tcBorders>
            <w:shd w:fill="auto" w:val="clear"/>
          </w:tcPr>
          <w:p>
            <w:pPr>
              <w:pStyle w:val="CRCoverPage"/>
              <w:spacing w:before="0" w:after="0"/>
              <w:ind w:left="383" w:hanging="383"/>
              <w:rPr>
                <w:i/>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br/>
            </w:r>
            <w:r>
              <w:rPr>
                <w:b/>
                <w:i/>
                <w:sz w:val="18"/>
              </w:rPr>
              <w:t>A</w:t>
            </w:r>
            <w:r>
              <w:rPr>
                <w:i/>
                <w:sz w:val="18"/>
              </w:rPr>
              <w:t xml:space="preserve">  (mirror corresponding to a change in an earlier release)</w:t>
              <w:br/>
            </w:r>
            <w:r>
              <w:rPr>
                <w:b/>
                <w:i/>
                <w:sz w:val="18"/>
              </w:rPr>
              <w:t>B</w:t>
            </w:r>
            <w:r>
              <w:rPr>
                <w:i/>
                <w:sz w:val="18"/>
              </w:rPr>
              <w:t xml:space="preserve">  (addition of feature), </w:t>
              <w:br/>
            </w:r>
            <w:r>
              <w:rPr>
                <w:b/>
                <w:i/>
                <w:sz w:val="18"/>
              </w:rPr>
              <w:t>C</w:t>
            </w:r>
            <w:r>
              <w:rPr>
                <w:i/>
                <w:sz w:val="18"/>
              </w:rPr>
              <w:t xml:space="preserve">  (functional modification of feature)</w:t>
              <w:br/>
            </w:r>
            <w:r>
              <w:rPr>
                <w:b/>
                <w:i/>
                <w:sz w:val="18"/>
              </w:rPr>
              <w:t>D</w:t>
            </w:r>
            <w:r>
              <w:rPr>
                <w:i/>
                <w:sz w:val="18"/>
              </w:rPr>
              <w:t xml:space="preserve">  (editorial modification)</w:t>
            </w:r>
          </w:p>
          <w:p>
            <w:pPr>
              <w:pStyle w:val="CRCoverPage"/>
              <w:widowControl/>
              <w:bidi w:val="0"/>
              <w:spacing w:before="0" w:after="120"/>
              <w:jc w:val="left"/>
              <w:rPr/>
            </w:pPr>
            <w:r>
              <w:rPr>
                <w:sz w:val="18"/>
              </w:rPr>
              <w:t>Detailed explanations of the above categories can</w:t>
              <w:br/>
              <w:t xml:space="preserve">be found in 3GPP </w:t>
            </w:r>
            <w:hyperlink r:id="rId3">
              <w:r>
                <w:rPr>
                  <w:rStyle w:val="InternetLink"/>
                  <w:sz w:val="18"/>
                </w:rPr>
                <w:t>TR 21.900</w:t>
              </w:r>
            </w:hyperlink>
            <w:r>
              <w:rPr>
                <w:sz w:val="18"/>
              </w:rPr>
              <w:t>.</w:t>
            </w:r>
          </w:p>
        </w:tc>
        <w:tc>
          <w:tcPr>
            <w:tcW w:w="3120" w:type="dxa"/>
            <w:gridSpan w:val="2"/>
            <w:tcBorders>
              <w:bottom w:val="single" w:sz="4" w:space="0" w:color="00000A"/>
              <w:right w:val="single" w:sz="4" w:space="0" w:color="00000A"/>
              <w:insideH w:val="single" w:sz="4" w:space="0" w:color="00000A"/>
              <w:insideV w:val="single" w:sz="4" w:space="0" w:color="00000A"/>
            </w:tcBorders>
            <w:shd w:fill="auto" w:val="clear"/>
          </w:tcPr>
          <w:p>
            <w:pPr>
              <w:pStyle w:val="CRCoverPage"/>
              <w:tabs>
                <w:tab w:val="left" w:pos="950" w:leader="none"/>
              </w:tabs>
              <w:spacing w:before="0" w:after="0"/>
              <w:ind w:left="241" w:hanging="241"/>
              <w:rPr>
                <w:i/>
                <w:i/>
                <w:sz w:val="18"/>
              </w:rPr>
            </w:pPr>
            <w:r>
              <w:rPr>
                <w:i/>
                <w:sz w:val="18"/>
              </w:rPr>
              <w:t xml:space="preserve">Use </w:t>
            </w:r>
            <w:r>
              <w:rPr>
                <w:i/>
                <w:sz w:val="18"/>
                <w:u w:val="single"/>
              </w:rPr>
              <w:t>one</w:t>
            </w:r>
            <w:r>
              <w:rPr>
                <w:i/>
                <w:sz w:val="18"/>
              </w:rPr>
              <w:t xml:space="preserve"> of the following releases:</w:t>
              <w:br/>
              <w:t>Rel-8</w:t>
              <w:tab/>
              <w:t>(Release 8)</w:t>
              <w:br/>
              <w:t>Rel-9</w:t>
              <w:tab/>
              <w:t>(Release 9)</w:t>
              <w:br/>
              <w:t>Rel-10</w:t>
              <w:tab/>
              <w:t>(Release 10)</w:t>
              <w:br/>
              <w:t>Rel-11</w:t>
              <w:tab/>
              <w:t>(Release 11)</w:t>
              <w:br/>
              <w:t>Rel-12</w:t>
              <w:tab/>
              <w:t>(Release 12)</w:t>
              <w:br/>
            </w:r>
            <w:bookmarkStart w:id="1" w:name="OLE_LINK1"/>
            <w:r>
              <w:rPr>
                <w:i/>
                <w:sz w:val="18"/>
              </w:rPr>
              <w:t>Rel-13</w:t>
              <w:tab/>
              <w:t>(Release 13)</w:t>
            </w:r>
            <w:bookmarkStart w:id="2" w:name="_GoBack"/>
            <w:bookmarkEnd w:id="1"/>
            <w:bookmarkEnd w:id="2"/>
            <w:r>
              <w:rPr>
                <w:i/>
                <w:sz w:val="18"/>
              </w:rPr>
              <w:br/>
              <w:t>Rel-14</w:t>
              <w:tab/>
              <w:t>(Release 14)</w:t>
              <w:br/>
              <w:t>Rel-15</w:t>
              <w:tab/>
              <w:t>(Release 15)</w:t>
              <w:br/>
              <w:t>Rel-16</w:t>
              <w:tab/>
              <w:t>(Release 16)</w:t>
            </w:r>
          </w:p>
        </w:tc>
      </w:tr>
      <w:tr>
        <w:trPr/>
        <w:tc>
          <w:tcPr>
            <w:tcW w:w="1843" w:type="dxa"/>
            <w:tcBorders/>
            <w:shd w:fill="auto" w:val="clear"/>
          </w:tcPr>
          <w:p>
            <w:pPr>
              <w:pStyle w:val="CRCoverPage"/>
              <w:spacing w:before="0" w:after="0"/>
              <w:rPr>
                <w:b/>
                <w:b/>
                <w:i/>
                <w:i/>
                <w:sz w:val="8"/>
                <w:szCs w:val="8"/>
              </w:rPr>
            </w:pPr>
            <w:r>
              <w:rPr>
                <w:b/>
                <w:i/>
                <w:sz w:val="8"/>
                <w:szCs w:val="8"/>
              </w:rPr>
            </w:r>
          </w:p>
        </w:tc>
        <w:tc>
          <w:tcPr>
            <w:tcW w:w="7797" w:type="dxa"/>
            <w:gridSpan w:val="11"/>
            <w:tcBorders/>
            <w:shd w:fill="auto" w:val="clear"/>
          </w:tcPr>
          <w:p>
            <w:pPr>
              <w:pStyle w:val="CRCoverPage"/>
              <w:spacing w:before="0" w:after="0"/>
              <w:rPr>
                <w:sz w:val="8"/>
                <w:szCs w:val="8"/>
              </w:rPr>
            </w:pPr>
            <w:r>
              <w:rPr>
                <w:sz w:val="8"/>
                <w:szCs w:val="8"/>
              </w:rPr>
            </w:r>
          </w:p>
        </w:tc>
      </w:tr>
      <w:tr>
        <w:trPr/>
        <w:tc>
          <w:tcPr>
            <w:tcW w:w="2693" w:type="dxa"/>
            <w:gridSpan w:val="2"/>
            <w:tcBorders>
              <w:top w:val="single" w:sz="4" w:space="0" w:color="00000A"/>
              <w:left w:val="single" w:sz="4" w:space="0" w:color="00000A"/>
            </w:tcBorders>
            <w:shd w:fill="auto" w:val="clear"/>
            <w:tcMar>
              <w:left w:w="37" w:type="dxa"/>
            </w:tcMar>
          </w:tcPr>
          <w:p>
            <w:pPr>
              <w:pStyle w:val="CRCoverPage"/>
              <w:tabs>
                <w:tab w:val="right" w:pos="2184" w:leader="none"/>
              </w:tabs>
              <w:spacing w:before="0" w:after="0"/>
              <w:rPr>
                <w:b/>
                <w:b/>
                <w:i/>
                <w:i/>
              </w:rPr>
            </w:pPr>
            <w:r>
              <w:rPr>
                <w:b/>
                <w:i/>
              </w:rPr>
              <w:t>Reason for change:</w:t>
            </w:r>
          </w:p>
        </w:tc>
        <w:tc>
          <w:tcPr>
            <w:tcW w:w="6947" w:type="dxa"/>
            <w:gridSpan w:val="10"/>
            <w:tcBorders>
              <w:top w:val="single" w:sz="4" w:space="0" w:color="00000A"/>
              <w:right w:val="single" w:sz="4" w:space="0" w:color="00000A"/>
              <w:insideV w:val="single" w:sz="4" w:space="0" w:color="00000A"/>
            </w:tcBorders>
            <w:shd w:color="FFFF00" w:fill="auto" w:val="pct30"/>
          </w:tcPr>
          <w:p>
            <w:pPr>
              <w:pStyle w:val="CRCoverPage"/>
              <w:spacing w:before="0" w:after="0"/>
              <w:ind w:left="100" w:hanging="0"/>
              <w:rPr/>
            </w:pPr>
            <w:r>
              <w:rPr/>
              <w:t xml:space="preserve">The proposed change to PLMN search procedure help UE find PLMN that can provide service quicker. </w:t>
            </w:r>
          </w:p>
        </w:tc>
      </w:tr>
      <w:tr>
        <w:trPr/>
        <w:tc>
          <w:tcPr>
            <w:tcW w:w="2693" w:type="dxa"/>
            <w:gridSpan w:val="2"/>
            <w:tcBorders>
              <w:left w:val="single" w:sz="4" w:space="0" w:color="00000A"/>
            </w:tcBorders>
            <w:shd w:fill="auto" w:val="clear"/>
            <w:tcMar>
              <w:left w:w="37" w:type="dxa"/>
            </w:tcMar>
          </w:tcPr>
          <w:p>
            <w:pPr>
              <w:pStyle w:val="CRCoverPage"/>
              <w:spacing w:before="0" w:after="0"/>
              <w:rPr>
                <w:b/>
                <w:b/>
                <w:i/>
                <w:i/>
                <w:sz w:val="8"/>
                <w:szCs w:val="8"/>
              </w:rPr>
            </w:pPr>
            <w:r>
              <w:rPr>
                <w:b/>
                <w:i/>
                <w:sz w:val="8"/>
                <w:szCs w:val="8"/>
              </w:rPr>
            </w:r>
          </w:p>
        </w:tc>
        <w:tc>
          <w:tcPr>
            <w:tcW w:w="6947" w:type="dxa"/>
            <w:gridSpan w:val="10"/>
            <w:tcBorders>
              <w:right w:val="single" w:sz="4" w:space="0" w:color="00000A"/>
              <w:insideV w:val="single" w:sz="4" w:space="0" w:color="00000A"/>
            </w:tcBorders>
            <w:shd w:fill="auto" w:val="clear"/>
          </w:tcPr>
          <w:p>
            <w:pPr>
              <w:pStyle w:val="CRCoverPage"/>
              <w:spacing w:before="0" w:after="0"/>
              <w:rPr>
                <w:sz w:val="8"/>
                <w:szCs w:val="8"/>
              </w:rPr>
            </w:pPr>
            <w:r>
              <w:rPr>
                <w:sz w:val="8"/>
                <w:szCs w:val="8"/>
              </w:rPr>
            </w:r>
          </w:p>
        </w:tc>
      </w:tr>
      <w:tr>
        <w:trPr/>
        <w:tc>
          <w:tcPr>
            <w:tcW w:w="2693" w:type="dxa"/>
            <w:gridSpan w:val="2"/>
            <w:tcBorders>
              <w:left w:val="single" w:sz="4" w:space="0" w:color="00000A"/>
            </w:tcBorders>
            <w:shd w:fill="auto" w:val="clear"/>
            <w:tcMar>
              <w:left w:w="37" w:type="dxa"/>
            </w:tcMar>
          </w:tcPr>
          <w:p>
            <w:pPr>
              <w:pStyle w:val="CRCoverPage"/>
              <w:tabs>
                <w:tab w:val="right" w:pos="2184" w:leader="none"/>
              </w:tabs>
              <w:spacing w:before="0" w:after="0"/>
              <w:rPr>
                <w:b/>
                <w:b/>
                <w:i/>
                <w:i/>
              </w:rPr>
            </w:pPr>
            <w:r>
              <w:rPr>
                <w:b/>
                <w:i/>
              </w:rPr>
              <w:t>Summary of change:</w:t>
            </w:r>
          </w:p>
        </w:tc>
        <w:tc>
          <w:tcPr>
            <w:tcW w:w="6947" w:type="dxa"/>
            <w:gridSpan w:val="10"/>
            <w:tcBorders>
              <w:right w:val="single" w:sz="4" w:space="0" w:color="00000A"/>
              <w:insideV w:val="single" w:sz="4" w:space="0" w:color="00000A"/>
            </w:tcBorders>
            <w:shd w:color="FFFF00" w:fill="auto" w:val="pct30"/>
          </w:tcPr>
          <w:p>
            <w:pPr>
              <w:pStyle w:val="Normal"/>
              <w:spacing w:before="0" w:after="0"/>
              <w:ind w:left="100" w:hanging="0"/>
              <w:rPr/>
            </w:pPr>
            <w:bookmarkStart w:id="3" w:name="docs-internal-guid-8e32760b-7fff-bfaf-be12-2b50c84864fa"/>
            <w:bookmarkEnd w:id="3"/>
            <w:r>
              <w:rPr>
                <w:rFonts w:ascii="Arial" w:hAnsi="Arial"/>
                <w:b w:val="false"/>
                <w:i w:val="false"/>
                <w:caps w:val="false"/>
                <w:smallCaps w:val="false"/>
                <w:strike w:val="false"/>
                <w:dstrike w:val="false"/>
                <w:color w:val="000000"/>
                <w:sz w:val="22"/>
                <w:u w:val="none"/>
                <w:effect w:val="none"/>
              </w:rPr>
              <w:t xml:space="preserve">Breaking the entire band scan process </w:t>
            </w:r>
            <w:r>
              <w:rPr>
                <w:rFonts w:ascii="Arial" w:hAnsi="Arial"/>
                <w:b w:val="false"/>
                <w:i w:val="false"/>
                <w:caps w:val="false"/>
                <w:smallCaps w:val="false"/>
                <w:strike w:val="false"/>
                <w:dstrike w:val="false"/>
                <w:color w:val="000000"/>
                <w:sz w:val="22"/>
                <w:u w:val="none"/>
                <w:effect w:val="none"/>
              </w:rPr>
              <w:t xml:space="preserve">during PLMN search </w:t>
            </w:r>
            <w:r>
              <w:rPr>
                <w:rFonts w:ascii="Arial" w:hAnsi="Arial"/>
                <w:b w:val="false"/>
                <w:i w:val="false"/>
                <w:caps w:val="false"/>
                <w:smallCaps w:val="false"/>
                <w:strike w:val="false"/>
                <w:dstrike w:val="false"/>
                <w:color w:val="000000"/>
                <w:sz w:val="22"/>
                <w:u w:val="none"/>
                <w:effect w:val="none"/>
              </w:rPr>
              <w:t xml:space="preserve">into multiple steps, scanning a small set of bands first, and then gradually scanning more bands that have not been scanned before. </w:t>
            </w:r>
            <w:r>
              <w:rPr>
                <w:rFonts w:ascii="Arial" w:hAnsi="Arial"/>
                <w:b w:val="false"/>
                <w:i w:val="false"/>
                <w:caps w:val="false"/>
                <w:smallCaps w:val="false"/>
                <w:strike w:val="false"/>
                <w:dstrike w:val="false"/>
                <w:color w:val="000000"/>
                <w:sz w:val="22"/>
                <w:u w:val="none"/>
                <w:effect w:val="none"/>
              </w:rPr>
              <w:t>PLMN- and MCC- based band scan are described in detail.</w:t>
            </w:r>
          </w:p>
        </w:tc>
      </w:tr>
      <w:tr>
        <w:trPr/>
        <w:tc>
          <w:tcPr>
            <w:tcW w:w="2693" w:type="dxa"/>
            <w:gridSpan w:val="2"/>
            <w:tcBorders>
              <w:left w:val="single" w:sz="4" w:space="0" w:color="00000A"/>
            </w:tcBorders>
            <w:shd w:fill="auto" w:val="clear"/>
            <w:tcMar>
              <w:left w:w="37" w:type="dxa"/>
            </w:tcMar>
          </w:tcPr>
          <w:p>
            <w:pPr>
              <w:pStyle w:val="CRCoverPage"/>
              <w:spacing w:before="0" w:after="0"/>
              <w:rPr>
                <w:b/>
                <w:b/>
                <w:i/>
                <w:i/>
                <w:sz w:val="8"/>
                <w:szCs w:val="8"/>
              </w:rPr>
            </w:pPr>
            <w:r>
              <w:rPr>
                <w:b/>
                <w:i/>
                <w:sz w:val="8"/>
                <w:szCs w:val="8"/>
              </w:rPr>
            </w:r>
          </w:p>
        </w:tc>
        <w:tc>
          <w:tcPr>
            <w:tcW w:w="6947" w:type="dxa"/>
            <w:gridSpan w:val="10"/>
            <w:tcBorders>
              <w:right w:val="single" w:sz="4" w:space="0" w:color="00000A"/>
              <w:insideV w:val="single" w:sz="4" w:space="0" w:color="00000A"/>
            </w:tcBorders>
            <w:shd w:fill="auto" w:val="clear"/>
          </w:tcPr>
          <w:p>
            <w:pPr>
              <w:pStyle w:val="CRCoverPage"/>
              <w:spacing w:before="0" w:after="0"/>
              <w:rPr>
                <w:sz w:val="8"/>
                <w:szCs w:val="8"/>
              </w:rPr>
            </w:pPr>
            <w:r>
              <w:rPr>
                <w:sz w:val="8"/>
                <w:szCs w:val="8"/>
              </w:rPr>
            </w:r>
          </w:p>
        </w:tc>
      </w:tr>
      <w:tr>
        <w:trPr/>
        <w:tc>
          <w:tcPr>
            <w:tcW w:w="2693" w:type="dxa"/>
            <w:gridSpan w:val="2"/>
            <w:tcBorders>
              <w:left w:val="single" w:sz="4" w:space="0" w:color="00000A"/>
              <w:bottom w:val="single" w:sz="4" w:space="0" w:color="00000A"/>
              <w:insideH w:val="single" w:sz="4" w:space="0" w:color="00000A"/>
            </w:tcBorders>
            <w:shd w:fill="auto" w:val="clear"/>
            <w:tcMar>
              <w:left w:w="37" w:type="dxa"/>
            </w:tcMar>
          </w:tcPr>
          <w:p>
            <w:pPr>
              <w:pStyle w:val="CRCoverPage"/>
              <w:tabs>
                <w:tab w:val="right" w:pos="2184" w:leader="none"/>
              </w:tabs>
              <w:spacing w:before="0" w:after="0"/>
              <w:rPr>
                <w:b/>
                <w:b/>
                <w:i/>
                <w:i/>
              </w:rPr>
            </w:pPr>
            <w:r>
              <w:rPr>
                <w:b/>
                <w:i/>
              </w:rPr>
              <w:t>Consequences if not approved:</w:t>
            </w:r>
          </w:p>
        </w:tc>
        <w:tc>
          <w:tcPr>
            <w:tcW w:w="6947" w:type="dxa"/>
            <w:gridSpan w:val="10"/>
            <w:tcBorders>
              <w:bottom w:val="single" w:sz="4" w:space="0" w:color="00000A"/>
              <w:right w:val="single" w:sz="4" w:space="0" w:color="00000A"/>
              <w:insideH w:val="single" w:sz="4" w:space="0" w:color="00000A"/>
              <w:insideV w:val="single" w:sz="4" w:space="0" w:color="00000A"/>
            </w:tcBorders>
            <w:shd w:color="FFFF00" w:fill="auto" w:val="pct30"/>
          </w:tcPr>
          <w:p>
            <w:pPr>
              <w:pStyle w:val="CRCoverPage"/>
              <w:spacing w:before="0" w:after="0"/>
              <w:ind w:left="100" w:hanging="0"/>
              <w:rPr/>
            </w:pPr>
            <w:r>
              <w:rPr/>
              <w:t xml:space="preserve">It takes UE longer to find and register for service without the band scan scheme we are proposing. </w:t>
            </w:r>
          </w:p>
        </w:tc>
      </w:tr>
      <w:tr>
        <w:trPr/>
        <w:tc>
          <w:tcPr>
            <w:tcW w:w="2693" w:type="dxa"/>
            <w:gridSpan w:val="2"/>
            <w:tcBorders/>
            <w:shd w:fill="auto" w:val="clear"/>
          </w:tcPr>
          <w:p>
            <w:pPr>
              <w:pStyle w:val="CRCoverPage"/>
              <w:spacing w:before="0" w:after="0"/>
              <w:rPr>
                <w:b/>
                <w:b/>
                <w:i/>
                <w:i/>
                <w:sz w:val="8"/>
                <w:szCs w:val="8"/>
              </w:rPr>
            </w:pPr>
            <w:r>
              <w:rPr>
                <w:b/>
                <w:i/>
                <w:sz w:val="8"/>
                <w:szCs w:val="8"/>
              </w:rPr>
            </w:r>
          </w:p>
        </w:tc>
        <w:tc>
          <w:tcPr>
            <w:tcW w:w="6947" w:type="dxa"/>
            <w:gridSpan w:val="10"/>
            <w:tcBorders/>
            <w:shd w:fill="auto" w:val="clear"/>
          </w:tcPr>
          <w:p>
            <w:pPr>
              <w:pStyle w:val="CRCoverPage"/>
              <w:spacing w:before="0" w:after="0"/>
              <w:rPr>
                <w:sz w:val="8"/>
                <w:szCs w:val="8"/>
              </w:rPr>
            </w:pPr>
            <w:r>
              <w:rPr>
                <w:sz w:val="8"/>
                <w:szCs w:val="8"/>
              </w:rPr>
            </w:r>
          </w:p>
        </w:tc>
      </w:tr>
      <w:tr>
        <w:trPr/>
        <w:tc>
          <w:tcPr>
            <w:tcW w:w="2693" w:type="dxa"/>
            <w:gridSpan w:val="2"/>
            <w:tcBorders>
              <w:top w:val="single" w:sz="4" w:space="0" w:color="00000A"/>
              <w:left w:val="single" w:sz="4" w:space="0" w:color="00000A"/>
            </w:tcBorders>
            <w:shd w:fill="auto" w:val="clear"/>
            <w:tcMar>
              <w:left w:w="37" w:type="dxa"/>
            </w:tcMar>
          </w:tcPr>
          <w:p>
            <w:pPr>
              <w:pStyle w:val="CRCoverPage"/>
              <w:tabs>
                <w:tab w:val="right" w:pos="2184" w:leader="none"/>
              </w:tabs>
              <w:spacing w:before="0" w:after="0"/>
              <w:rPr>
                <w:b/>
                <w:b/>
                <w:i/>
                <w:i/>
              </w:rPr>
            </w:pPr>
            <w:r>
              <w:rPr>
                <w:b/>
                <w:i/>
              </w:rPr>
              <w:t>Clauses affected:</w:t>
            </w:r>
          </w:p>
        </w:tc>
        <w:tc>
          <w:tcPr>
            <w:tcW w:w="6947" w:type="dxa"/>
            <w:gridSpan w:val="10"/>
            <w:tcBorders>
              <w:top w:val="single" w:sz="4" w:space="0" w:color="00000A"/>
              <w:right w:val="single" w:sz="4" w:space="0" w:color="00000A"/>
              <w:insideV w:val="single" w:sz="4" w:space="0" w:color="00000A"/>
            </w:tcBorders>
            <w:shd w:color="FFFF00" w:fill="auto" w:val="pct30"/>
          </w:tcPr>
          <w:p>
            <w:pPr>
              <w:pStyle w:val="Normal"/>
              <w:spacing w:before="0" w:after="0"/>
              <w:ind w:left="100" w:hanging="0"/>
              <w:rPr/>
            </w:pPr>
            <w:bookmarkStart w:id="4" w:name="docs-internal-guid-c25be652-7fff-8aab-6f13-1cc463646be2"/>
            <w:bookmarkEnd w:id="4"/>
            <w:r>
              <w:rPr>
                <w:rFonts w:ascii="Arial" w:hAnsi="Arial"/>
                <w:b w:val="false"/>
                <w:i w:val="false"/>
                <w:caps w:val="false"/>
                <w:smallCaps w:val="false"/>
                <w:strike w:val="false"/>
                <w:dstrike w:val="false"/>
                <w:color w:val="000000"/>
                <w:sz w:val="22"/>
                <w:u w:val="none"/>
                <w:effect w:val="none"/>
              </w:rPr>
              <w:t>4.4.3.1</w:t>
            </w:r>
            <w:r>
              <w:rPr/>
              <w:t xml:space="preserve"> </w:t>
            </w:r>
          </w:p>
        </w:tc>
      </w:tr>
      <w:tr>
        <w:trPr/>
        <w:tc>
          <w:tcPr>
            <w:tcW w:w="2693" w:type="dxa"/>
            <w:gridSpan w:val="2"/>
            <w:tcBorders>
              <w:left w:val="single" w:sz="4" w:space="0" w:color="00000A"/>
            </w:tcBorders>
            <w:shd w:fill="auto" w:val="clear"/>
            <w:tcMar>
              <w:left w:w="37" w:type="dxa"/>
            </w:tcMar>
          </w:tcPr>
          <w:p>
            <w:pPr>
              <w:pStyle w:val="CRCoverPage"/>
              <w:spacing w:before="0" w:after="0"/>
              <w:rPr>
                <w:b/>
                <w:b/>
                <w:i/>
                <w:i/>
                <w:sz w:val="8"/>
                <w:szCs w:val="8"/>
              </w:rPr>
            </w:pPr>
            <w:r>
              <w:rPr>
                <w:b/>
                <w:i/>
                <w:sz w:val="8"/>
                <w:szCs w:val="8"/>
              </w:rPr>
            </w:r>
          </w:p>
        </w:tc>
        <w:tc>
          <w:tcPr>
            <w:tcW w:w="6947" w:type="dxa"/>
            <w:gridSpan w:val="10"/>
            <w:tcBorders>
              <w:right w:val="single" w:sz="4" w:space="0" w:color="00000A"/>
              <w:insideV w:val="single" w:sz="4" w:space="0" w:color="00000A"/>
            </w:tcBorders>
            <w:shd w:fill="auto" w:val="clear"/>
          </w:tcPr>
          <w:p>
            <w:pPr>
              <w:pStyle w:val="CRCoverPage"/>
              <w:spacing w:before="0" w:after="0"/>
              <w:rPr>
                <w:sz w:val="8"/>
                <w:szCs w:val="8"/>
              </w:rPr>
            </w:pPr>
            <w:r>
              <w:rPr>
                <w:sz w:val="8"/>
                <w:szCs w:val="8"/>
              </w:rPr>
            </w:r>
          </w:p>
        </w:tc>
      </w:tr>
      <w:tr>
        <w:trPr/>
        <w:tc>
          <w:tcPr>
            <w:tcW w:w="2693" w:type="dxa"/>
            <w:gridSpan w:val="2"/>
            <w:tcBorders>
              <w:left w:val="single" w:sz="4" w:space="0" w:color="00000A"/>
            </w:tcBorders>
            <w:shd w:fill="auto" w:val="clear"/>
            <w:tcMar>
              <w:left w:w="37" w:type="dxa"/>
            </w:tcMar>
          </w:tcPr>
          <w:p>
            <w:pPr>
              <w:pStyle w:val="CRCoverPage"/>
              <w:tabs>
                <w:tab w:val="right" w:pos="2184" w:leader="none"/>
              </w:tabs>
              <w:spacing w:before="0" w:after="0"/>
              <w:rPr>
                <w:b/>
                <w:b/>
                <w:i/>
                <w:i/>
              </w:rPr>
            </w:pPr>
            <w:r>
              <w:rPr>
                <w:b/>
                <w:i/>
              </w:rPr>
            </w:r>
          </w:p>
        </w:tc>
        <w:tc>
          <w:tcPr>
            <w:tcW w:w="284" w:type="dxa"/>
            <w:gridSpan w:val="2"/>
            <w:tcBorders>
              <w:top w:val="single" w:sz="4" w:space="0" w:color="00000A"/>
              <w:left w:val="single" w:sz="4" w:space="0" w:color="00000A"/>
              <w:bottom w:val="single" w:sz="4" w:space="0" w:color="00000A"/>
              <w:insideH w:val="single" w:sz="4" w:space="0" w:color="00000A"/>
            </w:tcBorders>
            <w:shd w:fill="auto" w:val="clear"/>
            <w:tcMar>
              <w:left w:w="37" w:type="dxa"/>
            </w:tcMar>
          </w:tcPr>
          <w:p>
            <w:pPr>
              <w:pStyle w:val="CRCoverPage"/>
              <w:spacing w:before="0" w:after="0"/>
              <w:jc w:val="center"/>
              <w:rPr>
                <w:b/>
                <w:b/>
                <w:caps/>
              </w:rPr>
            </w:pPr>
            <w:r>
              <w:rPr>
                <w:b/>
                <w:caps/>
              </w:rPr>
              <w:t>Y</w:t>
            </w:r>
          </w:p>
        </w:tc>
        <w:tc>
          <w:tcPr>
            <w:tcW w:w="28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37" w:type="dxa"/>
            </w:tcMar>
          </w:tcPr>
          <w:p>
            <w:pPr>
              <w:pStyle w:val="CRCoverPage"/>
              <w:spacing w:before="0" w:after="0"/>
              <w:jc w:val="center"/>
              <w:rPr>
                <w:b/>
                <w:b/>
                <w:caps/>
              </w:rPr>
            </w:pPr>
            <w:r>
              <w:rPr>
                <w:b/>
                <w:caps/>
              </w:rPr>
              <w:t>N</w:t>
            </w:r>
          </w:p>
        </w:tc>
        <w:tc>
          <w:tcPr>
            <w:tcW w:w="2977" w:type="dxa"/>
            <w:gridSpan w:val="4"/>
            <w:tcBorders/>
            <w:shd w:fill="auto" w:val="clear"/>
          </w:tcPr>
          <w:p>
            <w:pPr>
              <w:pStyle w:val="CRCoverPage"/>
              <w:tabs>
                <w:tab w:val="right" w:pos="2893" w:leader="none"/>
              </w:tabs>
              <w:spacing w:before="0" w:after="0"/>
              <w:rPr/>
            </w:pPr>
            <w:r>
              <w:rPr/>
            </w:r>
          </w:p>
        </w:tc>
        <w:tc>
          <w:tcPr>
            <w:tcW w:w="3401" w:type="dxa"/>
            <w:gridSpan w:val="3"/>
            <w:tcBorders>
              <w:right w:val="single" w:sz="4" w:space="0" w:color="00000A"/>
              <w:insideV w:val="single" w:sz="4" w:space="0" w:color="00000A"/>
            </w:tcBorders>
            <w:shd w:fill="auto" w:val="clear"/>
          </w:tcPr>
          <w:p>
            <w:pPr>
              <w:pStyle w:val="CRCoverPage"/>
              <w:spacing w:before="0" w:after="0"/>
              <w:ind w:left="99" w:hanging="0"/>
              <w:rPr/>
            </w:pPr>
            <w:r>
              <w:rPr/>
            </w:r>
          </w:p>
        </w:tc>
      </w:tr>
      <w:tr>
        <w:trPr/>
        <w:tc>
          <w:tcPr>
            <w:tcW w:w="2693" w:type="dxa"/>
            <w:gridSpan w:val="2"/>
            <w:tcBorders>
              <w:left w:val="single" w:sz="4" w:space="0" w:color="00000A"/>
            </w:tcBorders>
            <w:shd w:fill="auto" w:val="clear"/>
            <w:tcMar>
              <w:left w:w="37" w:type="dxa"/>
            </w:tcMar>
          </w:tcPr>
          <w:p>
            <w:pPr>
              <w:pStyle w:val="CRCoverPage"/>
              <w:tabs>
                <w:tab w:val="right" w:pos="2184" w:leader="none"/>
              </w:tabs>
              <w:spacing w:before="0" w:after="0"/>
              <w:rPr>
                <w:b/>
                <w:b/>
                <w:i/>
                <w:i/>
              </w:rPr>
            </w:pPr>
            <w:r>
              <w:rPr>
                <w:b/>
                <w:i/>
              </w:rPr>
              <w:t>Other specs</w:t>
            </w:r>
          </w:p>
        </w:tc>
        <w:tc>
          <w:tcPr>
            <w:tcW w:w="284" w:type="dxa"/>
            <w:gridSpan w:val="2"/>
            <w:tcBorders>
              <w:top w:val="single" w:sz="4" w:space="0" w:color="00000A"/>
              <w:left w:val="single" w:sz="4" w:space="0" w:color="00000A"/>
              <w:bottom w:val="single" w:sz="4" w:space="0" w:color="00000A"/>
              <w:insideH w:val="single" w:sz="4" w:space="0" w:color="00000A"/>
            </w:tcBorders>
            <w:shd w:color="FFFF00" w:fill="auto" w:val="pct25"/>
            <w:tcMar>
              <w:left w:w="37" w:type="dxa"/>
            </w:tcMar>
          </w:tcPr>
          <w:p>
            <w:pPr>
              <w:pStyle w:val="CRCoverPage"/>
              <w:spacing w:before="0" w:after="0"/>
              <w:jc w:val="center"/>
              <w:rPr>
                <w:b/>
                <w:b/>
                <w:caps/>
              </w:rPr>
            </w:pPr>
            <w:r>
              <w:rPr>
                <w:b/>
                <w:caps/>
              </w:rPr>
            </w:r>
          </w:p>
        </w:tc>
        <w:tc>
          <w:tcPr>
            <w:tcW w:w="28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FFFF00" w:fill="auto" w:val="pct30"/>
            <w:tcMar>
              <w:left w:w="37" w:type="dxa"/>
            </w:tcMar>
          </w:tcPr>
          <w:p>
            <w:pPr>
              <w:pStyle w:val="CRCoverPage"/>
              <w:spacing w:before="0" w:after="0"/>
              <w:jc w:val="center"/>
              <w:rPr>
                <w:b/>
                <w:b/>
                <w:caps/>
              </w:rPr>
            </w:pPr>
            <w:r>
              <w:rPr>
                <w:b/>
                <w:caps/>
              </w:rPr>
              <w:t>x</w:t>
            </w:r>
          </w:p>
        </w:tc>
        <w:tc>
          <w:tcPr>
            <w:tcW w:w="2977" w:type="dxa"/>
            <w:gridSpan w:val="4"/>
            <w:tcBorders/>
            <w:shd w:fill="auto" w:val="clear"/>
          </w:tcPr>
          <w:p>
            <w:pPr>
              <w:pStyle w:val="CRCoverPage"/>
              <w:tabs>
                <w:tab w:val="right" w:pos="2893" w:leader="none"/>
              </w:tabs>
              <w:spacing w:before="0" w:after="0"/>
              <w:rPr/>
            </w:pPr>
            <w:r>
              <w:rPr/>
              <w:t xml:space="preserve"> </w:t>
            </w:r>
            <w:r>
              <w:rPr/>
              <w:t>Other core specifications</w:t>
              <w:tab/>
            </w:r>
          </w:p>
        </w:tc>
        <w:tc>
          <w:tcPr>
            <w:tcW w:w="3401" w:type="dxa"/>
            <w:gridSpan w:val="3"/>
            <w:tcBorders>
              <w:right w:val="single" w:sz="4" w:space="0" w:color="00000A"/>
              <w:insideV w:val="single" w:sz="4" w:space="0" w:color="00000A"/>
            </w:tcBorders>
            <w:shd w:color="FFFF00" w:fill="auto" w:val="pct30"/>
          </w:tcPr>
          <w:p>
            <w:pPr>
              <w:pStyle w:val="CRCoverPage"/>
              <w:spacing w:before="0" w:after="0"/>
              <w:ind w:left="99" w:hanging="0"/>
              <w:rPr/>
            </w:pPr>
            <w:r>
              <w:rPr/>
              <w:t xml:space="preserve">TS/TR ... CR ... </w:t>
            </w:r>
          </w:p>
        </w:tc>
      </w:tr>
      <w:tr>
        <w:trPr/>
        <w:tc>
          <w:tcPr>
            <w:tcW w:w="2693" w:type="dxa"/>
            <w:gridSpan w:val="2"/>
            <w:tcBorders>
              <w:left w:val="single" w:sz="4" w:space="0" w:color="00000A"/>
            </w:tcBorders>
            <w:shd w:fill="auto" w:val="clear"/>
            <w:tcMar>
              <w:left w:w="37" w:type="dxa"/>
            </w:tcMar>
          </w:tcPr>
          <w:p>
            <w:pPr>
              <w:pStyle w:val="CRCoverPage"/>
              <w:spacing w:before="0" w:after="0"/>
              <w:rPr>
                <w:b/>
                <w:b/>
                <w:i/>
                <w:i/>
              </w:rPr>
            </w:pPr>
            <w:r>
              <w:rPr>
                <w:b/>
                <w:i/>
              </w:rPr>
              <w:t>affected:</w:t>
            </w:r>
          </w:p>
        </w:tc>
        <w:tc>
          <w:tcPr>
            <w:tcW w:w="284" w:type="dxa"/>
            <w:gridSpan w:val="2"/>
            <w:tcBorders>
              <w:top w:val="single" w:sz="4" w:space="0" w:color="00000A"/>
              <w:left w:val="single" w:sz="4" w:space="0" w:color="00000A"/>
              <w:bottom w:val="single" w:sz="4" w:space="0" w:color="00000A"/>
              <w:insideH w:val="single" w:sz="4" w:space="0" w:color="00000A"/>
            </w:tcBorders>
            <w:shd w:color="FFFF00" w:fill="auto" w:val="pct25"/>
            <w:tcMar>
              <w:left w:w="37" w:type="dxa"/>
            </w:tcMar>
          </w:tcPr>
          <w:p>
            <w:pPr>
              <w:pStyle w:val="CRCoverPage"/>
              <w:spacing w:before="0" w:after="0"/>
              <w:jc w:val="center"/>
              <w:rPr>
                <w:b/>
                <w:b/>
                <w:caps/>
              </w:rPr>
            </w:pPr>
            <w:r>
              <w:rPr>
                <w:b/>
                <w:caps/>
              </w:rPr>
            </w:r>
          </w:p>
        </w:tc>
        <w:tc>
          <w:tcPr>
            <w:tcW w:w="28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FFFF00" w:fill="auto" w:val="pct30"/>
            <w:tcMar>
              <w:left w:w="37" w:type="dxa"/>
            </w:tcMar>
          </w:tcPr>
          <w:p>
            <w:pPr>
              <w:pStyle w:val="CRCoverPage"/>
              <w:spacing w:before="0" w:after="0"/>
              <w:jc w:val="center"/>
              <w:rPr>
                <w:b/>
                <w:b/>
                <w:caps/>
              </w:rPr>
            </w:pPr>
            <w:r>
              <w:rPr>
                <w:b/>
                <w:caps/>
              </w:rPr>
              <w:t>x</w:t>
            </w:r>
          </w:p>
        </w:tc>
        <w:tc>
          <w:tcPr>
            <w:tcW w:w="2977" w:type="dxa"/>
            <w:gridSpan w:val="4"/>
            <w:tcBorders/>
            <w:shd w:fill="auto" w:val="clear"/>
          </w:tcPr>
          <w:p>
            <w:pPr>
              <w:pStyle w:val="CRCoverPage"/>
              <w:spacing w:before="0" w:after="0"/>
              <w:rPr/>
            </w:pPr>
            <w:r>
              <w:rPr/>
              <w:t xml:space="preserve"> </w:t>
            </w:r>
            <w:r>
              <w:rPr/>
              <w:t>Test specifications</w:t>
            </w:r>
          </w:p>
        </w:tc>
        <w:tc>
          <w:tcPr>
            <w:tcW w:w="3401" w:type="dxa"/>
            <w:gridSpan w:val="3"/>
            <w:tcBorders>
              <w:right w:val="single" w:sz="4" w:space="0" w:color="00000A"/>
              <w:insideV w:val="single" w:sz="4" w:space="0" w:color="00000A"/>
            </w:tcBorders>
            <w:shd w:color="FFFF00" w:fill="auto" w:val="pct30"/>
          </w:tcPr>
          <w:p>
            <w:pPr>
              <w:pStyle w:val="CRCoverPage"/>
              <w:spacing w:before="0" w:after="0"/>
              <w:ind w:left="99" w:hanging="0"/>
              <w:rPr/>
            </w:pPr>
            <w:r>
              <w:rPr/>
              <w:t xml:space="preserve">TS/TR ... CR ... </w:t>
            </w:r>
          </w:p>
        </w:tc>
      </w:tr>
      <w:tr>
        <w:trPr/>
        <w:tc>
          <w:tcPr>
            <w:tcW w:w="2693" w:type="dxa"/>
            <w:gridSpan w:val="2"/>
            <w:tcBorders>
              <w:left w:val="single" w:sz="4" w:space="0" w:color="00000A"/>
            </w:tcBorders>
            <w:shd w:fill="auto" w:val="clear"/>
            <w:tcMar>
              <w:left w:w="37" w:type="dxa"/>
            </w:tcMar>
          </w:tcPr>
          <w:p>
            <w:pPr>
              <w:pStyle w:val="CRCoverPage"/>
              <w:spacing w:before="0" w:after="0"/>
              <w:rPr>
                <w:b/>
                <w:b/>
                <w:i/>
                <w:i/>
              </w:rPr>
            </w:pPr>
            <w:r>
              <w:rPr>
                <w:b/>
                <w:i/>
              </w:rPr>
              <w:t>(show related CRs)</w:t>
            </w:r>
          </w:p>
        </w:tc>
        <w:tc>
          <w:tcPr>
            <w:tcW w:w="284" w:type="dxa"/>
            <w:gridSpan w:val="2"/>
            <w:tcBorders>
              <w:top w:val="single" w:sz="4" w:space="0" w:color="00000A"/>
              <w:left w:val="single" w:sz="4" w:space="0" w:color="00000A"/>
              <w:bottom w:val="single" w:sz="4" w:space="0" w:color="00000A"/>
              <w:insideH w:val="single" w:sz="4" w:space="0" w:color="00000A"/>
            </w:tcBorders>
            <w:shd w:color="FFFF00" w:fill="auto" w:val="pct25"/>
            <w:tcMar>
              <w:left w:w="37" w:type="dxa"/>
            </w:tcMar>
          </w:tcPr>
          <w:p>
            <w:pPr>
              <w:pStyle w:val="CRCoverPage"/>
              <w:spacing w:before="0" w:after="0"/>
              <w:jc w:val="center"/>
              <w:rPr>
                <w:b/>
                <w:b/>
                <w:caps/>
              </w:rPr>
            </w:pPr>
            <w:r>
              <w:rPr>
                <w:b/>
                <w:caps/>
              </w:rPr>
            </w:r>
          </w:p>
        </w:tc>
        <w:tc>
          <w:tcPr>
            <w:tcW w:w="28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FFFF00" w:fill="auto" w:val="pct30"/>
            <w:tcMar>
              <w:left w:w="37" w:type="dxa"/>
            </w:tcMar>
          </w:tcPr>
          <w:p>
            <w:pPr>
              <w:pStyle w:val="CRCoverPage"/>
              <w:spacing w:before="0" w:after="0"/>
              <w:jc w:val="center"/>
              <w:rPr>
                <w:b/>
                <w:b/>
                <w:caps/>
              </w:rPr>
            </w:pPr>
            <w:r>
              <w:rPr>
                <w:b/>
                <w:caps/>
              </w:rPr>
              <w:t>x</w:t>
            </w:r>
          </w:p>
        </w:tc>
        <w:tc>
          <w:tcPr>
            <w:tcW w:w="2977" w:type="dxa"/>
            <w:gridSpan w:val="4"/>
            <w:tcBorders/>
            <w:shd w:fill="auto" w:val="clear"/>
          </w:tcPr>
          <w:p>
            <w:pPr>
              <w:pStyle w:val="CRCoverPage"/>
              <w:spacing w:before="0" w:after="0"/>
              <w:rPr/>
            </w:pPr>
            <w:r>
              <w:rPr/>
              <w:t xml:space="preserve"> </w:t>
            </w:r>
            <w:r>
              <w:rPr/>
              <w:t>O&amp;M Specifications</w:t>
            </w:r>
          </w:p>
        </w:tc>
        <w:tc>
          <w:tcPr>
            <w:tcW w:w="3401" w:type="dxa"/>
            <w:gridSpan w:val="3"/>
            <w:tcBorders>
              <w:right w:val="single" w:sz="4" w:space="0" w:color="00000A"/>
              <w:insideV w:val="single" w:sz="4" w:space="0" w:color="00000A"/>
            </w:tcBorders>
            <w:shd w:color="FFFF00" w:fill="auto" w:val="pct30"/>
          </w:tcPr>
          <w:p>
            <w:pPr>
              <w:pStyle w:val="CRCoverPage"/>
              <w:spacing w:before="0" w:after="0"/>
              <w:ind w:left="99" w:hanging="0"/>
              <w:rPr/>
            </w:pPr>
            <w:r>
              <w:rPr/>
              <w:t xml:space="preserve">TS/TR ... CR ... </w:t>
            </w:r>
          </w:p>
        </w:tc>
      </w:tr>
      <w:tr>
        <w:trPr/>
        <w:tc>
          <w:tcPr>
            <w:tcW w:w="2693" w:type="dxa"/>
            <w:gridSpan w:val="2"/>
            <w:tcBorders>
              <w:left w:val="single" w:sz="4" w:space="0" w:color="00000A"/>
            </w:tcBorders>
            <w:shd w:fill="auto" w:val="clear"/>
            <w:tcMar>
              <w:left w:w="37" w:type="dxa"/>
            </w:tcMar>
          </w:tcPr>
          <w:p>
            <w:pPr>
              <w:pStyle w:val="CRCoverPage"/>
              <w:spacing w:before="0" w:after="0"/>
              <w:rPr>
                <w:b/>
                <w:b/>
                <w:i/>
                <w:i/>
              </w:rPr>
            </w:pPr>
            <w:r>
              <w:rPr>
                <w:b/>
                <w:i/>
              </w:rPr>
            </w:r>
          </w:p>
        </w:tc>
        <w:tc>
          <w:tcPr>
            <w:tcW w:w="6947" w:type="dxa"/>
            <w:gridSpan w:val="10"/>
            <w:tcBorders>
              <w:right w:val="single" w:sz="4" w:space="0" w:color="00000A"/>
              <w:insideV w:val="single" w:sz="4" w:space="0" w:color="00000A"/>
            </w:tcBorders>
            <w:shd w:fill="auto" w:val="clear"/>
          </w:tcPr>
          <w:p>
            <w:pPr>
              <w:pStyle w:val="CRCoverPage"/>
              <w:spacing w:before="0" w:after="0"/>
              <w:rPr/>
            </w:pPr>
            <w:r>
              <w:rPr/>
            </w:r>
          </w:p>
        </w:tc>
      </w:tr>
      <w:tr>
        <w:trPr/>
        <w:tc>
          <w:tcPr>
            <w:tcW w:w="2693" w:type="dxa"/>
            <w:gridSpan w:val="2"/>
            <w:tcBorders>
              <w:left w:val="single" w:sz="4" w:space="0" w:color="00000A"/>
              <w:bottom w:val="single" w:sz="4" w:space="0" w:color="00000A"/>
              <w:insideH w:val="single" w:sz="4" w:space="0" w:color="00000A"/>
            </w:tcBorders>
            <w:shd w:fill="auto" w:val="clear"/>
            <w:tcMar>
              <w:left w:w="37" w:type="dxa"/>
            </w:tcMar>
          </w:tcPr>
          <w:p>
            <w:pPr>
              <w:pStyle w:val="CRCoverPage"/>
              <w:tabs>
                <w:tab w:val="right" w:pos="2184" w:leader="none"/>
              </w:tabs>
              <w:spacing w:before="0" w:after="0"/>
              <w:rPr>
                <w:b/>
                <w:b/>
                <w:i/>
                <w:i/>
              </w:rPr>
            </w:pPr>
            <w:r>
              <w:rPr>
                <w:b/>
                <w:i/>
              </w:rPr>
              <w:t>Other comments:</w:t>
            </w:r>
          </w:p>
        </w:tc>
        <w:tc>
          <w:tcPr>
            <w:tcW w:w="6947" w:type="dxa"/>
            <w:gridSpan w:val="10"/>
            <w:tcBorders>
              <w:bottom w:val="single" w:sz="4" w:space="0" w:color="00000A"/>
              <w:right w:val="single" w:sz="4" w:space="0" w:color="00000A"/>
              <w:insideH w:val="single" w:sz="4" w:space="0" w:color="00000A"/>
              <w:insideV w:val="single" w:sz="4" w:space="0" w:color="00000A"/>
            </w:tcBorders>
            <w:shd w:color="FFFF00" w:fill="auto" w:val="pct30"/>
          </w:tcPr>
          <w:p>
            <w:pPr>
              <w:pStyle w:val="CRCoverPage"/>
              <w:spacing w:before="0" w:after="0"/>
              <w:ind w:left="100" w:hanging="0"/>
              <w:rPr/>
            </w:pPr>
            <w:r>
              <w:rPr/>
            </w:r>
          </w:p>
        </w:tc>
      </w:tr>
      <w:tr>
        <w:trPr/>
        <w:tc>
          <w:tcPr>
            <w:tcW w:w="2693" w:type="dxa"/>
            <w:gridSpan w:val="2"/>
            <w:tcBorders>
              <w:top w:val="single" w:sz="4" w:space="0" w:color="00000A"/>
              <w:bottom w:val="single" w:sz="4" w:space="0" w:color="00000A"/>
              <w:insideH w:val="single" w:sz="4" w:space="0" w:color="00000A"/>
            </w:tcBorders>
            <w:shd w:fill="auto" w:val="clear"/>
          </w:tcPr>
          <w:p>
            <w:pPr>
              <w:pStyle w:val="CRCoverPage"/>
              <w:tabs>
                <w:tab w:val="right" w:pos="2184" w:leader="none"/>
              </w:tabs>
              <w:spacing w:before="0" w:after="0"/>
              <w:rPr>
                <w:b/>
                <w:b/>
                <w:i/>
                <w:i/>
                <w:sz w:val="8"/>
                <w:szCs w:val="8"/>
              </w:rPr>
            </w:pPr>
            <w:r>
              <w:rPr>
                <w:b/>
                <w:i/>
                <w:sz w:val="8"/>
                <w:szCs w:val="8"/>
              </w:rPr>
            </w:r>
          </w:p>
        </w:tc>
        <w:tc>
          <w:tcPr>
            <w:tcW w:w="6947" w:type="dxa"/>
            <w:gridSpan w:val="10"/>
            <w:tcBorders>
              <w:top w:val="single" w:sz="4" w:space="0" w:color="00000A"/>
              <w:bottom w:val="single" w:sz="4" w:space="0" w:color="00000A"/>
              <w:insideH w:val="single" w:sz="4" w:space="0" w:color="00000A"/>
            </w:tcBorders>
            <w:shd w:color="FFFFFF" w:fill="auto" w:themeColor="background1" w:val="solid"/>
          </w:tcPr>
          <w:p>
            <w:pPr>
              <w:pStyle w:val="CRCoverPage"/>
              <w:spacing w:before="0" w:after="0"/>
              <w:ind w:left="100" w:hanging="0"/>
              <w:rPr>
                <w:sz w:val="8"/>
                <w:szCs w:val="8"/>
              </w:rPr>
            </w:pPr>
            <w:r>
              <w:rPr>
                <w:sz w:val="8"/>
                <w:szCs w:val="8"/>
              </w:rPr>
            </w:r>
          </w:p>
        </w:tc>
      </w:tr>
      <w:tr>
        <w:trPr/>
        <w:tc>
          <w:tcPr>
            <w:tcW w:w="2693" w:type="dxa"/>
            <w:gridSpan w:val="2"/>
            <w:tcBorders>
              <w:top w:val="single" w:sz="4" w:space="0" w:color="00000A"/>
              <w:left w:val="single" w:sz="4" w:space="0" w:color="00000A"/>
              <w:bottom w:val="single" w:sz="4" w:space="0" w:color="00000A"/>
              <w:insideH w:val="single" w:sz="4" w:space="0" w:color="00000A"/>
            </w:tcBorders>
            <w:shd w:fill="auto" w:val="clear"/>
            <w:tcMar>
              <w:left w:w="37" w:type="dxa"/>
            </w:tcMar>
          </w:tcPr>
          <w:p>
            <w:pPr>
              <w:pStyle w:val="CRCoverPage"/>
              <w:tabs>
                <w:tab w:val="right" w:pos="2184" w:leader="none"/>
              </w:tabs>
              <w:spacing w:before="0" w:after="0"/>
              <w:rPr>
                <w:b/>
                <w:b/>
                <w:i/>
                <w:i/>
              </w:rPr>
            </w:pPr>
            <w:r>
              <w:rPr>
                <w:b/>
                <w:i/>
              </w:rPr>
              <w:t>This CR's revision history:</w:t>
            </w:r>
          </w:p>
        </w:tc>
        <w:tc>
          <w:tcPr>
            <w:tcW w:w="6947" w:type="dxa"/>
            <w:gridSpan w:val="10"/>
            <w:tcBorders>
              <w:top w:val="single" w:sz="4" w:space="0" w:color="00000A"/>
              <w:bottom w:val="single" w:sz="4" w:space="0" w:color="00000A"/>
              <w:right w:val="single" w:sz="4" w:space="0" w:color="00000A"/>
              <w:insideH w:val="single" w:sz="4" w:space="0" w:color="00000A"/>
              <w:insideV w:val="single" w:sz="4" w:space="0" w:color="00000A"/>
            </w:tcBorders>
            <w:shd w:color="FFFF00" w:fill="auto" w:val="pct30"/>
          </w:tcPr>
          <w:p>
            <w:pPr>
              <w:pStyle w:val="CRCoverPage"/>
              <w:spacing w:before="0" w:after="0"/>
              <w:ind w:left="100" w:hanging="0"/>
              <w:rPr/>
            </w:pPr>
            <w:r>
              <w:rPr/>
            </w:r>
          </w:p>
        </w:tc>
      </w:tr>
    </w:tbl>
    <w:p>
      <w:pPr>
        <w:sectPr>
          <w:type w:val="nextPage"/>
          <w:pgSz w:w="11906" w:h="16838"/>
          <w:pgMar w:left="1134" w:right="1134" w:header="0" w:top="1418" w:footer="0" w:bottom="1134" w:gutter="0"/>
          <w:pgNumType w:fmt="decimal"/>
          <w:formProt w:val="false"/>
          <w:textDirection w:val="lrTb"/>
          <w:docGrid w:type="default" w:linePitch="100" w:charSpace="8192"/>
        </w:sectPr>
      </w:pPr>
    </w:p>
    <w:p>
      <w:pPr>
        <w:pStyle w:val="Normal"/>
        <w:jc w:val="center"/>
        <w:rPr>
          <w:highlight w:val="green"/>
          <w:lang w:val="en-US" w:eastAsia="en-US"/>
        </w:rPr>
      </w:pPr>
      <w:r>
        <w:rPr>
          <w:highlight w:val="green"/>
          <w:lang w:val="en-US" w:eastAsia="en-US"/>
        </w:rPr>
        <w:t>***** Next change *****</w:t>
      </w:r>
    </w:p>
    <w:p>
      <w:pPr>
        <w:pStyle w:val="Heading4"/>
        <w:rPr/>
      </w:pPr>
      <w:r>
        <w:rPr/>
        <w:t>4.4.3.1</w:t>
        <w:tab/>
        <w:t>At switch</w:t>
        <w:noBreakHyphen/>
        <w:t>on or recovery from lack of coverage</w:t>
      </w:r>
    </w:p>
    <w:p>
      <w:pPr>
        <w:pStyle w:val="Normal"/>
        <w:rPr/>
      </w:pPr>
      <w:r>
        <w:rPr/>
        <w:t>At switch on, or following recovery from lack of coverage, the MS selects the registered PLMN or equivalent PLMN (if it is available) using all access technologies that the MS is capable of and if necessary (in the case of recovery from lack of coverage, see subclause 4.5.2) attempts to perform a Location Registration.</w:t>
      </w:r>
    </w:p>
    <w:p>
      <w:pPr>
        <w:pStyle w:val="Normal"/>
        <w:rPr>
          <w:highlight w:val="green"/>
        </w:rPr>
      </w:pPr>
      <w:bookmarkStart w:id="5" w:name="docs-internal-guid-6e5e83dd-7fff-61f8-2e59-59510825bb27"/>
      <w:bookmarkEnd w:id="5"/>
      <w:r>
        <w:rPr>
          <w:highlight w:val="green"/>
        </w:rPr>
        <w:t>Band configuration for PLMN search follows the steps below:</w:t>
      </w:r>
    </w:p>
    <w:p>
      <w:pPr>
        <w:pStyle w:val="Normal"/>
        <w:numPr>
          <w:ilvl w:val="0"/>
          <w:numId w:val="1"/>
        </w:numPr>
        <w:tabs>
          <w:tab w:val="left" w:pos="0" w:leader="none"/>
        </w:tabs>
        <w:ind w:left="707" w:hanging="283"/>
        <w:rPr>
          <w:highlight w:val="green"/>
        </w:rPr>
      </w:pPr>
      <w:r>
        <w:rPr>
          <w:highlight w:val="green"/>
        </w:rPr>
        <w:t>If RPLMN or equivalent PLMN is available in the current location, which is determined through detected MCC, go to step 2. Otherwise, MS starts applying bands of detected MCC for the search and go to step 3 after current step;</w:t>
      </w:r>
    </w:p>
    <w:p>
      <w:pPr>
        <w:pStyle w:val="Normal"/>
        <w:numPr>
          <w:ilvl w:val="0"/>
          <w:numId w:val="1"/>
        </w:numPr>
        <w:tabs>
          <w:tab w:val="left" w:pos="0" w:leader="none"/>
        </w:tabs>
        <w:ind w:left="707" w:hanging="283"/>
        <w:rPr>
          <w:highlight w:val="green"/>
        </w:rPr>
      </w:pPr>
      <w:r>
        <w:rPr>
          <w:highlight w:val="green"/>
        </w:rPr>
        <w:t xml:space="preserve">MS starts with applying bands of RPLMN or equivalent PLMN for the search. If registration on RPLMN  succeeds, end the search; otherwise, go to step 3. </w:t>
      </w:r>
    </w:p>
    <w:p>
      <w:pPr>
        <w:pStyle w:val="Normal"/>
        <w:numPr>
          <w:ilvl w:val="0"/>
          <w:numId w:val="1"/>
        </w:numPr>
        <w:tabs>
          <w:tab w:val="left" w:pos="0" w:leader="none"/>
        </w:tabs>
        <w:ind w:left="707" w:hanging="283"/>
        <w:rPr>
          <w:highlight w:val="green"/>
        </w:rPr>
      </w:pPr>
      <w:r>
        <w:rPr>
          <w:highlight w:val="green"/>
        </w:rPr>
        <w:t>If available PLMN(s) list becomes empty, go to step 4; otherwise, select next PLMN from available PLMN(s) list. Apply selected PLMN’s bands if configured, otherwise apply detected MCC’s bands. If registration cannot be achieved, repeat step 3 until all available PLMN(s) has been attempted.</w:t>
      </w:r>
    </w:p>
    <w:p>
      <w:pPr>
        <w:pStyle w:val="Normal"/>
        <w:numPr>
          <w:ilvl w:val="0"/>
          <w:numId w:val="1"/>
        </w:numPr>
        <w:tabs>
          <w:tab w:val="left" w:pos="0" w:leader="none"/>
        </w:tabs>
        <w:ind w:left="707" w:hanging="283"/>
        <w:rPr>
          <w:highlight w:val="green"/>
        </w:rPr>
      </w:pPr>
      <w:r>
        <w:rPr>
          <w:highlight w:val="green"/>
        </w:rPr>
        <w:t xml:space="preserve">MS continues to search for the targeted PLMN with any MS capable bands that have not been applied yet. </w:t>
      </w:r>
    </w:p>
    <w:p>
      <w:pPr>
        <w:pStyle w:val="Normal"/>
        <w:rPr>
          <w:highlight w:val="green"/>
        </w:rPr>
      </w:pPr>
      <w:r>
        <w:rPr>
          <w:highlight w:val="green"/>
        </w:rPr>
        <w:tab/>
        <w:t>N</w:t>
      </w:r>
      <w:r>
        <w:rPr>
          <w:highlight w:val="green"/>
        </w:rPr>
        <w:t>OTE 1</w:t>
      </w:r>
      <w:r>
        <w:rPr>
          <w:highlight w:val="green"/>
        </w:rPr>
        <w:t xml:space="preserve">: If a PLMN from a new MCC (differ from detected MCC) is found, and a preferred PLMN (HPLMN/EHPLMN) is configured for the new MCC. MS has the option of applying bands from this preferred PLMN that has not been used in step 2, and doing another round of search for RPLMN. </w:t>
      </w:r>
    </w:p>
    <w:p>
      <w:pPr>
        <w:pStyle w:val="Normal"/>
        <w:rPr>
          <w:highlight w:val="green"/>
        </w:rPr>
      </w:pPr>
      <w:r>
        <w:rPr>
          <w:sz w:val="20"/>
          <w:szCs w:val="20"/>
          <w:highlight w:val="green"/>
        </w:rPr>
        <w:tab/>
      </w:r>
      <w:r>
        <w:rPr>
          <w:sz w:val="20"/>
          <w:szCs w:val="20"/>
          <w:highlight w:val="green"/>
        </w:rPr>
        <w:t>NOTE 2</w:t>
      </w:r>
      <w:r>
        <w:rPr>
          <w:sz w:val="20"/>
          <w:szCs w:val="20"/>
          <w:highlight w:val="green"/>
        </w:rPr>
        <w:t>: When available PLMNs are from different MCCs and a selected PLMN is not from detected MCC, if its bands are not configured, use the PLMN’s MCC bands, not detected MCC’s.</w:t>
      </w:r>
      <w:r>
        <w:rPr>
          <w:highlight w:val="green"/>
        </w:rPr>
        <w:t xml:space="preserve"> </w:t>
      </w:r>
    </w:p>
    <w:p>
      <w:pPr>
        <w:pStyle w:val="NO"/>
        <w:rPr/>
      </w:pPr>
      <w:r>
        <w:rPr/>
        <w:t>NOTE </w:t>
      </w:r>
      <w:r>
        <w:rPr/>
        <w:t>3</w:t>
      </w:r>
      <w:r>
        <w:rPr/>
        <w:t xml:space="preserve">: </w:t>
        <w:tab/>
        <w:t>The MS in automatic network selection mode can end the PLMN search procedure once the registered PLMN or equivalent PLMN is found on an access technology.</w:t>
      </w:r>
    </w:p>
    <w:p>
      <w:pPr>
        <w:pStyle w:val="NO"/>
        <w:rPr/>
      </w:pPr>
      <w:r>
        <w:rPr/>
        <w:t>NOTE </w:t>
      </w:r>
      <w:r>
        <w:rPr/>
        <w:t>4</w:t>
      </w:r>
      <w:r>
        <w:rPr/>
        <w:t>:</w:t>
        <w:tab/>
        <w:t>An MS in automatic network selection mode can use location information to determine which PLMNs can be available in its present location.</w:t>
      </w:r>
    </w:p>
    <w:p>
      <w:pPr>
        <w:pStyle w:val="Normal"/>
        <w:rPr/>
      </w:pPr>
      <w:r>
        <w:rPr/>
        <w:t>EXCEPTION: As an alternative option to this, if the MS is in automatic network selection mode and it finds coverage of an EHPLMN, the MS may register to that EHPLMN and not return to the registered PLMN or equivalent PLMN. If the EHPLMN list is not present or is empty, and the HPLMN is available, the MS may register on the HPLMN and not return to the registered PLMN or equivalent PLMN. The operator shall be able to control by SIM configuration whether an MS that supports this option is permitted to perform this alternative behaviour.</w:t>
      </w:r>
    </w:p>
    <w:p>
      <w:pPr>
        <w:pStyle w:val="Normal"/>
        <w:rPr/>
      </w:pPr>
      <w:r>
        <w:rPr/>
        <w:t>EXCEPTION: In A/Gb mode an MS with voice capability, shall not search for CPBCCH carriers. In A/Gb mode an MS not supporting packet services shall not search for CPBCCH carriers.</w:t>
      </w:r>
    </w:p>
    <w:p>
      <w:pPr>
        <w:pStyle w:val="Normal"/>
        <w:rPr/>
      </w:pPr>
      <w:r>
        <w:rPr/>
        <w:t>If successful registration is achieved, the MS indicates the selected PLMN.</w:t>
      </w:r>
    </w:p>
    <w:p>
      <w:pPr>
        <w:pStyle w:val="Normal"/>
        <w:rPr/>
      </w:pPr>
      <w:r>
        <w:rPr/>
        <w:t>If there is no registered PLMN, or if registration is not possible due to the PLMN being unavailable or registration failure, the MS follows one of the following two procedures depending on its PLMN selection operating mode. At switch on, if the MS provides the optional feature of user preferred PLMN selection operating mode at switch on then this operating mode shall be used. Otherwise, the MS shall use the PLMN selection mode that was used before switching off.</w:t>
      </w:r>
    </w:p>
    <w:p>
      <w:pPr>
        <w:pStyle w:val="Normal"/>
        <w:rPr/>
      </w:pPr>
      <w:r>
        <w:rPr/>
        <w:t>EXCEPTION: At switch on, if the MS is in manual mode and neither registered PLMN nor PLMN that is equivalent to it is available but EHPLMN is available, then instead of performing the manual network selection mode procedure of subclause 4.4.3.1.2 the MS may select and attempt registration on the highest priority EHPLMN. If the EHPLMN list is not available or is empty and the HPLMN is available, then the MS may select and attempt registration on the HPLMN. The MS shall remain in manual mode.</w:t>
      </w:r>
    </w:p>
    <w:p>
      <w:pPr>
        <w:pStyle w:val="NO"/>
        <w:rPr/>
      </w:pPr>
      <w:r>
        <w:rPr/>
        <w:t>NOTE </w:t>
      </w:r>
      <w:r>
        <w:rPr/>
        <w:t>5</w:t>
      </w:r>
      <w:r>
        <w:rPr/>
        <w:t xml:space="preserve">: </w:t>
        <w:tab/>
        <w:t xml:space="preserve">If successful registration is achieved, then the current serving PLMN becomes the registered PLMN and the MS does not store the previous registered PLMN for later use. </w:t>
      </w:r>
    </w:p>
    <w:p>
      <w:pPr>
        <w:pStyle w:val="Normal"/>
        <w:rPr/>
      </w:pPr>
      <w:r>
        <w:rPr/>
        <w:t>EXCEPTION: If registration is not possible on recovery from lack of coverage due to the registered PLMN being unavailable, an MS attached to GPRS services, attached via E-UTRAN or registered via the NG-RAN may, optionally, continue looking for the registered PLMN for an implementation dependent time.</w:t>
      </w:r>
    </w:p>
    <w:p>
      <w:pPr>
        <w:pStyle w:val="NO"/>
        <w:rPr/>
      </w:pPr>
      <w:r>
        <w:rPr/>
        <w:t>NOTE </w:t>
      </w:r>
      <w:r>
        <w:rPr/>
        <w:t>6</w:t>
      </w:r>
      <w:r>
        <w:rPr/>
        <w:t>:</w:t>
        <w:tab/>
        <w:t>An MS attached to GPRS services, attached via E-UTRAN or registered via the NG-RAN should use the above exception only if one or more PDP contexts, PDN connections or PDU sessions are currently active.</w:t>
      </w:r>
    </w:p>
    <w:p>
      <w:pPr>
        <w:pStyle w:val="Heading5"/>
        <w:rPr/>
      </w:pPr>
      <w:bookmarkStart w:id="6" w:name="__RefHeading___Toc4429594"/>
      <w:bookmarkEnd w:id="6"/>
      <w:r>
        <w:rPr/>
        <w:t>4.4.3.1.1</w:t>
        <w:tab/>
        <w:t>Automatic Network Selection Mode Procedure</w:t>
      </w:r>
    </w:p>
    <w:p>
      <w:pPr>
        <w:pStyle w:val="Normal"/>
        <w:rPr/>
      </w:pPr>
      <w:r>
        <w:rPr/>
        <w:t>The MS selects and attempts registration on other PLMN/access technology combinations, if available and allowable, in the following order:</w:t>
      </w:r>
    </w:p>
    <w:p>
      <w:pPr>
        <w:pStyle w:val="B1"/>
        <w:rPr/>
      </w:pPr>
      <w:r>
        <w:rPr/>
        <w:t>i)</w:t>
        <w:tab/>
        <w:t>either the HPLMN (if the EHPLMN list is not present or is empty) or the highest priority EHPLMN that is available (if the EHPLMN list is present) ;</w:t>
      </w:r>
    </w:p>
    <w:p>
      <w:pPr>
        <w:pStyle w:val="B1"/>
        <w:rPr/>
      </w:pPr>
      <w:r>
        <w:rPr/>
        <w:t>ii)</w:t>
        <w:tab/>
        <w:t>each PLMN/access technology combination in the "User Controlled PLMN Selector with Access Technology" data file in the SIM (in priority order);</w:t>
      </w:r>
    </w:p>
    <w:p>
      <w:pPr>
        <w:pStyle w:val="B1"/>
        <w:rPr/>
      </w:pPr>
      <w:r>
        <w:rPr/>
        <w:t>iii)</w:t>
        <w:tab/>
        <w:t>each PLMN/access technology combination in the "Operator Controlled PLMN Selector with Access Technology" data file in the SIM (in priority order);</w:t>
      </w:r>
    </w:p>
    <w:p>
      <w:pPr>
        <w:pStyle w:val="B1"/>
        <w:rPr/>
      </w:pPr>
      <w:r>
        <w:rPr/>
        <w:t>iv)</w:t>
        <w:tab/>
        <w:t>other PLMN/access technology combinations with received high quality signal in random order;</w:t>
      </w:r>
    </w:p>
    <w:p>
      <w:pPr>
        <w:pStyle w:val="B1"/>
        <w:rPr/>
      </w:pPr>
      <w:r>
        <w:rPr/>
        <w:t>v)</w:t>
        <w:tab/>
        <w:t>other PLMN/access technology combinations in order of decreasing signal quality.</w:t>
      </w:r>
    </w:p>
    <w:p>
      <w:pPr>
        <w:pStyle w:val="Normal"/>
        <w:rPr/>
      </w:pPr>
      <w:r>
        <w:rPr/>
        <w:t>When following the above procedure the following requirements apply:</w:t>
      </w:r>
    </w:p>
    <w:p>
      <w:pPr>
        <w:pStyle w:val="B1"/>
        <w:rPr/>
      </w:pPr>
      <w:r>
        <w:rPr/>
        <w:t>a)</w:t>
        <w:tab/>
        <w:t>An MS with voice capability shall ignore PLMNs for which the MS has identified at least one GSM COMPACT.</w:t>
      </w:r>
    </w:p>
    <w:p>
      <w:pPr>
        <w:pStyle w:val="B1"/>
        <w:rPr/>
      </w:pPr>
      <w:r>
        <w:rPr/>
        <w:t>b)</w:t>
        <w:tab/>
        <w:t>In A/Gb mode or GSM COMPACT, an MS with voice capability, or an MS not supporting packet services shall not search for CPBCCH carriers.</w:t>
      </w:r>
    </w:p>
    <w:p>
      <w:pPr>
        <w:pStyle w:val="B1"/>
        <w:keepNext w:val="true"/>
        <w:keepLines/>
        <w:rPr/>
      </w:pPr>
      <w:r>
        <w:rPr/>
        <w:t>c)</w:t>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pPr>
        <w:pStyle w:val="B1"/>
        <w:keepNext w:val="true"/>
        <w:keepLines/>
        <w:rPr/>
      </w:pPr>
      <w:r>
        <w:rPr/>
        <w:tab/>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The priority ordering amongst the access technologies is implementation dependent.</w:t>
      </w:r>
    </w:p>
    <w:p>
      <w:pPr>
        <w:pStyle w:val="B1"/>
        <w:rPr/>
      </w:pPr>
      <w:r>
        <w:rPr/>
        <w:t>d)</w:t>
        <w:tab/>
        <w:t>In iv and v, the MS shall search for all access technologies it is capable of, before deciding which PLMN to select.</w:t>
      </w:r>
    </w:p>
    <w:p>
      <w:pPr>
        <w:pStyle w:val="B1"/>
        <w:rPr/>
      </w:pPr>
      <w:r>
        <w:rPr/>
        <w:t>e)</w:t>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pPr>
        <w:pStyle w:val="B1"/>
        <w:rPr/>
      </w:pPr>
      <w:r>
        <w:rPr/>
        <w:t>f)</w:t>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pPr>
        <w:pStyle w:val="B1"/>
        <w:rPr/>
      </w:pPr>
      <w:r>
        <w:rPr/>
        <w:t>g)</w:t>
        <w:tab/>
        <w:t>In i, an MS using a SIM without access technology information storage (i.e. the "HPLMN Selector with Access Technology" data file is not present) shall search for all access technologies it is capable of. The priority ordering amongst the access technologies is implementation dependent. A packet only MS which supports GSM COMPACT using a SIM without access technology information storage shall also assume GSM COMPACT access technology as the lowest priority radio access technology.</w:t>
      </w:r>
    </w:p>
    <w:p>
      <w:pPr>
        <w:pStyle w:val="NO"/>
        <w:rPr/>
      </w:pPr>
      <w:r>
        <w:rPr/>
        <w:t>NOTE 1:</w:t>
        <w:tab/>
        <w:t>For f) and g), the MS in automatic network selection mode can end the PLMN search procedure once the HPLMN or the highest priority EHPLMN is found on an access technology.</w:t>
      </w:r>
    </w:p>
    <w:p>
      <w:pPr>
        <w:pStyle w:val="NO"/>
        <w:rPr/>
      </w:pPr>
      <w:r>
        <w:rPr/>
        <w:t>NOTE 2:</w:t>
        <w:tab/>
        <w:t>For i, ii and iii, the MS can use location information to determine which PLMNs can be available in its present location.</w:t>
      </w:r>
    </w:p>
    <w:p>
      <w:pPr>
        <w:pStyle w:val="B1"/>
        <w:rPr/>
      </w:pPr>
      <w:r>
        <w:rPr/>
        <w:t>h)</w:t>
        <w:tab/>
        <w:t>In v, the MS shall order the PLMN/access technology combinations in order of decreasing signal quality within each access technology. The order between PLMN/access technology combinations with different access technologies is an MS implementation issue.</w:t>
      </w:r>
    </w:p>
    <w:p>
      <w:pPr>
        <w:pStyle w:val="NO"/>
        <w:rPr/>
      </w:pPr>
      <w:r>
        <w:rPr/>
        <w:t>NOTE 3:</w:t>
        <w:tab/>
        <w:t xml:space="preserve">Requirements a) and b) apply also to requirement d), so a GSM voice capable MS should not search for GSM COMPACT PLMNs, even if capable of GSM COMPACT. </w:t>
      </w:r>
    </w:p>
    <w:p>
      <w:pPr>
        <w:pStyle w:val="NO"/>
        <w:rPr/>
      </w:pPr>
      <w:r>
        <w:rPr/>
        <w:t>NOTE 4:</w:t>
        <w:tab/>
        <w:t>Requirements a) and b) apply also to requirement f), so a GSM voice capable MS should not search for GSM COMPACT PLMNs, even if this is the only access technology on the "HPLMN Selector with Access Technology" data file on the SIM.</w:t>
      </w:r>
    </w:p>
    <w:p>
      <w:pPr>
        <w:pStyle w:val="NO"/>
        <w:rPr/>
      </w:pPr>
      <w:r>
        <w:rPr/>
        <w:t>NOTE 5:</w:t>
        <w:tab/>
        <w:t>High quality signal is defined in the appropriate AS specification.</w:t>
      </w:r>
    </w:p>
    <w:p>
      <w:pPr>
        <w:pStyle w:val="B1"/>
        <w:rPr/>
      </w:pPr>
      <w:r>
        <w:rPr/>
        <w:t>i)</w:t>
        <w:tab/>
        <w:t>In i to v,</w:t>
      </w:r>
      <w:r>
        <w:rPr>
          <w:lang w:val="en-US"/>
        </w:rPr>
        <w:t xml:space="preserve"> the </w:t>
      </w:r>
      <w:r>
        <w:rPr/>
        <w:t xml:space="preserve">MS </w:t>
      </w:r>
      <w:r>
        <w:rPr>
          <w:lang w:val="en-US"/>
        </w:rPr>
        <w:t xml:space="preserve">shall not consider </w:t>
      </w:r>
      <w:r>
        <w:rPr/>
        <w:t>PLMN</w:t>
      </w:r>
      <w:r>
        <w:rPr>
          <w:lang w:val="en-US"/>
        </w:rPr>
        <w:t>s</w:t>
      </w:r>
      <w:r>
        <w:rPr/>
        <w:t xml:space="preserve"> where voice</w:t>
      </w:r>
      <w:r>
        <w:rPr>
          <w:lang w:val="en-US"/>
        </w:rPr>
        <w:t xml:space="preserve"> service</w:t>
      </w:r>
      <w:r>
        <w:rPr/>
        <w:t xml:space="preserve"> was not possible </w:t>
      </w:r>
      <w:r>
        <w:rPr>
          <w:lang w:val="en-US"/>
        </w:rPr>
        <w:t>as PLMN selection candidate, unless</w:t>
      </w:r>
      <w:r>
        <w:rPr/>
        <w:t xml:space="preserve"> </w:t>
      </w:r>
      <w:r>
        <w:rPr>
          <w:lang w:val="en-US"/>
        </w:rPr>
        <w:t xml:space="preserve">such PLMN is available in </w:t>
      </w:r>
      <w:r>
        <w:rPr/>
        <w:t xml:space="preserve">GERAN or UTRAN </w:t>
      </w:r>
      <w:r>
        <w:rPr>
          <w:lang w:val="en-US"/>
        </w:rPr>
        <w:t xml:space="preserve">or </w:t>
      </w:r>
      <w:r>
        <w:rPr/>
        <w:t>no other allowed PLMN</w:t>
      </w:r>
      <w:r>
        <w:rPr>
          <w:lang w:val="en-US"/>
        </w:rPr>
        <w:t xml:space="preserve"> is</w:t>
      </w:r>
      <w:r>
        <w:rPr/>
        <w:t xml:space="preserve"> available. </w:t>
      </w:r>
    </w:p>
    <w:p>
      <w:pPr>
        <w:pStyle w:val="B1"/>
        <w:rPr/>
      </w:pPr>
      <w:r>
        <w:rPr/>
        <w:t>j)</w:t>
        <w:tab/>
        <w:t>In i to v, if the MS only supports EMM-REGISTERED without PDN connection (see 3GPP TS 24.301 [23A]), the MS shall not consider PLMNs which do not advertise support of EMM-REGISTERED without PDN connection.</w:t>
      </w:r>
    </w:p>
    <w:p>
      <w:pPr>
        <w:pStyle w:val="B1"/>
        <w:rPr/>
      </w:pPr>
      <w:r>
        <w:rPr/>
        <w:t>k)</w:t>
        <w:tab/>
        <w:t>In i to v, if the MS only supports control plane CIoT EPS optimization (see 3GPP TS 24.301 [23A]) and the UE camps on a E-UTRA cell which is not NB-IoT cell (see 3GPP TS 36.304 [43], 3GPP TS 36.331 [22]), the MS shall not consider PLMNs which do not advertise support of EPS services with control plane CIoT EPS optimization.</w:t>
      </w:r>
    </w:p>
    <w:p>
      <w:pPr>
        <w:pStyle w:val="B1"/>
        <w:rPr/>
      </w:pPr>
      <w:r>
        <w:rPr/>
        <w:t>l)</w:t>
        <w:tab/>
        <w:t>In i to v, if the MS is in eCall only mode, the MS shall not consider PLMNs which do not advertise support for eCall over IMS, unless such PLMNs are available in GERAN or UTRAN.</w:t>
      </w:r>
    </w:p>
    <w:p>
      <w:pPr>
        <w:pStyle w:val="NO"/>
        <w:rPr/>
      </w:pPr>
      <w:r>
        <w:rPr/>
        <w:t>NOTE 6:</w:t>
        <w:tab/>
        <w:t>As an implementation option, an MS in eCall only mode that was not able to select any PLMN according to l) can perform a second iteration of i to v with no restriction.</w:t>
      </w:r>
    </w:p>
    <w:p>
      <w:pPr>
        <w:pStyle w:val="Normal"/>
        <w:rPr/>
      </w:pPr>
      <w:r>
        <w:rPr/>
        <w:t>If successful registration is achieved, the MS indicates the selected PLMN.</w:t>
      </w:r>
    </w:p>
    <w:p>
      <w:pPr>
        <w:pStyle w:val="Normal"/>
        <w:rPr/>
      </w:pPr>
      <w:r>
        <w:rPr/>
        <w:t>If registration cannot be achieved because no PLMNs are available and allowable, and the MS does not support access to RLOS, the MS indicates "no service" to the user, waits until a new PLMN is available and allowable and then repeats the procedure.</w:t>
      </w:r>
    </w:p>
    <w:p>
      <w:pPr>
        <w:pStyle w:val="Normal"/>
        <w:rPr/>
      </w:pPr>
      <w:r>
        <w:rPr/>
        <w:t xml:space="preserve">If there were one or more PLMNs which were available and allowable, but an LR failure made registration on those PLMNs unsuccessful or an entry in any of the lists "forbidden location areas for roaming", "forbidden tracking areas for roaming", "5GS forbidden </w:t>
      </w:r>
      <w:r>
        <w:rPr>
          <w:lang w:eastAsia="zh-CN"/>
        </w:rPr>
        <w:t>tracking areas for roaming</w:t>
      </w:r>
      <w:r>
        <w:rPr/>
        <w:t>", "forbidden location areas for regional provision of service", "forbidden tracking areas for regional provision of service" or "5GS</w:t>
      </w:r>
      <w:r>
        <w:rPr>
          <w:lang w:eastAsia="zh-CN"/>
        </w:rPr>
        <w:t xml:space="preserve"> forbidden tracking areas for regional provision of service</w:t>
      </w:r>
      <w:r>
        <w:rPr/>
        <w:t>" prevented a registration attempt, the MS selects the first such PLMN again and enters a limited service state.</w:t>
      </w:r>
    </w:p>
    <w:p>
      <w:pPr>
        <w:pStyle w:val="Normal"/>
        <w:rPr/>
      </w:pPr>
      <w:r>
        <w:rPr/>
        <w:t>If:</w:t>
      </w:r>
    </w:p>
    <w:p>
      <w:pPr>
        <w:pStyle w:val="B1"/>
        <w:rPr/>
      </w:pPr>
      <w:r>
        <w:rPr/>
        <w:t>-</w:t>
        <w:tab/>
        <w:t>registration cannot be achieved on any PLMN;</w:t>
      </w:r>
    </w:p>
    <w:p>
      <w:pPr>
        <w:pStyle w:val="B1"/>
        <w:rPr/>
      </w:pPr>
      <w:r>
        <w:rPr/>
        <w:t>-</w:t>
        <w:tab/>
        <w:t xml:space="preserve">the MS is in limited service state; </w:t>
      </w:r>
    </w:p>
    <w:p>
      <w:pPr>
        <w:pStyle w:val="B1"/>
        <w:rPr/>
      </w:pPr>
      <w:r>
        <w:rPr/>
        <w:t>-</w:t>
        <w:tab/>
        <w:t>one or more PLMNs offering access to RLOS has been found; and</w:t>
      </w:r>
    </w:p>
    <w:p>
      <w:pPr>
        <w:pStyle w:val="B1"/>
        <w:rPr/>
      </w:pPr>
      <w:r>
        <w:rPr/>
        <w:t>-</w:t>
        <w:tab/>
        <w:t>the MS supports access to RLOS,</w:t>
      </w:r>
    </w:p>
    <w:p>
      <w:pPr>
        <w:pStyle w:val="Normal"/>
        <w:rPr/>
      </w:pPr>
      <w:r>
        <w:rPr/>
        <w:t>the MS shall select a preferred PLMN offering access to RLOS based on preconfigured RLOS PLMN list and indicate the selected preferred PLMN for access to RLOS. If none of the preferred PLMNs for access to RLOS is available, the MS shall select one of PLMNs offering access to RLOS and indicate the selected PLMN for access to RLOS.</w:t>
      </w:r>
    </w:p>
    <w:p>
      <w:pPr>
        <w:pStyle w:val="Normal"/>
        <w:spacing w:before="0" w:after="180"/>
        <w:rPr/>
      </w:pPr>
      <w:r>
        <w:rPr>
          <w:lang w:val="en-US" w:eastAsia="en-US"/>
        </w:rPr>
        <w:t>If registration cannot be achieved because no PLMNs are available and allowable, and if no PLMN offering access to RLOS has been found or the MS does not support access to RLOS, the MS indicates "no service" to the user, waits until a new PLMN is available and allowable and then repeats the procedure.</w:t>
      </w:r>
    </w:p>
    <w:sectPr>
      <w:headerReference w:type="default" r:id="rId4"/>
      <w:type w:val="nextPage"/>
      <w:pgSz w:w="11906" w:h="16838"/>
      <w:pgMar w:left="1134" w:right="1134" w:header="680" w:top="1418" w:footer="0" w:bottom="1134" w:gutter="0"/>
      <w:pgNumType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G Times (WN)">
    <w:charset w:val="00"/>
    <w:family w:val="roman"/>
    <w:pitch w:val="variable"/>
  </w:font>
  <w:font w:name="Arial">
    <w:charset w:val="00"/>
    <w:family w:val="roman"/>
    <w:pitch w:val="variable"/>
  </w:font>
  <w:font w:name="Liberation Sans">
    <w:altName w:val="Arial"/>
    <w:charset w:val="00"/>
    <w:family w:val="swiss"/>
    <w:pitch w:val="variable"/>
  </w:font>
  <w:font w:name="MS LineDraw">
    <w:charset w:val="00"/>
    <w:family w:val="roman"/>
    <w:pitch w:val="variable"/>
  </w:font>
  <w:font w:name="Courier New">
    <w:charset w:val="00"/>
    <w:family w:val="roman"/>
    <w:pitch w:val="variable"/>
  </w:font>
  <w:font w:name="Tahoma">
    <w:charset w:val="00"/>
    <w:family w:val="roman"/>
    <w:pitch w:val="variable"/>
  </w:font>
  <w:font w:name="Arial">
    <w:charset w:val="00"/>
    <w:family w:val="auto"/>
    <w:pitch w:val="default"/>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tabs>
        <w:tab w:val="right" w:pos="9639" w:leader="none"/>
      </w:tabs>
      <w:spacing w:before="0" w:after="180"/>
      <w:rPr/>
    </w:pPr>
    <w:r>
      <w:rPr/>
      <w:tab/>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707"/>
        </w:tabs>
        <w:ind w:left="707" w:hanging="283"/>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160"/>
  <w:embedSystemFonts/>
  <w:defaultTabStop w:val="284"/>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fr-FR" w:eastAsia="" w:bidi="he-IL"/>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G Times (WN)" w:hAnsi="CG Times (WN)" w:eastAsia="Times New Roman" w:cs="Times New Roman"/>
        <w:lang w:val="fr-FR" w:eastAsia="fr-FR" w:bidi="ar-SA"/>
      </w:rPr>
    </w:rPrDefault>
    <w:pPrDefault>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atentStyles>
  <w:style w:type="paragraph" w:styleId="Normal" w:default="1">
    <w:name w:val="Normal"/>
    <w:qFormat/>
    <w:rsid w:val="000b7fed"/>
    <w:pPr>
      <w:widowControl/>
      <w:bidi w:val="0"/>
      <w:spacing w:before="0" w:after="180"/>
      <w:jc w:val="left"/>
    </w:pPr>
    <w:rPr>
      <w:rFonts w:ascii="Times New Roman" w:hAnsi="Times New Roman" w:eastAsia="Times New Roman" w:cs="Times New Roman"/>
      <w:color w:val="auto"/>
      <w:kern w:val="0"/>
      <w:sz w:val="20"/>
      <w:szCs w:val="20"/>
      <w:lang w:val="en-GB" w:eastAsia="en-US" w:bidi="ar-SA"/>
    </w:rPr>
  </w:style>
  <w:style w:type="paragraph" w:styleId="Heading1">
    <w:name w:val="Heading 1"/>
    <w:basedOn w:val="Normal"/>
    <w:next w:val="Normal"/>
    <w:qFormat/>
    <w:rsid w:val="000b7fed"/>
    <w:pPr>
      <w:keepNext w:val="true"/>
      <w:keepLines/>
      <w:widowControl/>
      <w:pBdr>
        <w:top w:val="single" w:sz="12" w:space="3" w:color="00000A"/>
      </w:pBdr>
      <w:bidi w:val="0"/>
      <w:spacing w:before="240" w:after="180"/>
      <w:ind w:left="1134" w:hanging="1134"/>
      <w:jc w:val="left"/>
      <w:outlineLvl w:val="0"/>
    </w:pPr>
    <w:rPr>
      <w:rFonts w:ascii="Arial" w:hAnsi="Arial"/>
      <w:sz w:val="36"/>
      <w:lang w:val="en-GB" w:eastAsia="en-US"/>
    </w:rPr>
  </w:style>
  <w:style w:type="paragraph" w:styleId="Heading2">
    <w:name w:val="Heading 2"/>
    <w:basedOn w:val="Heading1"/>
    <w:next w:val="Normal"/>
    <w:qFormat/>
    <w:rsid w:val="000b7fed"/>
    <w:pPr>
      <w:pBdr/>
      <w:spacing w:before="180" w:after="180"/>
      <w:outlineLvl w:val="1"/>
    </w:pPr>
    <w:rPr>
      <w:sz w:val="32"/>
    </w:rPr>
  </w:style>
  <w:style w:type="paragraph" w:styleId="Heading3">
    <w:name w:val="Heading 3"/>
    <w:basedOn w:val="Heading2"/>
    <w:next w:val="Normal"/>
    <w:qFormat/>
    <w:rsid w:val="000b7fed"/>
    <w:pPr>
      <w:spacing w:before="120" w:after="18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next w:val="Normal"/>
    <w:qFormat/>
    <w:rsid w:val="000b7fed"/>
    <w:pPr>
      <w:widowControl w:val="false"/>
      <w:outlineLvl w:val="5"/>
    </w:pPr>
    <w:rPr>
      <w:rFonts w:ascii="CG Times (WN)" w:hAnsi="CG Times (WN)" w:eastAsia="Times New Roman" w:cs="Times New Roman"/>
      <w:color w:val="auto"/>
      <w:kern w:val="0"/>
      <w:sz w:val="20"/>
      <w:szCs w:val="20"/>
      <w:lang w:val="fr-FR" w:eastAsia="fr-FR" w:bidi="ar-SA"/>
    </w:rPr>
  </w:style>
  <w:style w:type="paragraph" w:styleId="Heading7">
    <w:name w:val="Heading 7"/>
    <w:next w:val="Normal"/>
    <w:qFormat/>
    <w:rsid w:val="000b7fed"/>
    <w:pPr>
      <w:widowControl w:val="false"/>
      <w:outlineLvl w:val="6"/>
    </w:pPr>
    <w:rPr>
      <w:rFonts w:ascii="CG Times (WN)" w:hAnsi="CG Times (WN)" w:eastAsia="Times New Roman" w:cs="Times New Roman"/>
      <w:color w:val="auto"/>
      <w:kern w:val="0"/>
      <w:sz w:val="20"/>
      <w:szCs w:val="20"/>
      <w:lang w:val="fr-FR" w:eastAsia="fr-FR" w:bidi="ar-SA"/>
    </w:rPr>
  </w:style>
  <w:style w:type="paragraph" w:styleId="Heading8">
    <w:name w:val="Heading 8"/>
    <w:basedOn w:val="Heading1"/>
    <w:next w:val="Normal"/>
    <w:qFormat/>
    <w:rsid w:val="000b7fed"/>
    <w:pPr>
      <w:ind w:left="0" w:hanging="0"/>
      <w:outlineLvl w:val="7"/>
    </w:pPr>
    <w:rPr/>
  </w:style>
  <w:style w:type="paragraph" w:styleId="Heading9">
    <w:name w:val="Heading 9"/>
    <w:basedOn w:val="Heading8"/>
    <w:next w:val="Normal"/>
    <w:qFormat/>
    <w:rsid w:val="000b7fed"/>
    <w:pPr>
      <w:outlineLvl w:val="8"/>
    </w:pPr>
    <w:rPr/>
  </w:style>
  <w:style w:type="character" w:styleId="DefaultParagraphFont" w:default="1">
    <w:name w:val="Default Paragraph Font"/>
    <w:uiPriority w:val="1"/>
    <w:semiHidden/>
    <w:unhideWhenUsed/>
    <w:qFormat/>
    <w:rPr/>
  </w:style>
  <w:style w:type="character" w:styleId="Footnotereference">
    <w:name w:val="footnote reference"/>
    <w:semiHidden/>
    <w:qFormat/>
    <w:rsid w:val="000b7fed"/>
    <w:rPr>
      <w:b/>
      <w:sz w:val="16"/>
    </w:rPr>
  </w:style>
  <w:style w:type="character" w:styleId="ZGSM" w:customStyle="1">
    <w:name w:val="ZGSM"/>
    <w:qFormat/>
    <w:rsid w:val="000b7fed"/>
    <w:rPr/>
  </w:style>
  <w:style w:type="character" w:styleId="InternetLink">
    <w:name w:val="Internet Link"/>
    <w:rsid w:val="000b7fed"/>
    <w:rPr>
      <w:color w:val="0000FF"/>
      <w:u w:val="single"/>
    </w:rPr>
  </w:style>
  <w:style w:type="character" w:styleId="Annotationreference">
    <w:name w:val="annotation reference"/>
    <w:semiHidden/>
    <w:qFormat/>
    <w:rsid w:val="000b7fed"/>
    <w:rPr>
      <w:sz w:val="16"/>
    </w:rPr>
  </w:style>
  <w:style w:type="character" w:styleId="FollowedHyperlink">
    <w:name w:val="FollowedHyperlink"/>
    <w:qFormat/>
    <w:rsid w:val="000b7fed"/>
    <w:rPr>
      <w:color w:val="800080"/>
      <w:u w:val="single"/>
    </w:rPr>
  </w:style>
  <w:style w:type="character" w:styleId="FootnoteCharacters">
    <w:name w:val="Footnote Characters"/>
    <w:qFormat/>
    <w:rPr/>
  </w:style>
  <w:style w:type="character" w:styleId="NumberingSymbols">
    <w:name w:val="Numbering Symbols"/>
    <w:qFormat/>
    <w:rPr/>
  </w:style>
  <w:style w:type="paragraph" w:styleId="Heading">
    <w:name w:val="Heading"/>
    <w:basedOn w:val="Normal"/>
    <w:next w:val="TextBody"/>
    <w:qFormat/>
    <w:pPr>
      <w:keepNext w:val="true"/>
      <w:spacing w:before="240" w:after="120"/>
    </w:pPr>
    <w:rPr>
      <w:rFonts w:ascii="Liberation Sans" w:hAnsi="Liberation Sans" w:eastAsia="Microsoft YaHei" w:cs="Arial"/>
      <w:sz w:val="28"/>
      <w:szCs w:val="28"/>
    </w:rPr>
  </w:style>
  <w:style w:type="paragraph" w:styleId="TextBody">
    <w:name w:val="Body Text"/>
    <w:basedOn w:val="Normal"/>
    <w:pPr>
      <w:spacing w:lineRule="auto" w:line="288" w:before="0" w:after="140"/>
    </w:pPr>
    <w:rPr/>
  </w:style>
  <w:style w:type="paragraph" w:styleId="List">
    <w:name w:val="List"/>
    <w:basedOn w:val="Normal"/>
    <w:rsid w:val="000b7fed"/>
    <w:pPr>
      <w:ind w:left="568" w:hanging="284"/>
    </w:pPr>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Contents8">
    <w:name w:val="TOC 8"/>
    <w:basedOn w:val="Contents1"/>
    <w:semiHidden/>
    <w:rsid w:val="000b7fed"/>
    <w:pPr>
      <w:spacing w:before="180" w:after="180"/>
      <w:ind w:left="2693" w:hanging="2693"/>
    </w:pPr>
    <w:rPr>
      <w:b/>
    </w:rPr>
  </w:style>
  <w:style w:type="paragraph" w:styleId="Contents1">
    <w:name w:val="TOC 1"/>
    <w:basedOn w:val="Normal"/>
    <w:semiHidden/>
    <w:rsid w:val="000b7fed"/>
    <w:pPr>
      <w:keepNext w:val="true"/>
      <w:keepLines/>
      <w:widowControl w:val="false"/>
      <w:tabs>
        <w:tab w:val="right" w:pos="9639" w:leader="dot"/>
      </w:tabs>
      <w:bidi w:val="0"/>
      <w:spacing w:before="120" w:after="180"/>
      <w:ind w:left="567" w:right="425" w:hanging="567"/>
      <w:jc w:val="left"/>
    </w:pPr>
    <w:rPr>
      <w:rFonts w:ascii="Times New Roman" w:hAnsi="Times New Roman"/>
      <w:sz w:val="22"/>
      <w:lang w:val="en-GB" w:eastAsia="en-US"/>
    </w:rPr>
  </w:style>
  <w:style w:type="paragraph" w:styleId="ZT" w:customStyle="1">
    <w:name w:val="ZT"/>
    <w:qFormat/>
    <w:rsid w:val="000b7fed"/>
    <w:pPr>
      <w:widowControl w:val="false"/>
      <w:bidi w:val="0"/>
      <w:spacing w:lineRule="atLeast" w:line="240"/>
      <w:jc w:val="right"/>
    </w:pPr>
    <w:rPr>
      <w:rFonts w:ascii="Arial" w:hAnsi="Arial" w:eastAsia="Times New Roman" w:cs="Times New Roman"/>
      <w:b/>
      <w:color w:val="auto"/>
      <w:kern w:val="0"/>
      <w:sz w:val="34"/>
      <w:szCs w:val="20"/>
      <w:lang w:val="en-GB" w:eastAsia="en-US" w:bidi="ar-SA"/>
    </w:rPr>
  </w:style>
  <w:style w:type="paragraph" w:styleId="Contents5">
    <w:name w:val="TOC 5"/>
    <w:basedOn w:val="Contents4"/>
    <w:semiHidden/>
    <w:rsid w:val="000b7fed"/>
    <w:pPr>
      <w:ind w:left="1701" w:hanging="1701"/>
    </w:pPr>
    <w:rPr/>
  </w:style>
  <w:style w:type="paragraph" w:styleId="Contents4">
    <w:name w:val="TOC 4"/>
    <w:basedOn w:val="Contents3"/>
    <w:semiHidden/>
    <w:rsid w:val="000b7fed"/>
    <w:pPr>
      <w:ind w:left="1418" w:hanging="1418"/>
    </w:pPr>
    <w:rPr/>
  </w:style>
  <w:style w:type="paragraph" w:styleId="Contents3">
    <w:name w:val="TOC 3"/>
    <w:basedOn w:val="Contents2"/>
    <w:semiHidden/>
    <w:rsid w:val="000b7fed"/>
    <w:pPr>
      <w:ind w:left="1134" w:hanging="1134"/>
    </w:pPr>
    <w:rPr/>
  </w:style>
  <w:style w:type="paragraph" w:styleId="Contents2">
    <w:name w:val="TOC 2"/>
    <w:basedOn w:val="Contents1"/>
    <w:semiHidden/>
    <w:rsid w:val="000b7fed"/>
    <w:pPr>
      <w:keepNext w:val="false"/>
      <w:spacing w:before="0" w:after="180"/>
      <w:ind w:left="851" w:right="425" w:hanging="851"/>
    </w:pPr>
    <w:rPr>
      <w:sz w:val="20"/>
    </w:rPr>
  </w:style>
  <w:style w:type="paragraph" w:styleId="Index2">
    <w:name w:val="index 2"/>
    <w:basedOn w:val="Index1"/>
    <w:semiHidden/>
    <w:qFormat/>
    <w:rsid w:val="000b7fed"/>
    <w:pPr>
      <w:ind w:left="284" w:hanging="0"/>
    </w:pPr>
    <w:rPr/>
  </w:style>
  <w:style w:type="paragraph" w:styleId="Index1">
    <w:name w:val="index 1"/>
    <w:basedOn w:val="Normal"/>
    <w:semiHidden/>
    <w:qFormat/>
    <w:rsid w:val="000b7fed"/>
    <w:pPr>
      <w:keepLines/>
      <w:spacing w:before="0" w:after="0"/>
    </w:pPr>
    <w:rPr/>
  </w:style>
  <w:style w:type="paragraph" w:styleId="ZH" w:customStyle="1">
    <w:name w:val="ZH"/>
    <w:qFormat/>
    <w:rsid w:val="000b7fed"/>
    <w:pPr>
      <w:widowControl w:val="false"/>
      <w:bidi w:val="0"/>
      <w:jc w:val="left"/>
    </w:pPr>
    <w:rPr>
      <w:rFonts w:ascii="Arial" w:hAnsi="Arial" w:eastAsia="Times New Roman" w:cs="Times New Roman"/>
      <w:color w:val="auto"/>
      <w:kern w:val="0"/>
      <w:sz w:val="20"/>
      <w:szCs w:val="20"/>
      <w:lang w:val="en-GB" w:eastAsia="en-US" w:bidi="ar-SA"/>
    </w:rPr>
  </w:style>
  <w:style w:type="paragraph" w:styleId="TT" w:customStyle="1">
    <w:name w:val="TT"/>
    <w:basedOn w:val="Heading1"/>
    <w:next w:val="Normal"/>
    <w:qFormat/>
    <w:rsid w:val="000b7fed"/>
    <w:pPr/>
    <w:rPr/>
  </w:style>
  <w:style w:type="paragraph" w:styleId="ListNumber2">
    <w:name w:val="List Number 2"/>
    <w:basedOn w:val="ListNumber"/>
    <w:qFormat/>
    <w:rsid w:val="000b7fed"/>
    <w:pPr>
      <w:ind w:left="851" w:hanging="0"/>
    </w:pPr>
    <w:rPr/>
  </w:style>
  <w:style w:type="paragraph" w:styleId="Header">
    <w:name w:val="Header"/>
    <w:basedOn w:val="Normal"/>
    <w:rsid w:val="000b7fed"/>
    <w:pPr>
      <w:widowControl w:val="false"/>
      <w:bidi w:val="0"/>
      <w:jc w:val="left"/>
    </w:pPr>
    <w:rPr>
      <w:rFonts w:ascii="Arial" w:hAnsi="Arial"/>
      <w:b/>
      <w:sz w:val="18"/>
      <w:lang w:val="en-GB" w:eastAsia="en-US"/>
    </w:rPr>
  </w:style>
  <w:style w:type="paragraph" w:styleId="Footnotetext">
    <w:name w:val="footnote text"/>
    <w:basedOn w:val="Normal"/>
    <w:semiHidden/>
    <w:qFormat/>
    <w:rsid w:val="000b7fed"/>
    <w:pPr>
      <w:keepLines/>
      <w:spacing w:before="0" w:after="0"/>
      <w:ind w:left="454" w:hanging="454"/>
    </w:pPr>
    <w:rPr>
      <w:sz w:val="16"/>
    </w:rPr>
  </w:style>
  <w:style w:type="paragraph" w:styleId="TAH" w:customStyle="1">
    <w:name w:val="TAH"/>
    <w:basedOn w:val="TAC"/>
    <w:qFormat/>
    <w:rsid w:val="000b7fed"/>
    <w:pPr/>
    <w:rPr>
      <w:b/>
    </w:rPr>
  </w:style>
  <w:style w:type="paragraph" w:styleId="TAC" w:customStyle="1">
    <w:name w:val="TAC"/>
    <w:basedOn w:val="TAL"/>
    <w:qFormat/>
    <w:rsid w:val="000b7fed"/>
    <w:pPr>
      <w:jc w:val="center"/>
    </w:pPr>
    <w:rPr/>
  </w:style>
  <w:style w:type="paragraph" w:styleId="TF" w:customStyle="1">
    <w:name w:val="TF"/>
    <w:basedOn w:val="TH"/>
    <w:qFormat/>
    <w:rsid w:val="000b7fed"/>
    <w:pPr>
      <w:keepNext w:val="false"/>
      <w:spacing w:before="0" w:after="240"/>
    </w:pPr>
    <w:rPr/>
  </w:style>
  <w:style w:type="paragraph" w:styleId="NO" w:customStyle="1">
    <w:name w:val="NO"/>
    <w:basedOn w:val="Normal"/>
    <w:qFormat/>
    <w:rsid w:val="000b7fed"/>
    <w:pPr>
      <w:keepLines/>
      <w:ind w:left="1135" w:hanging="851"/>
    </w:pPr>
    <w:rPr/>
  </w:style>
  <w:style w:type="paragraph" w:styleId="Contents9">
    <w:name w:val="TOC 9"/>
    <w:basedOn w:val="Contents8"/>
    <w:semiHidden/>
    <w:rsid w:val="000b7fed"/>
    <w:pPr>
      <w:ind w:left="1418" w:hanging="1418"/>
    </w:pPr>
    <w:rPr/>
  </w:style>
  <w:style w:type="paragraph" w:styleId="EX" w:customStyle="1">
    <w:name w:val="EX"/>
    <w:basedOn w:val="Normal"/>
    <w:qFormat/>
    <w:rsid w:val="000b7fed"/>
    <w:pPr>
      <w:keepLines/>
      <w:ind w:left="1702" w:hanging="1418"/>
    </w:pPr>
    <w:rPr/>
  </w:style>
  <w:style w:type="paragraph" w:styleId="FP" w:customStyle="1">
    <w:name w:val="FP"/>
    <w:basedOn w:val="Normal"/>
    <w:qFormat/>
    <w:rsid w:val="000b7fed"/>
    <w:pPr>
      <w:spacing w:before="0" w:after="0"/>
    </w:pPr>
    <w:rPr/>
  </w:style>
  <w:style w:type="paragraph" w:styleId="LD" w:customStyle="1">
    <w:name w:val="LD"/>
    <w:qFormat/>
    <w:rsid w:val="000b7fed"/>
    <w:pPr>
      <w:keepNext w:val="true"/>
      <w:keepLines/>
      <w:widowControl/>
      <w:bidi w:val="0"/>
      <w:spacing w:lineRule="exact" w:line="180"/>
      <w:jc w:val="left"/>
    </w:pPr>
    <w:rPr>
      <w:rFonts w:ascii="MS LineDraw" w:hAnsi="MS LineDraw" w:eastAsia="Times New Roman" w:cs="Times New Roman"/>
      <w:color w:val="auto"/>
      <w:kern w:val="0"/>
      <w:sz w:val="20"/>
      <w:szCs w:val="20"/>
      <w:lang w:val="en-GB" w:eastAsia="en-US" w:bidi="ar-SA"/>
    </w:rPr>
  </w:style>
  <w:style w:type="paragraph" w:styleId="NW" w:customStyle="1">
    <w:name w:val="NW"/>
    <w:basedOn w:val="NO"/>
    <w:qFormat/>
    <w:rsid w:val="000b7fed"/>
    <w:pPr>
      <w:spacing w:before="0" w:after="0"/>
    </w:pPr>
    <w:rPr/>
  </w:style>
  <w:style w:type="paragraph" w:styleId="EW" w:customStyle="1">
    <w:name w:val="EW"/>
    <w:basedOn w:val="EX"/>
    <w:qFormat/>
    <w:rsid w:val="000b7fed"/>
    <w:pPr>
      <w:spacing w:before="0" w:after="0"/>
    </w:pPr>
    <w:rPr/>
  </w:style>
  <w:style w:type="paragraph" w:styleId="Contents6">
    <w:name w:val="TOC 6"/>
    <w:basedOn w:val="Contents5"/>
    <w:next w:val="Normal"/>
    <w:semiHidden/>
    <w:rsid w:val="000b7fed"/>
    <w:pPr>
      <w:ind w:left="1985" w:hanging="1985"/>
    </w:pPr>
    <w:rPr/>
  </w:style>
  <w:style w:type="paragraph" w:styleId="Contents7">
    <w:name w:val="TOC 7"/>
    <w:basedOn w:val="Contents6"/>
    <w:next w:val="Normal"/>
    <w:semiHidden/>
    <w:rsid w:val="000b7fed"/>
    <w:pPr>
      <w:ind w:left="2268" w:hanging="2268"/>
    </w:pPr>
    <w:rPr/>
  </w:style>
  <w:style w:type="paragraph" w:styleId="ListBullet2">
    <w:name w:val="List Bullet 2"/>
    <w:basedOn w:val="ListBullet"/>
    <w:qFormat/>
    <w:rsid w:val="000b7fed"/>
    <w:pPr>
      <w:ind w:left="851" w:hanging="0"/>
    </w:pPr>
    <w:rPr/>
  </w:style>
  <w:style w:type="paragraph" w:styleId="ListBullet3">
    <w:name w:val="List Bullet 3"/>
    <w:basedOn w:val="ListBullet2"/>
    <w:qFormat/>
    <w:rsid w:val="000b7fed"/>
    <w:pPr>
      <w:ind w:left="1135" w:hanging="0"/>
    </w:pPr>
    <w:rPr/>
  </w:style>
  <w:style w:type="paragraph" w:styleId="ListNumber">
    <w:name w:val="List Number"/>
    <w:basedOn w:val="List"/>
    <w:qFormat/>
    <w:rsid w:val="000b7fed"/>
    <w:pPr/>
    <w:rPr/>
  </w:style>
  <w:style w:type="paragraph" w:styleId="EQ" w:customStyle="1">
    <w:name w:val="EQ"/>
    <w:basedOn w:val="Normal"/>
    <w:next w:val="Normal"/>
    <w:qFormat/>
    <w:rsid w:val="000b7fed"/>
    <w:pPr>
      <w:keepLines/>
      <w:tabs>
        <w:tab w:val="center" w:pos="4536" w:leader="none"/>
        <w:tab w:val="right" w:pos="9072" w:leader="none"/>
      </w:tabs>
    </w:pPr>
    <w:rPr/>
  </w:style>
  <w:style w:type="paragraph" w:styleId="TH" w:customStyle="1">
    <w:name w:val="TH"/>
    <w:basedOn w:val="Normal"/>
    <w:qFormat/>
    <w:rsid w:val="000b7fed"/>
    <w:pPr>
      <w:keepNext w:val="true"/>
      <w:keepLines/>
      <w:spacing w:before="60" w:after="180"/>
      <w:jc w:val="center"/>
    </w:pPr>
    <w:rPr>
      <w:rFonts w:ascii="Arial" w:hAnsi="Arial"/>
      <w:b/>
    </w:rPr>
  </w:style>
  <w:style w:type="paragraph" w:styleId="NF" w:customStyle="1">
    <w:name w:val="NF"/>
    <w:basedOn w:val="NO"/>
    <w:qFormat/>
    <w:rsid w:val="000b7fed"/>
    <w:pPr>
      <w:keepNext w:val="true"/>
      <w:spacing w:before="0" w:after="0"/>
    </w:pPr>
    <w:rPr>
      <w:rFonts w:ascii="Arial" w:hAnsi="Arial"/>
      <w:sz w:val="18"/>
    </w:rPr>
  </w:style>
  <w:style w:type="paragraph" w:styleId="PL" w:customStyle="1">
    <w:name w:val="PL"/>
    <w:qFormat/>
    <w:rsid w:val="000b7fed"/>
    <w:pPr>
      <w:widowControl/>
      <w:tabs>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bidi w:val="0"/>
      <w:jc w:val="left"/>
    </w:pPr>
    <w:rPr>
      <w:rFonts w:ascii="Courier New" w:hAnsi="Courier New" w:eastAsia="Times New Roman" w:cs="Times New Roman"/>
      <w:color w:val="auto"/>
      <w:kern w:val="0"/>
      <w:sz w:val="16"/>
      <w:szCs w:val="20"/>
      <w:lang w:val="en-GB" w:eastAsia="en-US" w:bidi="ar-SA"/>
    </w:rPr>
  </w:style>
  <w:style w:type="paragraph" w:styleId="TAR" w:customStyle="1">
    <w:name w:val="TAR"/>
    <w:basedOn w:val="TAL"/>
    <w:qFormat/>
    <w:rsid w:val="000b7fed"/>
    <w:pPr>
      <w:jc w:val="right"/>
    </w:pPr>
    <w:rPr/>
  </w:style>
  <w:style w:type="paragraph" w:styleId="H6" w:customStyle="1">
    <w:name w:val="H6"/>
    <w:basedOn w:val="Heading5"/>
    <w:next w:val="Normal"/>
    <w:qFormat/>
    <w:rsid w:val="000b7fed"/>
    <w:pPr>
      <w:ind w:left="1985" w:hanging="1985"/>
    </w:pPr>
    <w:rPr>
      <w:sz w:val="20"/>
    </w:rPr>
  </w:style>
  <w:style w:type="paragraph" w:styleId="TAN" w:customStyle="1">
    <w:name w:val="TAN"/>
    <w:basedOn w:val="TAL"/>
    <w:qFormat/>
    <w:rsid w:val="000b7fed"/>
    <w:pPr>
      <w:ind w:left="851" w:hanging="851"/>
    </w:pPr>
    <w:rPr/>
  </w:style>
  <w:style w:type="paragraph" w:styleId="TAL" w:customStyle="1">
    <w:name w:val="TAL"/>
    <w:basedOn w:val="Normal"/>
    <w:qFormat/>
    <w:rsid w:val="000b7fed"/>
    <w:pPr>
      <w:keepNext w:val="true"/>
      <w:keepLines/>
      <w:spacing w:before="0" w:after="0"/>
    </w:pPr>
    <w:rPr>
      <w:rFonts w:ascii="Arial" w:hAnsi="Arial"/>
      <w:sz w:val="18"/>
    </w:rPr>
  </w:style>
  <w:style w:type="paragraph" w:styleId="ZA" w:customStyle="1">
    <w:name w:val="ZA"/>
    <w:qFormat/>
    <w:rsid w:val="000b7fed"/>
    <w:pPr>
      <w:widowControl w:val="false"/>
      <w:pBdr>
        <w:bottom w:val="single" w:sz="12" w:space="1" w:color="00000A"/>
      </w:pBdr>
      <w:bidi w:val="0"/>
      <w:jc w:val="right"/>
    </w:pPr>
    <w:rPr>
      <w:rFonts w:ascii="Arial" w:hAnsi="Arial" w:eastAsia="Times New Roman" w:cs="Times New Roman"/>
      <w:color w:val="auto"/>
      <w:kern w:val="0"/>
      <w:sz w:val="40"/>
      <w:szCs w:val="20"/>
      <w:lang w:val="en-GB" w:eastAsia="en-US" w:bidi="ar-SA"/>
    </w:rPr>
  </w:style>
  <w:style w:type="paragraph" w:styleId="ZB" w:customStyle="1">
    <w:name w:val="ZB"/>
    <w:qFormat/>
    <w:rsid w:val="000b7fed"/>
    <w:pPr>
      <w:widowControl w:val="false"/>
      <w:bidi w:val="0"/>
      <w:ind w:right="28" w:hanging="0"/>
      <w:jc w:val="right"/>
    </w:pPr>
    <w:rPr>
      <w:rFonts w:ascii="Arial" w:hAnsi="Arial" w:eastAsia="Times New Roman" w:cs="Times New Roman"/>
      <w:i/>
      <w:color w:val="auto"/>
      <w:kern w:val="0"/>
      <w:sz w:val="20"/>
      <w:szCs w:val="20"/>
      <w:lang w:val="en-GB" w:eastAsia="en-US" w:bidi="ar-SA"/>
    </w:rPr>
  </w:style>
  <w:style w:type="paragraph" w:styleId="ZD" w:customStyle="1">
    <w:name w:val="ZD"/>
    <w:qFormat/>
    <w:rsid w:val="000b7fed"/>
    <w:pPr>
      <w:widowControl w:val="false"/>
      <w:bidi w:val="0"/>
      <w:jc w:val="left"/>
    </w:pPr>
    <w:rPr>
      <w:rFonts w:ascii="Arial" w:hAnsi="Arial" w:eastAsia="Times New Roman" w:cs="Times New Roman"/>
      <w:color w:val="auto"/>
      <w:kern w:val="0"/>
      <w:sz w:val="32"/>
      <w:szCs w:val="20"/>
      <w:lang w:val="en-GB" w:eastAsia="en-US" w:bidi="ar-SA"/>
    </w:rPr>
  </w:style>
  <w:style w:type="paragraph" w:styleId="ZU" w:customStyle="1">
    <w:name w:val="ZU"/>
    <w:qFormat/>
    <w:rsid w:val="000b7fed"/>
    <w:pPr>
      <w:widowControl w:val="false"/>
      <w:pBdr>
        <w:top w:val="single" w:sz="12" w:space="1" w:color="00000A"/>
      </w:pBdr>
      <w:bidi w:val="0"/>
      <w:jc w:val="right"/>
    </w:pPr>
    <w:rPr>
      <w:rFonts w:ascii="Arial" w:hAnsi="Arial" w:eastAsia="Times New Roman" w:cs="Times New Roman"/>
      <w:color w:val="auto"/>
      <w:kern w:val="0"/>
      <w:sz w:val="20"/>
      <w:szCs w:val="20"/>
      <w:lang w:val="en-GB" w:eastAsia="en-US" w:bidi="ar-SA"/>
    </w:rPr>
  </w:style>
  <w:style w:type="paragraph" w:styleId="ZV" w:customStyle="1">
    <w:name w:val="ZV"/>
    <w:basedOn w:val="ZU"/>
    <w:qFormat/>
    <w:rsid w:val="000b7fed"/>
    <w:pPr/>
    <w:rPr/>
  </w:style>
  <w:style w:type="paragraph" w:styleId="List2">
    <w:name w:val="List Bullet 3"/>
    <w:basedOn w:val="List"/>
    <w:rsid w:val="000b7fed"/>
    <w:pPr>
      <w:ind w:left="851" w:hanging="0"/>
    </w:pPr>
    <w:rPr/>
  </w:style>
  <w:style w:type="paragraph" w:styleId="ZG" w:customStyle="1">
    <w:name w:val="ZG"/>
    <w:qFormat/>
    <w:rsid w:val="000b7fed"/>
    <w:pPr>
      <w:widowControl w:val="false"/>
      <w:bidi w:val="0"/>
      <w:jc w:val="right"/>
    </w:pPr>
    <w:rPr>
      <w:rFonts w:ascii="Arial" w:hAnsi="Arial" w:eastAsia="Times New Roman" w:cs="Times New Roman"/>
      <w:color w:val="auto"/>
      <w:kern w:val="0"/>
      <w:sz w:val="20"/>
      <w:szCs w:val="20"/>
      <w:lang w:val="en-GB" w:eastAsia="en-US" w:bidi="ar-SA"/>
    </w:rPr>
  </w:style>
  <w:style w:type="paragraph" w:styleId="List3">
    <w:name w:val="List Bullet 4"/>
    <w:basedOn w:val="List2"/>
    <w:rsid w:val="000b7fed"/>
    <w:pPr>
      <w:ind w:left="1135" w:hanging="0"/>
    </w:pPr>
    <w:rPr/>
  </w:style>
  <w:style w:type="paragraph" w:styleId="List4">
    <w:name w:val="List Bullet 5"/>
    <w:basedOn w:val="List3"/>
    <w:rsid w:val="000b7fed"/>
    <w:pPr>
      <w:ind w:left="1418" w:hanging="0"/>
    </w:pPr>
    <w:rPr/>
  </w:style>
  <w:style w:type="paragraph" w:styleId="List5">
    <w:name w:val="List Number"/>
    <w:basedOn w:val="List4"/>
    <w:rsid w:val="000b7fed"/>
    <w:pPr>
      <w:ind w:left="1702" w:hanging="0"/>
    </w:pPr>
    <w:rPr/>
  </w:style>
  <w:style w:type="paragraph" w:styleId="EditorsNote" w:customStyle="1">
    <w:name w:val="Editor's Note"/>
    <w:basedOn w:val="NO"/>
    <w:qFormat/>
    <w:rsid w:val="000b7fed"/>
    <w:pPr/>
    <w:rPr>
      <w:color w:val="FF0000"/>
    </w:rPr>
  </w:style>
  <w:style w:type="paragraph" w:styleId="ListBullet">
    <w:name w:val="List Bullet"/>
    <w:basedOn w:val="List"/>
    <w:qFormat/>
    <w:rsid w:val="000b7fed"/>
    <w:pPr/>
    <w:rPr/>
  </w:style>
  <w:style w:type="paragraph" w:styleId="ListBullet4">
    <w:name w:val="List Bullet 4"/>
    <w:basedOn w:val="ListBullet3"/>
    <w:qFormat/>
    <w:rsid w:val="000b7fed"/>
    <w:pPr>
      <w:ind w:left="1418" w:hanging="0"/>
    </w:pPr>
    <w:rPr/>
  </w:style>
  <w:style w:type="paragraph" w:styleId="ListBullet5">
    <w:name w:val="List Bullet 5"/>
    <w:basedOn w:val="ListBullet4"/>
    <w:qFormat/>
    <w:rsid w:val="000b7fed"/>
    <w:pPr>
      <w:ind w:left="1702" w:hanging="0"/>
    </w:pPr>
    <w:rPr/>
  </w:style>
  <w:style w:type="paragraph" w:styleId="B1" w:customStyle="1">
    <w:name w:val="B1"/>
    <w:basedOn w:val="List"/>
    <w:qFormat/>
    <w:rsid w:val="000b7fed"/>
    <w:pPr/>
    <w:rPr/>
  </w:style>
  <w:style w:type="paragraph" w:styleId="B2" w:customStyle="1">
    <w:name w:val="B2"/>
    <w:basedOn w:val="List2"/>
    <w:qFormat/>
    <w:rsid w:val="000b7fed"/>
    <w:pPr/>
    <w:rPr/>
  </w:style>
  <w:style w:type="paragraph" w:styleId="B3" w:customStyle="1">
    <w:name w:val="B3"/>
    <w:basedOn w:val="List3"/>
    <w:qFormat/>
    <w:rsid w:val="000b7fed"/>
    <w:pPr/>
    <w:rPr/>
  </w:style>
  <w:style w:type="paragraph" w:styleId="B4" w:customStyle="1">
    <w:name w:val="B4"/>
    <w:basedOn w:val="List4"/>
    <w:qFormat/>
    <w:rsid w:val="000b7fed"/>
    <w:pPr/>
    <w:rPr/>
  </w:style>
  <w:style w:type="paragraph" w:styleId="B5" w:customStyle="1">
    <w:name w:val="B5"/>
    <w:basedOn w:val="List5"/>
    <w:qFormat/>
    <w:rsid w:val="000b7fed"/>
    <w:pPr/>
    <w:rPr/>
  </w:style>
  <w:style w:type="paragraph" w:styleId="Footer">
    <w:name w:val="Footer"/>
    <w:basedOn w:val="Header"/>
    <w:rsid w:val="000b7fed"/>
    <w:pPr>
      <w:jc w:val="center"/>
    </w:pPr>
    <w:rPr>
      <w:i/>
    </w:rPr>
  </w:style>
  <w:style w:type="paragraph" w:styleId="ZTD" w:customStyle="1">
    <w:name w:val="ZTD"/>
    <w:basedOn w:val="ZB"/>
    <w:qFormat/>
    <w:rsid w:val="000b7fed"/>
    <w:pPr/>
    <w:rPr>
      <w:i w:val="false"/>
      <w:sz w:val="40"/>
    </w:rPr>
  </w:style>
  <w:style w:type="paragraph" w:styleId="CRCoverPage" w:customStyle="1">
    <w:name w:val="CR Cover Page"/>
    <w:qFormat/>
    <w:rsid w:val="000b7fed"/>
    <w:pPr>
      <w:widowControl/>
      <w:bidi w:val="0"/>
      <w:spacing w:before="0" w:after="120"/>
      <w:jc w:val="left"/>
    </w:pPr>
    <w:rPr>
      <w:rFonts w:ascii="Arial" w:hAnsi="Arial" w:eastAsia="Times New Roman" w:cs="Times New Roman"/>
      <w:color w:val="auto"/>
      <w:kern w:val="0"/>
      <w:sz w:val="20"/>
      <w:szCs w:val="20"/>
      <w:lang w:val="en-GB" w:eastAsia="en-US" w:bidi="ar-SA"/>
    </w:rPr>
  </w:style>
  <w:style w:type="paragraph" w:styleId="Tdocheader" w:customStyle="1">
    <w:name w:val="tdoc-header"/>
    <w:qFormat/>
    <w:rsid w:val="000b7fed"/>
    <w:pPr>
      <w:widowControl/>
      <w:bidi w:val="0"/>
      <w:jc w:val="left"/>
    </w:pPr>
    <w:rPr>
      <w:rFonts w:ascii="Arial" w:hAnsi="Arial" w:eastAsia="Times New Roman" w:cs="Times New Roman"/>
      <w:color w:val="auto"/>
      <w:kern w:val="0"/>
      <w:sz w:val="24"/>
      <w:szCs w:val="20"/>
      <w:lang w:val="en-GB" w:eastAsia="en-US" w:bidi="ar-SA"/>
    </w:rPr>
  </w:style>
  <w:style w:type="paragraph" w:styleId="Annotationtext">
    <w:name w:val="annotation text"/>
    <w:basedOn w:val="Normal"/>
    <w:semiHidden/>
    <w:qFormat/>
    <w:rsid w:val="000b7fed"/>
    <w:pPr/>
    <w:rPr/>
  </w:style>
  <w:style w:type="paragraph" w:styleId="BalloonText">
    <w:name w:val="Balloon Text"/>
    <w:basedOn w:val="Normal"/>
    <w:semiHidden/>
    <w:qFormat/>
    <w:rsid w:val="000b7fed"/>
    <w:pPr/>
    <w:rPr>
      <w:rFonts w:ascii="Tahoma" w:hAnsi="Tahoma" w:cs="Tahoma"/>
      <w:sz w:val="16"/>
      <w:szCs w:val="16"/>
    </w:rPr>
  </w:style>
  <w:style w:type="paragraph" w:styleId="Annotationsubject">
    <w:name w:val="annotation subject"/>
    <w:basedOn w:val="Annotationtext"/>
    <w:semiHidden/>
    <w:qFormat/>
    <w:rsid w:val="000b7fed"/>
    <w:pPr/>
    <w:rPr>
      <w:b/>
      <w:bCs/>
    </w:rPr>
  </w:style>
  <w:style w:type="paragraph" w:styleId="DocumentMap">
    <w:name w:val="Document Map"/>
    <w:basedOn w:val="Normal"/>
    <w:semiHidden/>
    <w:qFormat/>
    <w:rsid w:val="005e2c44"/>
    <w:pPr>
      <w:shd w:val="clear" w:color="auto" w:fill="000080"/>
    </w:pPr>
    <w:rPr>
      <w:rFonts w:ascii="Tahoma" w:hAnsi="Tahoma" w:cs="Tahoma"/>
    </w:rPr>
  </w:style>
  <w:style w:type="numbering" w:styleId="NoList" w:default="1">
    <w:name w:val="No List"/>
    <w:uiPriority w:val="99"/>
    <w:semiHidden/>
    <w:unhideWhenUsed/>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3gpp.org/Change-Requests" TargetMode="External"/><Relationship Id="rId3" Type="http://schemas.openxmlformats.org/officeDocument/2006/relationships/hyperlink" Target="http://www.3gpp.org/ftp/Specs/html-info/21900.htm" TargetMode="External"/><Relationship Id="rId4"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Application>LibreOffice/5.4.7.2$Windows_X86_64 LibreOffice_project/c838ef25c16710f8838b1faec480ebba495259d0</Application>
  <Pages>4</Pages>
  <Words>2236</Words>
  <Characters>11111</Characters>
  <CharactersWithSpaces>13262</CharactersWithSpaces>
  <Paragraphs>117</Paragraphs>
  <Company>3GPP Support Team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dc:description/>
  <dc:language>en-US</dc:language>
  <cp:lastModifiedBy/>
  <cp:lastPrinted>1899-12-31T23:00:00Z</cp:lastPrinted>
  <dcterms:modified xsi:type="dcterms:W3CDTF">2019-05-06T22:25:41Z</dcterms:modified>
  <cp:revision>10</cp:revision>
  <dc:subject/>
  <dc:title>MTG_TITLE</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
    <vt:lpwstr>B</vt:lpwstr>
  </property>
  <property fmtid="{D5CDD505-2E9C-101B-9397-08002B2CF9AE}" pid="4" name="Company">
    <vt:lpwstr>3GPP Support Team</vt:lpwstr>
  </property>
  <property fmtid="{D5CDD505-2E9C-101B-9397-08002B2CF9AE}" pid="5" name="Country">
    <vt:lpwstr>United States</vt:lpwstr>
  </property>
  <property fmtid="{D5CDD505-2E9C-101B-9397-08002B2CF9AE}" pid="6" name="Cr#">
    <vt:lpwstr>0428</vt:lpwstr>
  </property>
  <property fmtid="{D5CDD505-2E9C-101B-9397-08002B2CF9AE}" pid="7" name="CrTitle">
    <vt:lpwstr>PLMN Band Scan</vt:lpwstr>
  </property>
  <property fmtid="{D5CDD505-2E9C-101B-9397-08002B2CF9AE}" pid="8" name="DocSecurity">
    <vt:i4>0</vt:i4>
  </property>
  <property fmtid="{D5CDD505-2E9C-101B-9397-08002B2CF9AE}" pid="9" name="EndDate">
    <vt:lpwstr>17th May 2019</vt:lpwstr>
  </property>
  <property fmtid="{D5CDD505-2E9C-101B-9397-08002B2CF9AE}" pid="10" name="HyperlinksChanged">
    <vt:bool>0</vt:bool>
  </property>
  <property fmtid="{D5CDD505-2E9C-101B-9397-08002B2CF9AE}" pid="11" name="LinksUpToDate">
    <vt:bool>0</vt:bool>
  </property>
  <property fmtid="{D5CDD505-2E9C-101B-9397-08002B2CF9AE}" pid="12" name="Location">
    <vt:lpwstr>Reno, Nevada</vt:lpwstr>
  </property>
  <property fmtid="{D5CDD505-2E9C-101B-9397-08002B2CF9AE}" pid="13" name="MtgSeq">
    <vt:lpwstr>117</vt:lpwstr>
  </property>
  <property fmtid="{D5CDD505-2E9C-101B-9397-08002B2CF9AE}" pid="14" name="MtgTitle">
    <vt:lpwstr/>
  </property>
  <property fmtid="{D5CDD505-2E9C-101B-9397-08002B2CF9AE}" pid="15" name="RelatedWis">
    <vt:lpwstr>eANDSF</vt:lpwstr>
  </property>
  <property fmtid="{D5CDD505-2E9C-101B-9397-08002B2CF9AE}" pid="16" name="Release">
    <vt:lpwstr>Rel-17</vt:lpwstr>
  </property>
  <property fmtid="{D5CDD505-2E9C-101B-9397-08002B2CF9AE}" pid="17" name="ResDate">
    <vt:lpwstr>2019-04-29</vt:lpwstr>
  </property>
  <property fmtid="{D5CDD505-2E9C-101B-9397-08002B2CF9AE}" pid="18" name="Revision">
    <vt:lpwstr>-</vt:lpwstr>
  </property>
  <property fmtid="{D5CDD505-2E9C-101B-9397-08002B2CF9AE}" pid="19" name="ScaleCrop">
    <vt:bool>0</vt:bool>
  </property>
  <property fmtid="{D5CDD505-2E9C-101B-9397-08002B2CF9AE}" pid="20" name="ShareDoc">
    <vt:bool>0</vt:bool>
  </property>
  <property fmtid="{D5CDD505-2E9C-101B-9397-08002B2CF9AE}" pid="21" name="SourceIfTsg">
    <vt:lpwstr/>
  </property>
  <property fmtid="{D5CDD505-2E9C-101B-9397-08002B2CF9AE}" pid="22" name="SourceIfWg">
    <vt:lpwstr>Google Inc.</vt:lpwstr>
  </property>
  <property fmtid="{D5CDD505-2E9C-101B-9397-08002B2CF9AE}" pid="23" name="Spec#">
    <vt:lpwstr>23.122</vt:lpwstr>
  </property>
  <property fmtid="{D5CDD505-2E9C-101B-9397-08002B2CF9AE}" pid="24" name="StartDate">
    <vt:lpwstr>13th May 2019</vt:lpwstr>
  </property>
  <property fmtid="{D5CDD505-2E9C-101B-9397-08002B2CF9AE}" pid="25" name="TSG/WGRef">
    <vt:lpwstr>CT1</vt:lpwstr>
  </property>
  <property fmtid="{D5CDD505-2E9C-101B-9397-08002B2CF9AE}" pid="26" name="Tdoc#">
    <vt:lpwstr>C1-193038</vt:lpwstr>
  </property>
  <property fmtid="{D5CDD505-2E9C-101B-9397-08002B2CF9AE}" pid="27" name="Version">
    <vt:lpwstr>16.1.0</vt:lpwstr>
  </property>
</Properties>
</file>