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E02025" w:rsidRPr="00E02025">
        <w:rPr>
          <w:b/>
          <w:i/>
          <w:noProof/>
          <w:sz w:val="28"/>
        </w:rPr>
        <w:t>C1-190298</w:t>
      </w:r>
    </w:p>
    <w:p w:rsidR="001E41F3" w:rsidRDefault="00151CE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AD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C3B97" w:rsidRDefault="00676226" w:rsidP="00547111">
            <w:pPr>
              <w:pStyle w:val="CRCoverPage"/>
              <w:spacing w:after="0"/>
              <w:rPr>
                <w:b/>
                <w:noProof/>
                <w:sz w:val="28"/>
                <w:szCs w:val="28"/>
                <w:lang w:eastAsia="ja-JP"/>
              </w:rPr>
            </w:pPr>
            <w:r>
              <w:rPr>
                <w:b/>
                <w:noProof/>
                <w:sz w:val="28"/>
                <w:szCs w:val="28"/>
                <w:lang w:eastAsia="ja-JP"/>
              </w:rPr>
              <w:t>0800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F18AC" w:rsidRDefault="003B7ADE">
            <w:pPr>
              <w:pStyle w:val="CRCoverPage"/>
              <w:spacing w:after="0"/>
              <w:jc w:val="center"/>
              <w:rPr>
                <w:b/>
                <w:noProof/>
                <w:sz w:val="32"/>
                <w:szCs w:val="32"/>
              </w:rPr>
            </w:pPr>
            <w:r w:rsidRPr="004F18AC">
              <w:rPr>
                <w:b/>
                <w:sz w:val="32"/>
                <w:szCs w:val="32"/>
              </w:rPr>
              <w:t>15.2</w:t>
            </w:r>
            <w:r w:rsidR="008A7642" w:rsidRPr="004F18AC">
              <w:rPr>
                <w:b/>
                <w:sz w:val="32"/>
                <w:szCs w:val="32"/>
              </w:rPr>
              <w:t>.</w:t>
            </w:r>
            <w:r w:rsidRPr="004F18AC">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B7AD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63FE" w:rsidP="001E41F3">
            <w:pPr>
              <w:pStyle w:val="CRCoverPage"/>
              <w:spacing w:after="0"/>
              <w:jc w:val="center"/>
              <w:rPr>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3C1E" w:rsidP="00843C1E">
            <w:pPr>
              <w:pStyle w:val="CRCoverPage"/>
              <w:spacing w:after="0"/>
              <w:rPr>
                <w:noProof/>
              </w:rPr>
            </w:pPr>
            <w:r>
              <w:rPr>
                <w:noProof/>
              </w:rPr>
              <w:t>Correction</w:t>
            </w:r>
            <w:r w:rsidR="00243EF6">
              <w:rPr>
                <w:noProof/>
              </w:rPr>
              <w:t xml:space="preserve"> to </w:t>
            </w:r>
            <w:r>
              <w:rPr>
                <w:noProof/>
              </w:rPr>
              <w:t>sync</w:t>
            </w:r>
            <w:r w:rsidR="00243EF6">
              <w:rPr>
                <w:noProof/>
              </w:rPr>
              <w:t xml:space="preserve"> operator defined access categories definitio</w:t>
            </w:r>
            <w:r w:rsidR="0074480C">
              <w:rPr>
                <w:noProof/>
              </w:rPr>
              <w:t>n</w:t>
            </w:r>
            <w:r>
              <w:rPr>
                <w:noProof/>
              </w:rPr>
              <w:t>s between UE and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2067A">
            <w:pPr>
              <w:pStyle w:val="CRCoverPage"/>
              <w:spacing w:after="0"/>
              <w:ind w:left="100"/>
              <w:rPr>
                <w:noProof/>
              </w:rPr>
            </w:pPr>
            <w:r>
              <w:t>NEC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63FE">
            <w:pPr>
              <w:pStyle w:val="CRCoverPage"/>
              <w:spacing w:after="0"/>
              <w:ind w:left="100"/>
              <w:rPr>
                <w:noProof/>
              </w:rPr>
            </w:pPr>
            <w:r w:rsidRPr="00C463FE">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ADE" w:rsidP="003B7ADE">
            <w:pPr>
              <w:pStyle w:val="CRCoverPage"/>
              <w:spacing w:after="0"/>
              <w:rPr>
                <w:noProof/>
              </w:rPr>
            </w:pPr>
            <w:r>
              <w:t>2019-01-1</w:t>
            </w:r>
            <w:r w:rsidR="00843C1E">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37FA" w:rsidP="00D24991">
            <w:pPr>
              <w:pStyle w:val="CRCoverPage"/>
              <w:spacing w:after="0"/>
              <w:ind w:left="100" w:right="-609"/>
              <w:rPr>
                <w:b/>
                <w:noProof/>
              </w:rPr>
            </w:pPr>
            <w:r>
              <w:fldChar w:fldCharType="begin"/>
            </w:r>
            <w:r>
              <w:instrText xml:space="preserve"> DOCPROPERTY  Cat  \* MERGEFORMAT </w:instrText>
            </w:r>
            <w:r>
              <w:fldChar w:fldCharType="separate"/>
            </w:r>
            <w:r w:rsidR="003B7ADE">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ADE" w:rsidP="003B7ADE">
            <w:pPr>
              <w:pStyle w:val="CRCoverPage"/>
              <w:spacing w:after="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75DDE" w:rsidTr="00547111">
        <w:tc>
          <w:tcPr>
            <w:tcW w:w="2694" w:type="dxa"/>
            <w:gridSpan w:val="2"/>
            <w:tcBorders>
              <w:top w:val="single" w:sz="4" w:space="0" w:color="auto"/>
              <w:left w:val="single" w:sz="4" w:space="0" w:color="auto"/>
            </w:tcBorders>
          </w:tcPr>
          <w:p w:rsidR="00F75DDE" w:rsidRDefault="00F75DDE" w:rsidP="00F75D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75DDE" w:rsidRDefault="00F75DDE" w:rsidP="00F75DDE">
            <w:pPr>
              <w:pStyle w:val="CRCoverPage"/>
              <w:spacing w:after="0"/>
              <w:ind w:left="100"/>
              <w:rPr>
                <w:noProof/>
              </w:rPr>
            </w:pPr>
            <w:r>
              <w:rPr>
                <w:noProof/>
              </w:rPr>
              <w:t>1) It is missing how the UE treats the stored operator-defined access category definitions when the USIM in the UE is removed / inserted.</w:t>
            </w:r>
          </w:p>
          <w:p w:rsidR="00F75DDE" w:rsidRDefault="00F75DDE" w:rsidP="00F75DDE">
            <w:pPr>
              <w:pStyle w:val="CRCoverPage"/>
              <w:spacing w:after="0"/>
              <w:ind w:left="100"/>
              <w:rPr>
                <w:noProof/>
              </w:rPr>
            </w:pPr>
            <w:r w:rsidRPr="00F75DDE">
              <w:rPr>
                <w:b/>
                <w:noProof/>
              </w:rPr>
              <w:t>Proposal 1:</w:t>
            </w:r>
            <w:r>
              <w:rPr>
                <w:noProof/>
              </w:rPr>
              <w:t xml:space="preserve"> If the USIM in the UE is replaced, the UE shall delete the stored ODACD for any PLMN</w:t>
            </w:r>
            <w:r w:rsidR="00A54412">
              <w:rPr>
                <w:noProof/>
              </w:rPr>
              <w:t>s</w:t>
            </w:r>
            <w:r>
              <w:rPr>
                <w:noProof/>
              </w:rPr>
              <w:t>.</w:t>
            </w:r>
          </w:p>
          <w:p w:rsidR="00F75DDE" w:rsidRDefault="00F75DDE" w:rsidP="00F75DDE">
            <w:pPr>
              <w:pStyle w:val="CRCoverPage"/>
              <w:spacing w:after="0"/>
              <w:ind w:left="100"/>
              <w:rPr>
                <w:noProof/>
              </w:rPr>
            </w:pPr>
            <w:r>
              <w:rPr>
                <w:noProof/>
              </w:rPr>
              <w:t>Otherwise, the UE and the network wrongly contin</w:t>
            </w:r>
            <w:r w:rsidR="00A54412">
              <w:rPr>
                <w:noProof/>
              </w:rPr>
              <w:t>ue to use the sto</w:t>
            </w:r>
            <w:r w:rsidR="000054B9">
              <w:rPr>
                <w:noProof/>
              </w:rPr>
              <w:t>red ODACD for the replaced USIM as soon as the UE is switched on with the replaced USIM.</w:t>
            </w:r>
          </w:p>
          <w:p w:rsidR="00F75DDE" w:rsidRPr="00F75DDE" w:rsidRDefault="00F75DDE" w:rsidP="00F75DDE">
            <w:pPr>
              <w:pStyle w:val="CRCoverPage"/>
              <w:spacing w:after="0"/>
              <w:ind w:left="100"/>
              <w:rPr>
                <w:noProof/>
              </w:rPr>
            </w:pPr>
          </w:p>
          <w:p w:rsidR="00F75DDE" w:rsidRDefault="00F75DDE" w:rsidP="00F75DDE">
            <w:pPr>
              <w:pStyle w:val="CRCoverPage"/>
              <w:spacing w:after="0"/>
              <w:ind w:left="100"/>
              <w:rPr>
                <w:noProof/>
              </w:rPr>
            </w:pPr>
            <w:r>
              <w:rPr>
                <w:noProof/>
              </w:rPr>
              <w:t>2) The UE could delete the stored operator-defined access category definitions without notifying to the network in following scenarios:</w:t>
            </w:r>
          </w:p>
          <w:p w:rsidR="00F75DDE" w:rsidRDefault="00F75DDE" w:rsidP="00F75DDE">
            <w:pPr>
              <w:pStyle w:val="CRCoverPage"/>
              <w:spacing w:after="0"/>
              <w:ind w:left="100" w:firstLineChars="50" w:firstLine="100"/>
              <w:rPr>
                <w:noProof/>
              </w:rPr>
            </w:pPr>
            <w:r>
              <w:rPr>
                <w:noProof/>
              </w:rPr>
              <w:t>a) When the USIM in the UE is replaced as Proposal 1 of this CR.</w:t>
            </w:r>
          </w:p>
          <w:p w:rsidR="00F75DDE" w:rsidRDefault="00F75DDE" w:rsidP="00F75DDE">
            <w:pPr>
              <w:pStyle w:val="CRCoverPage"/>
              <w:spacing w:after="0"/>
              <w:ind w:left="100" w:firstLineChars="50" w:firstLine="100"/>
              <w:rPr>
                <w:noProof/>
              </w:rPr>
            </w:pPr>
            <w:r>
              <w:rPr>
                <w:noProof/>
              </w:rPr>
              <w:t>b) When the UE selects a new PLMN which is not equivalent to the previously selected PLMN as described in NOTE 2 of subclause 4.5.3.</w:t>
            </w:r>
          </w:p>
          <w:p w:rsidR="00F75DDE" w:rsidRDefault="00F75DDE" w:rsidP="00F75DDE">
            <w:pPr>
              <w:pStyle w:val="NO"/>
            </w:pPr>
            <w:r>
              <w:t>NOTE 2:</w:t>
            </w:r>
            <w:r>
              <w:tab/>
              <w:t xml:space="preserve">When the UE selects a new PLMN which is not equivalent to the previously selected PLMN, </w:t>
            </w:r>
            <w:r w:rsidRPr="00F75DDE">
              <w:rPr>
                <w:highlight w:val="yellow"/>
              </w:rPr>
              <w:t>the UE can delete</w:t>
            </w:r>
            <w:r>
              <w:t xml:space="preserve"> the </w:t>
            </w:r>
            <w:r w:rsidRPr="00D6777B">
              <w:t>operator-defined access categor</w:t>
            </w:r>
            <w:r>
              <w:t>y definitions stored for the previously selected PLMN e.g. if there is no storage space in the UE.</w:t>
            </w:r>
          </w:p>
          <w:p w:rsidR="00F75DDE" w:rsidRDefault="00F75DDE" w:rsidP="00F75DDE">
            <w:pPr>
              <w:pStyle w:val="CRCoverPage"/>
              <w:spacing w:after="0"/>
              <w:ind w:left="100"/>
              <w:rPr>
                <w:noProof/>
              </w:rPr>
            </w:pPr>
            <w:r w:rsidRPr="00F75DDE">
              <w:rPr>
                <w:b/>
                <w:noProof/>
              </w:rPr>
              <w:t>Proposal 2:</w:t>
            </w:r>
            <w:r>
              <w:rPr>
                <w:noProof/>
              </w:rPr>
              <w:t xml:space="preserve"> If the UE does not store ODACD for the RPLMN, the UE shall indicate it to the network.</w:t>
            </w:r>
          </w:p>
          <w:p w:rsidR="00F75DDE" w:rsidRDefault="00F75DDE" w:rsidP="00F75DDE">
            <w:pPr>
              <w:pStyle w:val="CRCoverPage"/>
              <w:spacing w:after="0"/>
              <w:ind w:left="100"/>
              <w:rPr>
                <w:noProof/>
              </w:rPr>
            </w:pPr>
            <w:r>
              <w:rPr>
                <w:noProof/>
              </w:rPr>
              <w:t xml:space="preserve">Otherwise, the network can not detect no ODACD in the UE and </w:t>
            </w:r>
            <w:r w:rsidR="00843C1E">
              <w:rPr>
                <w:noProof/>
              </w:rPr>
              <w:t xml:space="preserve">subsequently </w:t>
            </w:r>
            <w:r>
              <w:rPr>
                <w:noProof/>
              </w:rPr>
              <w:t>can not keep to sync appropriate ODACD between the UE and the network.</w:t>
            </w:r>
          </w:p>
          <w:p w:rsidR="00F75DDE" w:rsidRDefault="00F75DDE" w:rsidP="00F75DDE">
            <w:pPr>
              <w:pStyle w:val="CRCoverPage"/>
              <w:spacing w:after="0"/>
              <w:ind w:left="100"/>
              <w:rPr>
                <w:noProof/>
              </w:rPr>
            </w:pPr>
          </w:p>
        </w:tc>
      </w:tr>
      <w:tr w:rsidR="00F75DDE" w:rsidTr="00547111">
        <w:tc>
          <w:tcPr>
            <w:tcW w:w="2694" w:type="dxa"/>
            <w:gridSpan w:val="2"/>
            <w:tcBorders>
              <w:left w:val="single" w:sz="4" w:space="0" w:color="auto"/>
            </w:tcBorders>
          </w:tcPr>
          <w:p w:rsidR="00F75DDE" w:rsidRDefault="00F75DDE" w:rsidP="00F75DDE">
            <w:pPr>
              <w:pStyle w:val="CRCoverPage"/>
              <w:spacing w:after="0"/>
              <w:rPr>
                <w:b/>
                <w:i/>
                <w:noProof/>
                <w:sz w:val="8"/>
                <w:szCs w:val="8"/>
              </w:rPr>
            </w:pPr>
          </w:p>
        </w:tc>
        <w:tc>
          <w:tcPr>
            <w:tcW w:w="6946" w:type="dxa"/>
            <w:gridSpan w:val="9"/>
            <w:tcBorders>
              <w:right w:val="single" w:sz="4" w:space="0" w:color="auto"/>
            </w:tcBorders>
          </w:tcPr>
          <w:p w:rsidR="00F75DDE" w:rsidRDefault="00F75DDE" w:rsidP="00F75DDE">
            <w:pPr>
              <w:pStyle w:val="CRCoverPage"/>
              <w:spacing w:after="0"/>
              <w:rPr>
                <w:noProof/>
                <w:sz w:val="8"/>
                <w:szCs w:val="8"/>
              </w:rPr>
            </w:pPr>
          </w:p>
        </w:tc>
      </w:tr>
      <w:tr w:rsidR="00F75DDE" w:rsidTr="00547111">
        <w:tc>
          <w:tcPr>
            <w:tcW w:w="2694" w:type="dxa"/>
            <w:gridSpan w:val="2"/>
            <w:tcBorders>
              <w:left w:val="single" w:sz="4" w:space="0" w:color="auto"/>
            </w:tcBorders>
          </w:tcPr>
          <w:p w:rsidR="00F75DDE" w:rsidRDefault="00F75DDE" w:rsidP="00F75D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43C1E" w:rsidRDefault="00F75DDE" w:rsidP="00F75DDE">
            <w:pPr>
              <w:pStyle w:val="CRCoverPage"/>
              <w:spacing w:after="0"/>
              <w:ind w:left="100"/>
              <w:rPr>
                <w:noProof/>
              </w:rPr>
            </w:pPr>
            <w:r>
              <w:rPr>
                <w:b/>
                <w:noProof/>
              </w:rPr>
              <w:t>P</w:t>
            </w:r>
            <w:r w:rsidRPr="00F75DDE">
              <w:rPr>
                <w:b/>
                <w:noProof/>
              </w:rPr>
              <w:t>roposal 1:</w:t>
            </w:r>
            <w:r>
              <w:rPr>
                <w:noProof/>
              </w:rPr>
              <w:t xml:space="preserve"> If the USIM in the UE is replaced, the UE shall delete the stored ODACD for any PLMN</w:t>
            </w:r>
            <w:r w:rsidR="00A54412">
              <w:rPr>
                <w:noProof/>
              </w:rPr>
              <w:t>s</w:t>
            </w:r>
            <w:r>
              <w:rPr>
                <w:noProof/>
              </w:rPr>
              <w:t>.</w:t>
            </w:r>
          </w:p>
          <w:p w:rsidR="00F75DDE" w:rsidRDefault="00843C1E" w:rsidP="00F75DDE">
            <w:pPr>
              <w:pStyle w:val="CRCoverPage"/>
              <w:spacing w:after="0"/>
              <w:ind w:left="100"/>
              <w:rPr>
                <w:noProof/>
              </w:rPr>
            </w:pPr>
            <w:r>
              <w:rPr>
                <w:b/>
                <w:noProof/>
              </w:rPr>
              <w:t>-</w:t>
            </w:r>
            <w:r>
              <w:rPr>
                <w:noProof/>
              </w:rPr>
              <w:t>&gt; It</w:t>
            </w:r>
            <w:r w:rsidR="00A54412">
              <w:rPr>
                <w:noProof/>
              </w:rPr>
              <w:t xml:space="preserve"> is proposed in subclause 4.5.3.</w:t>
            </w:r>
          </w:p>
          <w:p w:rsidR="00F75DDE" w:rsidRPr="00A54412" w:rsidRDefault="00F75DDE" w:rsidP="00F75DDE">
            <w:pPr>
              <w:pStyle w:val="CRCoverPage"/>
              <w:spacing w:after="0"/>
              <w:ind w:left="100"/>
              <w:rPr>
                <w:noProof/>
                <w:lang w:eastAsia="ja-JP"/>
              </w:rPr>
            </w:pPr>
          </w:p>
          <w:p w:rsidR="00F75DDE" w:rsidRDefault="00F75DDE" w:rsidP="00F75DDE">
            <w:pPr>
              <w:pStyle w:val="CRCoverPage"/>
              <w:spacing w:after="0"/>
              <w:ind w:left="100"/>
              <w:rPr>
                <w:noProof/>
              </w:rPr>
            </w:pPr>
            <w:r w:rsidRPr="00F75DDE">
              <w:rPr>
                <w:b/>
                <w:noProof/>
              </w:rPr>
              <w:t>Proposal 2:</w:t>
            </w:r>
            <w:r>
              <w:rPr>
                <w:noProof/>
              </w:rPr>
              <w:t xml:space="preserve"> If the UE does not store ODACD for the RPLMN, the UE shall indicate it to the network.</w:t>
            </w:r>
          </w:p>
          <w:p w:rsidR="00F75DDE" w:rsidRDefault="00843C1E" w:rsidP="00F75DDE">
            <w:pPr>
              <w:pStyle w:val="CRCoverPage"/>
              <w:spacing w:after="0"/>
              <w:ind w:left="100"/>
              <w:rPr>
                <w:noProof/>
                <w:lang w:eastAsia="ja-JP"/>
              </w:rPr>
            </w:pPr>
            <w:r>
              <w:rPr>
                <w:rFonts w:hint="eastAsia"/>
                <w:noProof/>
                <w:lang w:eastAsia="ja-JP"/>
              </w:rPr>
              <w:lastRenderedPageBreak/>
              <w:t>-&gt; Message and IE definition are proposed in subclause 8.2.6.1 and 9.11.3.38.</w:t>
            </w:r>
            <w:r>
              <w:rPr>
                <w:noProof/>
                <w:lang w:eastAsia="ja-JP"/>
              </w:rPr>
              <w:t xml:space="preserve"> Corresponding </w:t>
            </w:r>
            <w:r w:rsidR="00C463FE">
              <w:rPr>
                <w:noProof/>
                <w:lang w:eastAsia="ja-JP"/>
              </w:rPr>
              <w:t>procedure</w:t>
            </w:r>
            <w:r>
              <w:rPr>
                <w:noProof/>
                <w:lang w:eastAsia="ja-JP"/>
              </w:rPr>
              <w:t xml:space="preserve"> is proposed in subclause 5.5.1.2.2.</w:t>
            </w:r>
          </w:p>
          <w:p w:rsidR="00F75DDE" w:rsidRDefault="00F75DDE" w:rsidP="00F75DDE">
            <w:pPr>
              <w:pStyle w:val="CRCoverPage"/>
              <w:spacing w:after="0"/>
              <w:ind w:left="100"/>
              <w:rPr>
                <w:noProof/>
              </w:rPr>
            </w:pPr>
          </w:p>
        </w:tc>
      </w:tr>
      <w:tr w:rsidR="00F75DDE" w:rsidTr="00547111">
        <w:tc>
          <w:tcPr>
            <w:tcW w:w="2694" w:type="dxa"/>
            <w:gridSpan w:val="2"/>
            <w:tcBorders>
              <w:left w:val="single" w:sz="4" w:space="0" w:color="auto"/>
            </w:tcBorders>
          </w:tcPr>
          <w:p w:rsidR="00F75DDE" w:rsidRDefault="00F75DDE" w:rsidP="00F75DDE">
            <w:pPr>
              <w:pStyle w:val="CRCoverPage"/>
              <w:spacing w:after="0"/>
              <w:rPr>
                <w:b/>
                <w:i/>
                <w:noProof/>
                <w:sz w:val="8"/>
                <w:szCs w:val="8"/>
              </w:rPr>
            </w:pPr>
          </w:p>
        </w:tc>
        <w:tc>
          <w:tcPr>
            <w:tcW w:w="6946" w:type="dxa"/>
            <w:gridSpan w:val="9"/>
            <w:tcBorders>
              <w:right w:val="single" w:sz="4" w:space="0" w:color="auto"/>
            </w:tcBorders>
          </w:tcPr>
          <w:p w:rsidR="00F75DDE" w:rsidRDefault="00F75DDE" w:rsidP="00F75DDE">
            <w:pPr>
              <w:pStyle w:val="CRCoverPage"/>
              <w:spacing w:after="0"/>
              <w:rPr>
                <w:noProof/>
                <w:sz w:val="8"/>
                <w:szCs w:val="8"/>
              </w:rPr>
            </w:pPr>
          </w:p>
        </w:tc>
      </w:tr>
      <w:tr w:rsidR="00F75DDE" w:rsidTr="00547111">
        <w:tc>
          <w:tcPr>
            <w:tcW w:w="2694" w:type="dxa"/>
            <w:gridSpan w:val="2"/>
            <w:tcBorders>
              <w:left w:val="single" w:sz="4" w:space="0" w:color="auto"/>
              <w:bottom w:val="single" w:sz="4" w:space="0" w:color="auto"/>
            </w:tcBorders>
          </w:tcPr>
          <w:p w:rsidR="00F75DDE" w:rsidRDefault="00F75DDE" w:rsidP="00F75D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75DDE" w:rsidRDefault="00843C1E" w:rsidP="00843C1E">
            <w:pPr>
              <w:pStyle w:val="CRCoverPage"/>
              <w:spacing w:after="0"/>
              <w:ind w:left="100"/>
              <w:rPr>
                <w:noProof/>
              </w:rPr>
            </w:pPr>
            <w:r>
              <w:rPr>
                <w:noProof/>
              </w:rPr>
              <w:t>1) The UE and the network wrongly contin</w:t>
            </w:r>
            <w:r w:rsidR="00A54412">
              <w:rPr>
                <w:noProof/>
              </w:rPr>
              <w:t xml:space="preserve">ue to use the stored ODACD </w:t>
            </w:r>
            <w:r w:rsidR="00C463FE">
              <w:rPr>
                <w:noProof/>
              </w:rPr>
              <w:t>for th</w:t>
            </w:r>
            <w:r w:rsidR="000054B9">
              <w:rPr>
                <w:noProof/>
              </w:rPr>
              <w:t>e replaced USIM as soon as the UE is switched on with the replaced USIM</w:t>
            </w:r>
            <w:r w:rsidR="00C463FE">
              <w:rPr>
                <w:noProof/>
              </w:rPr>
              <w:t>.</w:t>
            </w:r>
          </w:p>
          <w:p w:rsidR="00843C1E" w:rsidRDefault="00843C1E" w:rsidP="00843C1E">
            <w:pPr>
              <w:pStyle w:val="CRCoverPage"/>
              <w:spacing w:after="0"/>
              <w:ind w:left="100"/>
              <w:rPr>
                <w:noProof/>
              </w:rPr>
            </w:pPr>
            <w:r>
              <w:rPr>
                <w:noProof/>
              </w:rPr>
              <w:t>2) The network can not detect no ODACD in the UE and subsequently can not keep to sync appropriate ODACD between the UE and the network.</w:t>
            </w:r>
          </w:p>
        </w:tc>
      </w:tr>
      <w:tr w:rsidR="00F75DDE" w:rsidTr="00547111">
        <w:tc>
          <w:tcPr>
            <w:tcW w:w="2694" w:type="dxa"/>
            <w:gridSpan w:val="2"/>
          </w:tcPr>
          <w:p w:rsidR="00F75DDE" w:rsidRDefault="00F75DDE" w:rsidP="00F75DDE">
            <w:pPr>
              <w:pStyle w:val="CRCoverPage"/>
              <w:spacing w:after="0"/>
              <w:rPr>
                <w:b/>
                <w:i/>
                <w:noProof/>
                <w:sz w:val="8"/>
                <w:szCs w:val="8"/>
              </w:rPr>
            </w:pPr>
          </w:p>
        </w:tc>
        <w:tc>
          <w:tcPr>
            <w:tcW w:w="6946" w:type="dxa"/>
            <w:gridSpan w:val="9"/>
          </w:tcPr>
          <w:p w:rsidR="00F75DDE" w:rsidRDefault="00F75DDE" w:rsidP="00F75DDE">
            <w:pPr>
              <w:pStyle w:val="CRCoverPage"/>
              <w:spacing w:after="0"/>
              <w:rPr>
                <w:noProof/>
                <w:sz w:val="8"/>
                <w:szCs w:val="8"/>
              </w:rPr>
            </w:pPr>
          </w:p>
        </w:tc>
      </w:tr>
      <w:tr w:rsidR="00F75DDE" w:rsidTr="00547111">
        <w:tc>
          <w:tcPr>
            <w:tcW w:w="2694" w:type="dxa"/>
            <w:gridSpan w:val="2"/>
            <w:tcBorders>
              <w:top w:val="single" w:sz="4" w:space="0" w:color="auto"/>
              <w:left w:val="single" w:sz="4" w:space="0" w:color="auto"/>
            </w:tcBorders>
          </w:tcPr>
          <w:p w:rsidR="00F75DDE" w:rsidRDefault="00F75DDE" w:rsidP="00F75D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75DDE" w:rsidRDefault="000054B9" w:rsidP="00F75DDE">
            <w:pPr>
              <w:pStyle w:val="CRCoverPage"/>
              <w:spacing w:after="0"/>
              <w:ind w:left="100"/>
              <w:rPr>
                <w:noProof/>
                <w:lang w:eastAsia="ja-JP"/>
              </w:rPr>
            </w:pPr>
            <w:r>
              <w:rPr>
                <w:rFonts w:hint="eastAsia"/>
                <w:noProof/>
                <w:lang w:eastAsia="ja-JP"/>
              </w:rPr>
              <w:t>4.5.3, 5.5.1.2.2, 8.2.6.1, 9.11.3.38</w:t>
            </w:r>
          </w:p>
        </w:tc>
      </w:tr>
      <w:tr w:rsidR="00F75DDE" w:rsidTr="00547111">
        <w:tc>
          <w:tcPr>
            <w:tcW w:w="2694" w:type="dxa"/>
            <w:gridSpan w:val="2"/>
            <w:tcBorders>
              <w:left w:val="single" w:sz="4" w:space="0" w:color="auto"/>
            </w:tcBorders>
          </w:tcPr>
          <w:p w:rsidR="00F75DDE" w:rsidRDefault="00F75DDE" w:rsidP="00F75DDE">
            <w:pPr>
              <w:pStyle w:val="CRCoverPage"/>
              <w:spacing w:after="0"/>
              <w:rPr>
                <w:b/>
                <w:i/>
                <w:noProof/>
                <w:sz w:val="8"/>
                <w:szCs w:val="8"/>
              </w:rPr>
            </w:pPr>
          </w:p>
        </w:tc>
        <w:tc>
          <w:tcPr>
            <w:tcW w:w="6946" w:type="dxa"/>
            <w:gridSpan w:val="9"/>
            <w:tcBorders>
              <w:right w:val="single" w:sz="4" w:space="0" w:color="auto"/>
            </w:tcBorders>
          </w:tcPr>
          <w:p w:rsidR="00F75DDE" w:rsidRDefault="00F75DDE" w:rsidP="00F75DDE">
            <w:pPr>
              <w:pStyle w:val="CRCoverPage"/>
              <w:spacing w:after="0"/>
              <w:rPr>
                <w:noProof/>
                <w:sz w:val="8"/>
                <w:szCs w:val="8"/>
              </w:rPr>
            </w:pPr>
          </w:p>
        </w:tc>
      </w:tr>
      <w:tr w:rsidR="00F75DDE" w:rsidTr="00547111">
        <w:tc>
          <w:tcPr>
            <w:tcW w:w="2694" w:type="dxa"/>
            <w:gridSpan w:val="2"/>
            <w:tcBorders>
              <w:left w:val="single" w:sz="4" w:space="0" w:color="auto"/>
            </w:tcBorders>
          </w:tcPr>
          <w:p w:rsidR="00F75DDE" w:rsidRDefault="00F75DDE" w:rsidP="00F75D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75DDE" w:rsidRDefault="00F75DDE" w:rsidP="00F75D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5DDE" w:rsidRDefault="00F75DDE" w:rsidP="00F75DDE">
            <w:pPr>
              <w:pStyle w:val="CRCoverPage"/>
              <w:spacing w:after="0"/>
              <w:jc w:val="center"/>
              <w:rPr>
                <w:b/>
                <w:caps/>
                <w:noProof/>
              </w:rPr>
            </w:pPr>
            <w:r>
              <w:rPr>
                <w:b/>
                <w:caps/>
                <w:noProof/>
              </w:rPr>
              <w:t>N</w:t>
            </w:r>
          </w:p>
        </w:tc>
        <w:tc>
          <w:tcPr>
            <w:tcW w:w="2977" w:type="dxa"/>
            <w:gridSpan w:val="4"/>
          </w:tcPr>
          <w:p w:rsidR="00F75DDE" w:rsidRDefault="00F75DDE" w:rsidP="00F75DD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75DDE" w:rsidRDefault="00F75DDE" w:rsidP="00F75DDE">
            <w:pPr>
              <w:pStyle w:val="CRCoverPage"/>
              <w:spacing w:after="0"/>
              <w:ind w:left="99"/>
              <w:rPr>
                <w:noProof/>
              </w:rPr>
            </w:pPr>
          </w:p>
        </w:tc>
      </w:tr>
      <w:tr w:rsidR="00F75DDE" w:rsidTr="00547111">
        <w:tc>
          <w:tcPr>
            <w:tcW w:w="2694" w:type="dxa"/>
            <w:gridSpan w:val="2"/>
            <w:tcBorders>
              <w:left w:val="single" w:sz="4" w:space="0" w:color="auto"/>
            </w:tcBorders>
          </w:tcPr>
          <w:p w:rsidR="00F75DDE" w:rsidRDefault="00F75DDE" w:rsidP="00F75D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75DDE" w:rsidRDefault="00F75DDE" w:rsidP="00F75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5DDE" w:rsidRDefault="00F75DDE" w:rsidP="00F75DDE">
            <w:pPr>
              <w:pStyle w:val="CRCoverPage"/>
              <w:spacing w:after="0"/>
              <w:jc w:val="center"/>
              <w:rPr>
                <w:b/>
                <w:caps/>
                <w:noProof/>
              </w:rPr>
            </w:pPr>
            <w:r>
              <w:rPr>
                <w:b/>
                <w:caps/>
                <w:noProof/>
              </w:rPr>
              <w:t>x</w:t>
            </w:r>
          </w:p>
        </w:tc>
        <w:tc>
          <w:tcPr>
            <w:tcW w:w="2977" w:type="dxa"/>
            <w:gridSpan w:val="4"/>
          </w:tcPr>
          <w:p w:rsidR="00F75DDE" w:rsidRDefault="00F75DDE" w:rsidP="00F75D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75DDE" w:rsidRDefault="00F75DDE" w:rsidP="00F75DDE">
            <w:pPr>
              <w:pStyle w:val="CRCoverPage"/>
              <w:spacing w:after="0"/>
              <w:ind w:left="99"/>
              <w:rPr>
                <w:noProof/>
              </w:rPr>
            </w:pPr>
            <w:r>
              <w:rPr>
                <w:noProof/>
              </w:rPr>
              <w:t xml:space="preserve">TS/TR ... CR ... </w:t>
            </w:r>
          </w:p>
        </w:tc>
      </w:tr>
      <w:tr w:rsidR="00F75DDE" w:rsidTr="00547111">
        <w:tc>
          <w:tcPr>
            <w:tcW w:w="2694" w:type="dxa"/>
            <w:gridSpan w:val="2"/>
            <w:tcBorders>
              <w:left w:val="single" w:sz="4" w:space="0" w:color="auto"/>
            </w:tcBorders>
          </w:tcPr>
          <w:p w:rsidR="00F75DDE" w:rsidRDefault="00F75DDE" w:rsidP="00F75D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75DDE" w:rsidRDefault="00F75DDE" w:rsidP="00F75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5DDE" w:rsidRDefault="00F75DDE" w:rsidP="00F75DDE">
            <w:pPr>
              <w:pStyle w:val="CRCoverPage"/>
              <w:spacing w:after="0"/>
              <w:jc w:val="center"/>
              <w:rPr>
                <w:b/>
                <w:caps/>
                <w:noProof/>
              </w:rPr>
            </w:pPr>
            <w:r>
              <w:rPr>
                <w:b/>
                <w:caps/>
                <w:noProof/>
              </w:rPr>
              <w:t>x</w:t>
            </w:r>
          </w:p>
        </w:tc>
        <w:tc>
          <w:tcPr>
            <w:tcW w:w="2977" w:type="dxa"/>
            <w:gridSpan w:val="4"/>
          </w:tcPr>
          <w:p w:rsidR="00F75DDE" w:rsidRDefault="00F75DDE" w:rsidP="00F75D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75DDE" w:rsidRDefault="00F75DDE" w:rsidP="00F75DDE">
            <w:pPr>
              <w:pStyle w:val="CRCoverPage"/>
              <w:spacing w:after="0"/>
              <w:ind w:left="99"/>
              <w:rPr>
                <w:noProof/>
              </w:rPr>
            </w:pPr>
            <w:r>
              <w:rPr>
                <w:noProof/>
              </w:rPr>
              <w:t xml:space="preserve">TS/TR ... CR ... </w:t>
            </w:r>
          </w:p>
        </w:tc>
      </w:tr>
      <w:tr w:rsidR="00F75DDE" w:rsidTr="00547111">
        <w:tc>
          <w:tcPr>
            <w:tcW w:w="2694" w:type="dxa"/>
            <w:gridSpan w:val="2"/>
            <w:tcBorders>
              <w:left w:val="single" w:sz="4" w:space="0" w:color="auto"/>
            </w:tcBorders>
          </w:tcPr>
          <w:p w:rsidR="00F75DDE" w:rsidRDefault="00F75DDE" w:rsidP="00F75D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75DDE" w:rsidRDefault="00F75DDE" w:rsidP="00F75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5DDE" w:rsidRDefault="00F75DDE" w:rsidP="00F75DDE">
            <w:pPr>
              <w:pStyle w:val="CRCoverPage"/>
              <w:spacing w:after="0"/>
              <w:jc w:val="center"/>
              <w:rPr>
                <w:b/>
                <w:caps/>
                <w:noProof/>
              </w:rPr>
            </w:pPr>
            <w:r>
              <w:rPr>
                <w:b/>
                <w:caps/>
                <w:noProof/>
              </w:rPr>
              <w:t>x</w:t>
            </w:r>
          </w:p>
        </w:tc>
        <w:tc>
          <w:tcPr>
            <w:tcW w:w="2977" w:type="dxa"/>
            <w:gridSpan w:val="4"/>
          </w:tcPr>
          <w:p w:rsidR="00F75DDE" w:rsidRDefault="00F75DDE" w:rsidP="00F75D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75DDE" w:rsidRDefault="00F75DDE" w:rsidP="00F75DDE">
            <w:pPr>
              <w:pStyle w:val="CRCoverPage"/>
              <w:spacing w:after="0"/>
              <w:ind w:left="99"/>
              <w:rPr>
                <w:noProof/>
              </w:rPr>
            </w:pPr>
            <w:r>
              <w:rPr>
                <w:noProof/>
              </w:rPr>
              <w:t xml:space="preserve">TS/TR ... CR ... </w:t>
            </w:r>
          </w:p>
        </w:tc>
      </w:tr>
      <w:tr w:rsidR="00F75DDE" w:rsidTr="00547111">
        <w:tc>
          <w:tcPr>
            <w:tcW w:w="2694" w:type="dxa"/>
            <w:gridSpan w:val="2"/>
            <w:tcBorders>
              <w:left w:val="single" w:sz="4" w:space="0" w:color="auto"/>
            </w:tcBorders>
          </w:tcPr>
          <w:p w:rsidR="00F75DDE" w:rsidRDefault="00F75DDE" w:rsidP="00F75DDE">
            <w:pPr>
              <w:pStyle w:val="CRCoverPage"/>
              <w:spacing w:after="0"/>
              <w:rPr>
                <w:b/>
                <w:i/>
                <w:noProof/>
              </w:rPr>
            </w:pPr>
          </w:p>
        </w:tc>
        <w:tc>
          <w:tcPr>
            <w:tcW w:w="6946" w:type="dxa"/>
            <w:gridSpan w:val="9"/>
            <w:tcBorders>
              <w:right w:val="single" w:sz="4" w:space="0" w:color="auto"/>
            </w:tcBorders>
          </w:tcPr>
          <w:p w:rsidR="00F75DDE" w:rsidRDefault="00F75DDE" w:rsidP="00F75DDE">
            <w:pPr>
              <w:pStyle w:val="CRCoverPage"/>
              <w:spacing w:after="0"/>
              <w:rPr>
                <w:noProof/>
              </w:rPr>
            </w:pPr>
          </w:p>
        </w:tc>
      </w:tr>
      <w:tr w:rsidR="00F75DDE" w:rsidTr="00547111">
        <w:tc>
          <w:tcPr>
            <w:tcW w:w="2694" w:type="dxa"/>
            <w:gridSpan w:val="2"/>
            <w:tcBorders>
              <w:left w:val="single" w:sz="4" w:space="0" w:color="auto"/>
              <w:bottom w:val="single" w:sz="4" w:space="0" w:color="auto"/>
            </w:tcBorders>
          </w:tcPr>
          <w:p w:rsidR="00F75DDE" w:rsidRDefault="00F75DDE" w:rsidP="00F75D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75DDE" w:rsidRDefault="00F75DDE" w:rsidP="00F75DD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374BCF">
      <w:pPr>
        <w:jc w:val="center"/>
        <w:rPr>
          <w:noProof/>
        </w:rPr>
      </w:pPr>
      <w:r w:rsidRPr="008A7642">
        <w:rPr>
          <w:noProof/>
          <w:highlight w:val="green"/>
        </w:rPr>
        <w:t>*** Next change ***</w:t>
      </w:r>
    </w:p>
    <w:p w:rsidR="00334272" w:rsidRDefault="00334272" w:rsidP="00334272">
      <w:pPr>
        <w:pStyle w:val="Heading3"/>
      </w:pPr>
      <w:bookmarkStart w:id="2" w:name="_Toc533171748"/>
      <w:bookmarkStart w:id="3" w:name="_Toc533171955"/>
      <w:r>
        <w:t>4.5.3</w:t>
      </w:r>
      <w:r>
        <w:tab/>
        <w:t>Operator-defined access categories</w:t>
      </w:r>
      <w:bookmarkEnd w:id="2"/>
    </w:p>
    <w:p w:rsidR="00334272" w:rsidRDefault="00334272" w:rsidP="00334272">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rsidR="00334272" w:rsidRDefault="00334272" w:rsidP="00334272">
      <w:pPr>
        <w:pStyle w:val="B1"/>
      </w:pPr>
      <w:r>
        <w:t>a)</w:t>
      </w:r>
      <w:r>
        <w:tab/>
        <w:t>a precedence value</w:t>
      </w:r>
      <w:r w:rsidRPr="00E9168A">
        <w:t xml:space="preserve"> </w:t>
      </w:r>
      <w:r>
        <w:t>which indicates in which order the UE shall evaluate the operator-defined category definition for a match;</w:t>
      </w:r>
    </w:p>
    <w:p w:rsidR="00334272" w:rsidRDefault="00334272" w:rsidP="00334272">
      <w:pPr>
        <w:pStyle w:val="B1"/>
      </w:pPr>
      <w:r>
        <w:t>b)</w:t>
      </w:r>
      <w:r>
        <w:tab/>
        <w:t>an operator-defined access category number, i.e. access category number in the 32-63 range that uniquely identifies the access category in the PLMN in which the access categories are being sent to the UE;</w:t>
      </w:r>
    </w:p>
    <w:p w:rsidR="00334272" w:rsidRDefault="00334272" w:rsidP="00334272">
      <w:pPr>
        <w:pStyle w:val="B1"/>
      </w:pPr>
      <w:r>
        <w:t>c)</w:t>
      </w:r>
      <w:r>
        <w:tab/>
        <w:t>one or more access category criteria type and associated access category criteria type values. The access category criteria type can be set to one of the following:</w:t>
      </w:r>
    </w:p>
    <w:p w:rsidR="00334272" w:rsidRDefault="00334272" w:rsidP="00334272">
      <w:pPr>
        <w:pStyle w:val="B2"/>
      </w:pPr>
      <w:r>
        <w:t>1)</w:t>
      </w:r>
      <w:r>
        <w:tab/>
        <w:t>DNN;</w:t>
      </w:r>
    </w:p>
    <w:p w:rsidR="00334272" w:rsidRDefault="00334272" w:rsidP="00334272">
      <w:pPr>
        <w:pStyle w:val="B2"/>
      </w:pPr>
      <w:r>
        <w:t>2)</w:t>
      </w:r>
      <w:r>
        <w:tab/>
        <w:t>5QI;</w:t>
      </w:r>
    </w:p>
    <w:p w:rsidR="00334272" w:rsidRDefault="00334272" w:rsidP="00334272">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334272" w:rsidRDefault="00334272" w:rsidP="00334272">
      <w:pPr>
        <w:pStyle w:val="B2"/>
      </w:pPr>
      <w:r>
        <w:t>3)</w:t>
      </w:r>
      <w:r>
        <w:tab/>
        <w:t>OS Id + OS App Id of application triggering the access attempt; or</w:t>
      </w:r>
    </w:p>
    <w:p w:rsidR="00334272" w:rsidRDefault="00334272" w:rsidP="00334272">
      <w:pPr>
        <w:pStyle w:val="B2"/>
        <w:rPr>
          <w:lang w:eastAsia="zh-CN"/>
        </w:rPr>
      </w:pPr>
      <w:r>
        <w:t>4)</w:t>
      </w:r>
      <w:r>
        <w:tab/>
        <w:t>S-NSSAI</w:t>
      </w:r>
      <w:r>
        <w:rPr>
          <w:rFonts w:hint="eastAsia"/>
          <w:lang w:eastAsia="zh-CN"/>
        </w:rPr>
        <w:t>; and</w:t>
      </w:r>
    </w:p>
    <w:p w:rsidR="00334272" w:rsidRDefault="00334272" w:rsidP="00334272">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p>
    <w:p w:rsidR="00334272" w:rsidRPr="00D22964" w:rsidRDefault="00334272" w:rsidP="00334272">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An access category criteria type can be associated with more than one access category criteria values. In this case, the access attempt matches the access category if the access criteria for the access attempt match any of the associated access criteria type value</w:t>
      </w:r>
      <w:r w:rsidRPr="00D22964">
        <w:rPr>
          <w:rFonts w:hint="eastAsia"/>
          <w:snapToGrid w:val="0"/>
          <w:lang w:eastAsia="ko-KR"/>
        </w:rPr>
        <w:t>s</w:t>
      </w:r>
      <w:r w:rsidRPr="00AA2F34">
        <w:t>.</w:t>
      </w:r>
    </w:p>
    <w:p w:rsidR="00334272" w:rsidRDefault="00334272" w:rsidP="00334272">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rsidR="00334272" w:rsidRDefault="00334272" w:rsidP="00334272">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rsidR="00334272" w:rsidRDefault="00334272" w:rsidP="00334272">
      <w:r>
        <w:t>If:</w:t>
      </w:r>
    </w:p>
    <w:p w:rsidR="00334272" w:rsidRDefault="00334272" w:rsidP="00334272">
      <w:pPr>
        <w:pStyle w:val="B1"/>
      </w:pPr>
      <w:r>
        <w:t>-</w:t>
      </w:r>
      <w:r>
        <w:tab/>
      </w:r>
      <w:r>
        <w:rPr>
          <w:lang w:val="cs-CZ"/>
        </w:rPr>
        <w:t xml:space="preserve">an access category in </w:t>
      </w:r>
      <w:r>
        <w:t>bullet d) is not provided;</w:t>
      </w:r>
    </w:p>
    <w:p w:rsidR="00334272" w:rsidRDefault="00334272" w:rsidP="00334272">
      <w:pPr>
        <w:pStyle w:val="B1"/>
        <w:rPr>
          <w:lang w:val="cs-CZ"/>
        </w:rPr>
      </w:pPr>
      <w:r>
        <w:t>-</w:t>
      </w:r>
      <w:r>
        <w:tab/>
      </w:r>
      <w:r>
        <w:rPr>
          <w:lang w:val="cs-CZ"/>
        </w:rPr>
        <w:t xml:space="preserve">an access category in </w:t>
      </w:r>
      <w:r>
        <w:t xml:space="preserve">bullet d) is provided </w:t>
      </w:r>
      <w:r>
        <w:rPr>
          <w:lang w:val="cs-CZ"/>
        </w:rPr>
        <w:t>and is not a standardized access category; or</w:t>
      </w:r>
    </w:p>
    <w:p w:rsidR="00334272" w:rsidRDefault="00334272" w:rsidP="00334272">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rsidR="00334272" w:rsidRDefault="00334272" w:rsidP="00334272">
      <w:r>
        <w:t>the UE shall use instead:</w:t>
      </w:r>
    </w:p>
    <w:p w:rsidR="00334272" w:rsidRDefault="00334272" w:rsidP="00334272">
      <w:pPr>
        <w:pStyle w:val="B1"/>
      </w:pPr>
      <w:r>
        <w:t>-</w:t>
      </w:r>
      <w:r>
        <w:tab/>
        <w:t>access category 3 (MO_sig) if the access attempt is triggered by uplink signalling; or</w:t>
      </w:r>
    </w:p>
    <w:p w:rsidR="00334272" w:rsidRDefault="00334272" w:rsidP="00334272">
      <w:pPr>
        <w:pStyle w:val="B1"/>
      </w:pPr>
      <w:r>
        <w:t>-</w:t>
      </w:r>
      <w:r>
        <w:tab/>
        <w:t>access category 7 (MO_data) if the access attempt is triggered by uplink data</w:t>
      </w:r>
    </w:p>
    <w:p w:rsidR="00334272" w:rsidRDefault="00334272" w:rsidP="00334272">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p>
    <w:p w:rsidR="00334272" w:rsidRDefault="00334272" w:rsidP="00334272">
      <w:r>
        <w:t>The operator-defined access category definitions are valid in the PLMN which provided them and in a PLMN equivalent to the PLMN which provided them, as specified in annex C.</w:t>
      </w:r>
    </w:p>
    <w:p w:rsidR="00334272" w:rsidRDefault="00334272" w:rsidP="00334272">
      <w:r w:rsidRPr="00973AEA">
        <w:t>If the UE stores operator-defined access category definitions valid in the selected PLMN or the RPLMN,</w:t>
      </w:r>
      <w:r>
        <w:t xml:space="preserve"> then access control in 5GMM-IDLE mode will only be performed for the event a) defined in subclause</w:t>
      </w:r>
      <w:r w:rsidRPr="00C34FC1">
        <w:t> </w:t>
      </w:r>
      <w:r>
        <w:t xml:space="preserve">4.5.1. If the transition from 5GMM-IDLE mode over 3GPP access to 5GMM-CONNECTED mode is due to a </w:t>
      </w:r>
      <w:r w:rsidRPr="00C249AC">
        <w:t>UE NAS initiated 5GMM specific procedure</w:t>
      </w:r>
      <w:r>
        <w:t>, then this access attempt shall be mapped to one of the standardized access categories in the range &lt; 32, see subclause 4.5.2. I.e. for this case the UE shall skip the checking of operator-defined access category definitions.</w:t>
      </w:r>
    </w:p>
    <w:p w:rsidR="00334272" w:rsidRPr="00913BB3" w:rsidRDefault="00334272" w:rsidP="00334272">
      <w:r w:rsidRPr="00D6777B">
        <w:lastRenderedPageBreak/>
        <w:t xml:space="preserve">If the UE is </w:t>
      </w:r>
      <w:r>
        <w:t xml:space="preserve">stores </w:t>
      </w:r>
      <w:r w:rsidRPr="00D6777B">
        <w:t>operator-defined access categor</w:t>
      </w:r>
      <w:r>
        <w:t>y</w:t>
      </w:r>
      <w:r w:rsidRPr="00D6777B">
        <w:t xml:space="preserve"> </w:t>
      </w:r>
      <w:r>
        <w:t>definitions valid in the selected PLMN or the RPLMN</w:t>
      </w:r>
      <w:r w:rsidRPr="00C34FC1">
        <w:t>, 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6</w:t>
      </w:r>
      <w:r w:rsidRPr="00C34FC1">
        <w:t>) defined in subclause </w:t>
      </w:r>
      <w:r>
        <w:t>4.5.1.</w:t>
      </w:r>
    </w:p>
    <w:p w:rsidR="00334272" w:rsidRDefault="00334272" w:rsidP="00334272">
      <w:r>
        <w:t>The UE shall handle the operator-defined access category definitions stored for the RPLMN as specified in subclause </w:t>
      </w:r>
      <w:r w:rsidRPr="00006FEF">
        <w:t xml:space="preserve">5.4.4.3, </w:t>
      </w:r>
      <w:r>
        <w:t>subclause </w:t>
      </w:r>
      <w:r w:rsidRPr="00006FEF">
        <w:t xml:space="preserve">5.5.1.2.4, and </w:t>
      </w:r>
      <w:r>
        <w:t>subclause </w:t>
      </w:r>
      <w:r w:rsidRPr="00006FEF">
        <w:t>5.5.1.3.4</w:t>
      </w:r>
      <w:r>
        <w:t>.</w:t>
      </w:r>
    </w:p>
    <w:p w:rsidR="00334272" w:rsidRDefault="00334272" w:rsidP="00334272">
      <w:r>
        <w:t>When the UE is switched off</w:t>
      </w:r>
      <w:ins w:id="4" w:author="Naoaki" w:date="2019-01-14T11:15:00Z">
        <w:r>
          <w:t xml:space="preserve"> or </w:t>
        </w:r>
      </w:ins>
      <w:ins w:id="5" w:author="Naoaki" w:date="2019-01-14T11:17:00Z">
        <w:r>
          <w:t>removal of</w:t>
        </w:r>
      </w:ins>
      <w:ins w:id="6" w:author="Naoaki" w:date="2019-01-14T11:15:00Z">
        <w:r>
          <w:t xml:space="preserve"> USIM</w:t>
        </w:r>
      </w:ins>
      <w:r>
        <w:t>, the UE shall keep the operator-defined access category definitions so that the operator-defined access category definitions can be used after switch on</w:t>
      </w:r>
      <w:ins w:id="7" w:author="Naoaki" w:date="2019-01-14T11:17:00Z">
        <w:r>
          <w:t xml:space="preserve"> or insertion of USIM</w:t>
        </w:r>
      </w:ins>
      <w:ins w:id="8" w:author="Naoaki" w:date="2019-01-14T11:34:00Z">
        <w:r>
          <w:t>.</w:t>
        </w:r>
        <w:r w:rsidRPr="00D648E9">
          <w:t xml:space="preserve"> If the USIM in the UE does not remain the same when the UE is switched on, the UE shall delete any</w:t>
        </w:r>
        <w:r>
          <w:t xml:space="preserve"> operator-defined access category definitions stored for any PLMNs</w:t>
        </w:r>
      </w:ins>
      <w:r>
        <w:t>.</w:t>
      </w:r>
    </w:p>
    <w:p w:rsidR="00334272" w:rsidRDefault="00334272" w:rsidP="00334272">
      <w:r>
        <w:t xml:space="preserve">When the UE selects a new PLMN which is not equivalent to the previously selected PLMN, the UE shall stop using the </w:t>
      </w:r>
      <w:r w:rsidRPr="00D6777B">
        <w:t>operator-defined access categor</w:t>
      </w:r>
      <w:r>
        <w:t xml:space="preserve">y definitions stored for the previously selected PLMN and should keep the </w:t>
      </w:r>
      <w:r w:rsidRPr="00D6777B">
        <w:t>operator-defined access categor</w:t>
      </w:r>
      <w:r>
        <w:t>y definitions stored for the previously selected PLMN.</w:t>
      </w:r>
    </w:p>
    <w:p w:rsidR="00334272" w:rsidRDefault="00334272" w:rsidP="00334272">
      <w:pPr>
        <w:pStyle w:val="NO"/>
      </w:pPr>
      <w:r>
        <w:t>NOTE 2:</w:t>
      </w:r>
      <w:r>
        <w:tab/>
        <w:t xml:space="preserve">When the UE selects a new PLMN which is not equivalent to the previously selected PLMN, the UE can delete the </w:t>
      </w:r>
      <w:r w:rsidRPr="00D6777B">
        <w:t>operator-defined access categor</w:t>
      </w:r>
      <w:r>
        <w:t>y definitions stored for the previously selected PLMN e.g. if there is no storage space in the UE.</w:t>
      </w:r>
    </w:p>
    <w:p w:rsidR="00334272" w:rsidRDefault="00334272" w:rsidP="00334272">
      <w:pPr>
        <w:jc w:val="center"/>
        <w:rPr>
          <w:noProof/>
        </w:rPr>
      </w:pPr>
      <w:r w:rsidRPr="008A7642">
        <w:rPr>
          <w:noProof/>
          <w:highlight w:val="green"/>
        </w:rPr>
        <w:t>*** Next change ***</w:t>
      </w:r>
    </w:p>
    <w:p w:rsidR="00374BCF" w:rsidRDefault="00374BCF" w:rsidP="00374BCF">
      <w:pPr>
        <w:pStyle w:val="Heading5"/>
      </w:pPr>
      <w:r>
        <w:t>5.5.1.2.2</w:t>
      </w:r>
      <w:r>
        <w:tab/>
        <w:t>Initial registration</w:t>
      </w:r>
      <w:r w:rsidRPr="00390C51">
        <w:t xml:space="preserve"> </w:t>
      </w:r>
      <w:r w:rsidRPr="003168A2">
        <w:t>initiation</w:t>
      </w:r>
      <w:bookmarkEnd w:id="3"/>
    </w:p>
    <w:p w:rsidR="00374BCF" w:rsidRPr="003168A2" w:rsidRDefault="00374BCF" w:rsidP="00374BC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374BCF" w:rsidRPr="003168A2" w:rsidRDefault="00374BCF" w:rsidP="00374BCF">
      <w:pPr>
        <w:pStyle w:val="B1"/>
      </w:pPr>
      <w:r>
        <w:t>a)</w:t>
      </w:r>
      <w:r w:rsidRPr="003168A2">
        <w:tab/>
      </w:r>
      <w:r>
        <w:t xml:space="preserve">when the UE performs initial registration </w:t>
      </w:r>
      <w:r w:rsidRPr="003168A2">
        <w:t xml:space="preserve">for </w:t>
      </w:r>
      <w:r>
        <w:t>5G</w:t>
      </w:r>
      <w:r w:rsidRPr="003168A2">
        <w:t>S services;</w:t>
      </w:r>
    </w:p>
    <w:p w:rsidR="00374BCF" w:rsidRDefault="00374BCF" w:rsidP="00374BCF">
      <w:pPr>
        <w:pStyle w:val="B1"/>
        <w:rPr>
          <w:rFonts w:eastAsia="Malgun Gothic"/>
        </w:rPr>
      </w:pPr>
      <w:r>
        <w:t>b)</w:t>
      </w:r>
      <w:r>
        <w:tab/>
        <w:t>when the UE performs initial registration for emergency services</w:t>
      </w:r>
      <w:r>
        <w:rPr>
          <w:rFonts w:eastAsia="Malgun Gothic"/>
        </w:rPr>
        <w:t>;</w:t>
      </w:r>
    </w:p>
    <w:p w:rsidR="00374BCF" w:rsidRDefault="00374BCF" w:rsidP="00374BCF">
      <w:pPr>
        <w:pStyle w:val="B1"/>
      </w:pPr>
      <w:r>
        <w:rPr>
          <w:rFonts w:eastAsia="Malgun Gothic"/>
        </w:rPr>
        <w:t>c)</w:t>
      </w:r>
      <w:r>
        <w:rPr>
          <w:rFonts w:eastAsia="Malgun Gothic"/>
        </w:rPr>
        <w:tab/>
        <w:t>when the UE performs initial registration for SMS over NAS;</w:t>
      </w:r>
      <w:r>
        <w:t xml:space="preserve"> and</w:t>
      </w:r>
    </w:p>
    <w:p w:rsidR="00374BCF" w:rsidRDefault="00374BCF" w:rsidP="00374BCF">
      <w:pPr>
        <w:pStyle w:val="B1"/>
      </w:pPr>
      <w:r>
        <w:t>d)</w:t>
      </w:r>
      <w:r>
        <w:rPr>
          <w:rFonts w:eastAsia="Malgun Gothic"/>
        </w:rPr>
        <w:tab/>
      </w:r>
      <w:r>
        <w:t>when the UE moves from GERAN to NG-RAN coverage or the UE moves from a UTRAN to NG-RAN coverage.</w:t>
      </w:r>
    </w:p>
    <w:p w:rsidR="00374BCF" w:rsidRDefault="00374BCF" w:rsidP="00374BCF">
      <w:r>
        <w:t>with the following clarifications to initial registration for emergency services:</w:t>
      </w:r>
    </w:p>
    <w:p w:rsidR="00374BCF" w:rsidRDefault="00374BCF" w:rsidP="00374BCF">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374BCF" w:rsidRDefault="00374BCF" w:rsidP="00374BC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374BCF" w:rsidRDefault="00374BCF" w:rsidP="00374BCF">
      <w:pPr>
        <w:pStyle w:val="B1"/>
      </w:pPr>
      <w:r>
        <w:t>b)</w:t>
      </w:r>
      <w:r>
        <w:tab/>
        <w:t>the UE can only initiate an initial registration for emergency services over non-3GPP access if it can not register for emergency services over 3GPP access.</w:t>
      </w:r>
    </w:p>
    <w:p w:rsidR="00374BCF" w:rsidRDefault="00374BCF" w:rsidP="00374BC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374BCF" w:rsidRDefault="00374BCF" w:rsidP="00374BCF">
      <w:r>
        <w:t>During initial registration the UE handles the 5GS mobile identity IE in the following order:</w:t>
      </w:r>
    </w:p>
    <w:p w:rsidR="00374BCF" w:rsidRDefault="00374BCF" w:rsidP="00374BCF">
      <w:pPr>
        <w:pStyle w:val="B1"/>
        <w:rPr>
          <w:noProof/>
          <w:lang w:val="en-US"/>
        </w:rPr>
      </w:pPr>
      <w:r w:rsidRPr="0092791D">
        <w:t>a)</w:t>
      </w:r>
      <w:r w:rsidRPr="0092791D">
        <w:tab/>
        <w:t xml:space="preserve">if the UE has received </w:t>
      </w:r>
      <w:r w:rsidRPr="0092791D">
        <w:rPr>
          <w:noProof/>
          <w:lang w:val="en-US"/>
        </w:rPr>
        <w:t xml:space="preserve">an </w:t>
      </w:r>
      <w:r w:rsidRPr="0092791D">
        <w:t xml:space="preserve">"interworking without N26 interface not </w:t>
      </w:r>
      <w:r w:rsidRPr="0092791D">
        <w:rPr>
          <w:noProof/>
          <w:lang w:val="en-US"/>
        </w:rPr>
        <w:t>supported</w:t>
      </w:r>
      <w:r w:rsidRPr="0092791D">
        <w:t xml:space="preserve">" indication </w:t>
      </w:r>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t>
      </w:r>
      <w:r>
        <w:rPr>
          <w:noProof/>
          <w:lang w:val="en-US"/>
        </w:rPr>
        <w:t>.</w:t>
      </w:r>
    </w:p>
    <w:p w:rsidR="00374BCF" w:rsidRDefault="00374BCF" w:rsidP="00374BCF">
      <w:pPr>
        <w:pStyle w:val="B1"/>
      </w:pPr>
      <w:r>
        <w:rPr>
          <w:noProof/>
          <w:lang w:val="en-US"/>
        </w:rPr>
        <w:tab/>
      </w:r>
      <w:r>
        <w:t>Additionally, if the UE holds a valid 5G</w:t>
      </w:r>
      <w:r>
        <w:noBreakHyphen/>
        <w:t>GUTI, the UE shall include the 5G-GUTI in the Additional GUTI IE in the REGISTRATION REQUEST message in the following order:</w:t>
      </w:r>
    </w:p>
    <w:p w:rsidR="00374BCF" w:rsidRDefault="00374BCF" w:rsidP="00374BCF">
      <w:pPr>
        <w:pStyle w:val="B2"/>
      </w:pPr>
      <w:r>
        <w:t>1)</w:t>
      </w:r>
      <w:r>
        <w:tab/>
        <w:t>a valid 5G-GUTI that was previously assigned by the same PLMN with which the UE is performing the registration, if available;</w:t>
      </w:r>
    </w:p>
    <w:p w:rsidR="00374BCF" w:rsidRDefault="00374BCF" w:rsidP="00374BCF">
      <w:pPr>
        <w:pStyle w:val="B2"/>
      </w:pPr>
      <w:r>
        <w:t>2)</w:t>
      </w:r>
      <w:r>
        <w:tab/>
        <w:t>a valid 5G-GUTI that was previously assigned by an equivalent PLMN, if available; and</w:t>
      </w:r>
    </w:p>
    <w:p w:rsidR="00374BCF" w:rsidRDefault="00374BCF" w:rsidP="00374BCF">
      <w:pPr>
        <w:pStyle w:val="B2"/>
      </w:pPr>
      <w:r>
        <w:lastRenderedPageBreak/>
        <w:t>3)</w:t>
      </w:r>
      <w:r>
        <w:tab/>
        <w:t>a valid 5G-GUTI that was previously assigned by any other PLMN, if available</w:t>
      </w:r>
      <w:r w:rsidRPr="0092791D">
        <w:rPr>
          <w:noProof/>
          <w:lang w:val="en-US"/>
        </w:rPr>
        <w:t>;</w:t>
      </w:r>
    </w:p>
    <w:p w:rsidR="00374BCF" w:rsidRDefault="00374BCF" w:rsidP="00374BCF">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374BCF" w:rsidRDefault="00374BCF" w:rsidP="00374BC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374BCF" w:rsidRDefault="00374BCF" w:rsidP="00374BCF">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374BCF" w:rsidRDefault="00374BCF" w:rsidP="00374BCF">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374BCF" w:rsidRDefault="00374BCF" w:rsidP="00374BCF">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374BCF" w:rsidRPr="000C6DE8" w:rsidRDefault="00374BCF" w:rsidP="00374BC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374BCF" w:rsidRDefault="00374BCF" w:rsidP="00374BC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374BCF" w:rsidRDefault="00374BCF" w:rsidP="00374BC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374BCF" w:rsidRDefault="00374BCF" w:rsidP="00374BC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374BCF" w:rsidRPr="002F5226" w:rsidRDefault="00374BCF" w:rsidP="00374BCF">
      <w:pPr>
        <w:rPr>
          <w:rFonts w:eastAsia="ＭＳ 明朝"/>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374BCF" w:rsidRPr="00FE320E" w:rsidRDefault="00374BCF" w:rsidP="00374BCF">
      <w:r>
        <w:t xml:space="preserve">If the UE supports MICO mode and requests the use of MICO mode, then the UE shall include the MICO indication IE in the REGISTRATION </w:t>
      </w:r>
      <w:r w:rsidRPr="003168A2">
        <w:rPr>
          <w:rFonts w:hint="eastAsia"/>
        </w:rPr>
        <w:t>REQUEST message</w:t>
      </w:r>
      <w:r>
        <w:t>.</w:t>
      </w:r>
    </w:p>
    <w:p w:rsidR="00374BCF" w:rsidRPr="00216B0A" w:rsidRDefault="00374BCF" w:rsidP="00374BCF">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374BCF" w:rsidRDefault="00374BCF" w:rsidP="00374BCF">
      <w:r>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374BCF" w:rsidRDefault="00374BCF" w:rsidP="00374BC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374BCF" w:rsidRPr="00216B0A" w:rsidRDefault="00374BCF" w:rsidP="00374BCF">
      <w:pPr>
        <w:pStyle w:val="B1"/>
      </w:pPr>
      <w:r>
        <w:t>-</w:t>
      </w:r>
      <w:r>
        <w:tab/>
        <w:t>to indicate a request for LADN information by not including any LADN DNN value in the LADN indication IE.</w:t>
      </w:r>
    </w:p>
    <w:p w:rsidR="00374BCF" w:rsidRPr="00FC30B0" w:rsidRDefault="00374BCF" w:rsidP="00374BC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374BCF" w:rsidRPr="006741C2" w:rsidRDefault="00374BCF" w:rsidP="00374BC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374BCF" w:rsidRPr="006741C2" w:rsidRDefault="00374BCF" w:rsidP="00374BCF">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374BCF" w:rsidRPr="006741C2" w:rsidRDefault="00374BCF" w:rsidP="00374BCF">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p>
    <w:p w:rsidR="00374BCF" w:rsidRDefault="00374BCF" w:rsidP="00374BCF">
      <w:r>
        <w:lastRenderedPageBreak/>
        <w:t>If the UE has neither allowed NSSAI for the current PLMN nor configured NSSAI for the current PLMN and has a default configured NSSAI, the UE shall:</w:t>
      </w:r>
    </w:p>
    <w:p w:rsidR="00374BCF" w:rsidRDefault="00374BCF" w:rsidP="00374BCF">
      <w:pPr>
        <w:pStyle w:val="B1"/>
      </w:pPr>
      <w:r>
        <w:t>a)</w:t>
      </w:r>
      <w:r>
        <w:tab/>
        <w:t>include the S-NSSAI(s) in the Requested NSSAI IE of the REGISTRATION REQUEST message using the default configured NSSAI; and</w:t>
      </w:r>
    </w:p>
    <w:p w:rsidR="00374BCF" w:rsidRDefault="00374BCF" w:rsidP="00374BC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374BCF" w:rsidRDefault="00374BCF" w:rsidP="00374BCF">
      <w:r>
        <w:t>If the UE has no allowed NSSAI for the current PLMN, no configured NSSAI for the current PLMN, and no default configured NSSAI, the UE shall not include a requested NSSAI in the REGISTRATION message.</w:t>
      </w:r>
    </w:p>
    <w:p w:rsidR="00374BCF" w:rsidRDefault="00374BCF" w:rsidP="00374BCF">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p>
    <w:p w:rsidR="00374BCF" w:rsidRDefault="00374BCF" w:rsidP="00374BCF">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374BCF" w:rsidRDefault="00374BCF" w:rsidP="00374BCF">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w:t>
      </w:r>
    </w:p>
    <w:p w:rsidR="00374BCF" w:rsidRPr="0072225D" w:rsidRDefault="00374BCF" w:rsidP="00374BCF">
      <w:pPr>
        <w:pStyle w:val="NO"/>
      </w:pPr>
      <w:r>
        <w:t>NOTE 4:</w:t>
      </w:r>
      <w:r>
        <w:tab/>
        <w:t>The number of S-NSSAI(s) included in the requested NSSAI cannot exceed eight.</w:t>
      </w:r>
    </w:p>
    <w:p w:rsidR="00374BCF" w:rsidRDefault="00374BCF" w:rsidP="00374BC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374BCF" w:rsidRDefault="00374BCF" w:rsidP="00374BCF">
      <w:pPr>
        <w:rPr>
          <w:rFonts w:eastAsia="Malgun Gothic"/>
        </w:rPr>
      </w:pPr>
      <w:r>
        <w:rPr>
          <w:rFonts w:eastAsia="Malgun Gothic"/>
        </w:rPr>
        <w:t>If the UE supports S1 mode, the UE shall:</w:t>
      </w:r>
    </w:p>
    <w:p w:rsidR="00374BCF" w:rsidRDefault="00374BCF" w:rsidP="00374BC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374BCF" w:rsidRDefault="00374BCF" w:rsidP="00374BCF">
      <w:pPr>
        <w:pStyle w:val="B1"/>
        <w:rPr>
          <w:rFonts w:eastAsia="Malgun Gothic"/>
        </w:rPr>
      </w:pPr>
      <w:r>
        <w:rPr>
          <w:rFonts w:eastAsia="Malgun Gothic"/>
        </w:rPr>
        <w:t>-</w:t>
      </w:r>
      <w:r>
        <w:rPr>
          <w:rFonts w:eastAsia="Malgun Gothic"/>
        </w:rPr>
        <w:tab/>
        <w:t>include the S1 UE network capability IE in the REGISTRATION REQUEST message; and</w:t>
      </w:r>
    </w:p>
    <w:p w:rsidR="00374BCF" w:rsidRDefault="00374BCF" w:rsidP="00374BC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374BCF" w:rsidRPr="00FE320E" w:rsidRDefault="00374BCF" w:rsidP="00374BC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374BCF" w:rsidRPr="00B17A3F" w:rsidRDefault="00374BCF" w:rsidP="00374BCF">
      <w:r>
        <w:t>If the UE has one or more stored UE policy sections identified by a UPSI with the PLMN ID part indicating the HPLMN or the selected PLMN, the UE shall 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0C68E9" w:rsidRPr="003A3943" w:rsidRDefault="000C68E9" w:rsidP="000C68E9">
      <w:pPr>
        <w:rPr>
          <w:ins w:id="9" w:author="Naoaki" w:date="2019-01-14T12:21:00Z"/>
          <w:rFonts w:eastAsia="Malgun Gothic"/>
        </w:rPr>
      </w:pPr>
      <w:ins w:id="10" w:author="Naoaki" w:date="2019-01-14T12:21:00Z">
        <w:r w:rsidRPr="000C68E9">
          <w:rPr>
            <w:rFonts w:eastAsia="Malgun Gothic"/>
          </w:rPr>
          <w:t xml:space="preserve">If the UE does not </w:t>
        </w:r>
      </w:ins>
      <w:ins w:id="11" w:author="Naoaki" w:date="2019-01-14T12:22:00Z">
        <w:r>
          <w:rPr>
            <w:rFonts w:eastAsia="Malgun Gothic"/>
          </w:rPr>
          <w:t>have</w:t>
        </w:r>
      </w:ins>
      <w:ins w:id="12" w:author="Naoaki" w:date="2019-01-14T12:21:00Z">
        <w:r w:rsidR="00A54412">
          <w:rPr>
            <w:rFonts w:eastAsia="Malgun Gothic"/>
          </w:rPr>
          <w:t xml:space="preserve"> </w:t>
        </w:r>
        <w:r w:rsidRPr="000C68E9">
          <w:rPr>
            <w:rFonts w:eastAsia="Malgun Gothic"/>
          </w:rPr>
          <w:t xml:space="preserve">operator-defined access category definitions </w:t>
        </w:r>
      </w:ins>
      <w:ins w:id="13" w:author="Naoaki" w:date="2019-01-14T12:22:00Z">
        <w:r>
          <w:rPr>
            <w:rFonts w:eastAsia="Malgun Gothic"/>
          </w:rPr>
          <w:t xml:space="preserve">stored </w:t>
        </w:r>
      </w:ins>
      <w:ins w:id="14" w:author="Naoaki" w:date="2019-01-14T12:21:00Z">
        <w:r w:rsidRPr="000C68E9">
          <w:rPr>
            <w:rFonts w:eastAsia="Malgun Gothic"/>
          </w:rPr>
          <w:t xml:space="preserve">for the RPLMN, the </w:t>
        </w:r>
        <w:r w:rsidR="00A54412">
          <w:rPr>
            <w:rFonts w:eastAsia="Malgun Gothic"/>
          </w:rPr>
          <w:t xml:space="preserve">UE shall include the </w:t>
        </w:r>
        <w:r w:rsidRPr="000C68E9">
          <w:rPr>
            <w:rFonts w:eastAsia="Malgun Gothic"/>
          </w:rPr>
          <w:t>Operator-defined access category definitions IE containing no operator-defined access category definitions in the REGISTRATION REQUEST message.</w:t>
        </w:r>
      </w:ins>
      <w:ins w:id="15" w:author="Naoaki" w:date="2019-01-14T13:11:00Z">
        <w:r w:rsidR="00A54412" w:rsidRPr="00C463FE">
          <w:t xml:space="preserve"> The AMF may take into account this indication to </w:t>
        </w:r>
      </w:ins>
      <w:ins w:id="16" w:author="Naoaki" w:date="2019-01-14T13:12:00Z">
        <w:r w:rsidR="00A54412">
          <w:t xml:space="preserve">decide to </w:t>
        </w:r>
      </w:ins>
      <w:ins w:id="17" w:author="Naoaki" w:date="2019-01-14T13:11:00Z">
        <w:r w:rsidR="00A54412" w:rsidRPr="00C463FE">
          <w:t>provide the operator-defined access category definitions</w:t>
        </w:r>
      </w:ins>
      <w:ins w:id="18" w:author="Naoaki" w:date="2019-01-14T13:12:00Z">
        <w:r w:rsidR="00A54412">
          <w:t xml:space="preserve"> to the UE</w:t>
        </w:r>
      </w:ins>
      <w:ins w:id="19" w:author="Naoaki" w:date="2019-01-14T13:11:00Z">
        <w:r w:rsidR="00A54412" w:rsidRPr="00C463FE">
          <w:t>.</w:t>
        </w:r>
      </w:ins>
    </w:p>
    <w:p w:rsidR="00374BCF" w:rsidRPr="003A3943" w:rsidRDefault="00374BCF" w:rsidP="00374BC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5.2.4.</w:t>
      </w:r>
    </w:p>
    <w:p w:rsidR="00374BCF" w:rsidRPr="00FC4707" w:rsidRDefault="00374BCF" w:rsidP="00374BCF">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374BCF" w:rsidRPr="00AB3E8E" w:rsidRDefault="00374BCF" w:rsidP="00374BCF">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374BCF" w:rsidRDefault="00374BCF" w:rsidP="00374BCF">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287.3pt" o:ole="">
            <v:imagedata r:id="rId12" o:title=""/>
          </v:shape>
          <o:OLEObject Type="Embed" ProgID="Visio.Drawing.11" ShapeID="_x0000_i1025" DrawAspect="Content" ObjectID="_1608982271" r:id="rId13"/>
        </w:object>
      </w:r>
    </w:p>
    <w:p w:rsidR="00374BCF" w:rsidRPr="00BD0557" w:rsidRDefault="00374BCF" w:rsidP="00374BC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374BCF" w:rsidRPr="00152885" w:rsidRDefault="00374BCF" w:rsidP="00152885"/>
    <w:p w:rsidR="00152885" w:rsidRDefault="00152885" w:rsidP="00152885">
      <w:pPr>
        <w:jc w:val="center"/>
        <w:rPr>
          <w:noProof/>
        </w:rPr>
      </w:pPr>
      <w:bookmarkStart w:id="20" w:name="_Toc533172165"/>
      <w:r w:rsidRPr="008A7642">
        <w:rPr>
          <w:noProof/>
          <w:highlight w:val="green"/>
        </w:rPr>
        <w:t>*** Next change ***</w:t>
      </w:r>
    </w:p>
    <w:p w:rsidR="008A7CF3" w:rsidRPr="00440029" w:rsidRDefault="008A7CF3" w:rsidP="008A7CF3">
      <w:pPr>
        <w:pStyle w:val="Heading4"/>
        <w:rPr>
          <w:lang w:eastAsia="ko-KR"/>
        </w:rPr>
      </w:pPr>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0"/>
    </w:p>
    <w:p w:rsidR="008A7CF3" w:rsidRPr="00440029" w:rsidRDefault="008A7CF3" w:rsidP="008A7CF3">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rsidR="008A7CF3" w:rsidRPr="00440029" w:rsidRDefault="008A7CF3" w:rsidP="008A7CF3">
      <w:pPr>
        <w:pStyle w:val="B1"/>
      </w:pPr>
      <w:r w:rsidRPr="00440029">
        <w:t>Message type:</w:t>
      </w:r>
      <w:r w:rsidRPr="00440029">
        <w:tab/>
      </w:r>
      <w:r>
        <w:t xml:space="preserve">REGISTRATION </w:t>
      </w:r>
      <w:r w:rsidRPr="003168A2">
        <w:t>REQUEST</w:t>
      </w:r>
    </w:p>
    <w:p w:rsidR="008A7CF3" w:rsidRPr="00440029" w:rsidRDefault="008A7CF3" w:rsidP="008A7CF3">
      <w:pPr>
        <w:pStyle w:val="B1"/>
      </w:pPr>
      <w:r w:rsidRPr="00440029">
        <w:t>Significance:</w:t>
      </w:r>
      <w:r>
        <w:tab/>
      </w:r>
      <w:r w:rsidRPr="00440029">
        <w:t>dual</w:t>
      </w:r>
    </w:p>
    <w:p w:rsidR="008A7CF3" w:rsidRPr="00440029" w:rsidRDefault="008A7CF3" w:rsidP="008A7CF3">
      <w:pPr>
        <w:pStyle w:val="B1"/>
      </w:pPr>
      <w:r w:rsidRPr="00440029">
        <w:t>Direction:</w:t>
      </w:r>
      <w:r>
        <w:tab/>
      </w:r>
      <w:r w:rsidRPr="00440029">
        <w:tab/>
        <w:t>UE to network</w:t>
      </w:r>
    </w:p>
    <w:p w:rsidR="008A7CF3" w:rsidRDefault="008A7CF3" w:rsidP="008A7CF3">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H"/>
            </w:pPr>
            <w:r w:rsidRPr="005F7EB0">
              <w:t>Length</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L"/>
            </w:pPr>
            <w:r w:rsidRPr="005F7EB0">
              <w:t>Extended Protocol discriminator</w:t>
            </w:r>
          </w:p>
          <w:p w:rsidR="008A7CF3" w:rsidRPr="005F7EB0" w:rsidRDefault="008A7CF3" w:rsidP="00C463F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1</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L"/>
            </w:pPr>
            <w:r w:rsidRPr="005F7EB0">
              <w:t>Security header type</w:t>
            </w:r>
          </w:p>
          <w:p w:rsidR="008A7CF3" w:rsidRPr="005F7EB0" w:rsidRDefault="008A7CF3" w:rsidP="00C463FE">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1/2</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L"/>
            </w:pPr>
            <w:r w:rsidRPr="005F7EB0">
              <w:t>Spare half octet</w:t>
            </w:r>
          </w:p>
          <w:p w:rsidR="008A7CF3" w:rsidRPr="005F7EB0" w:rsidRDefault="008A7CF3" w:rsidP="00C463FE">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1/2</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L"/>
            </w:pPr>
            <w:r w:rsidRPr="005F7EB0">
              <w:t>Message type</w:t>
            </w:r>
          </w:p>
          <w:p w:rsidR="008A7CF3" w:rsidRPr="005F7EB0" w:rsidRDefault="008A7CF3" w:rsidP="00C463FE">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1</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A7CF3" w:rsidRPr="00CE60D4" w:rsidRDefault="008A7CF3" w:rsidP="00C463FE">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8A7CF3" w:rsidRPr="00CE60D4" w:rsidRDefault="008A7CF3" w:rsidP="00C463FE">
            <w:pPr>
              <w:pStyle w:val="TAL"/>
            </w:pPr>
            <w:r w:rsidRPr="00CE60D4">
              <w:t>5GS registration type</w:t>
            </w:r>
          </w:p>
          <w:p w:rsidR="008A7CF3" w:rsidRPr="00CE60D4" w:rsidRDefault="008A7CF3" w:rsidP="00C463FE">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t>1/</w:t>
            </w:r>
            <w:r w:rsidRPr="005F7EB0">
              <w:t>2</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NAS key set identifier</w:t>
            </w:r>
          </w:p>
          <w:p w:rsidR="008A7CF3" w:rsidRPr="00CE60D4" w:rsidRDefault="008A7CF3" w:rsidP="00C463FE">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1/2</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A7CF3" w:rsidRPr="00CE60D4" w:rsidRDefault="008A7CF3" w:rsidP="00C463FE">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8A7CF3" w:rsidRPr="00CE60D4" w:rsidRDefault="008A7CF3" w:rsidP="00C463FE">
            <w:pPr>
              <w:pStyle w:val="TAL"/>
            </w:pPr>
            <w:r w:rsidRPr="00CE60D4">
              <w:t>5GS mobile identity</w:t>
            </w:r>
          </w:p>
          <w:p w:rsidR="008A7CF3" w:rsidRPr="00CE60D4" w:rsidRDefault="008A7CF3" w:rsidP="00C463F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t>6</w:t>
            </w:r>
            <w:r w:rsidRPr="005F7EB0">
              <w:t>-</w:t>
            </w:r>
            <w:r>
              <w:t>n</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NAS key set identifier</w:t>
            </w:r>
          </w:p>
          <w:p w:rsidR="008A7CF3" w:rsidRPr="00CE60D4" w:rsidRDefault="008A7CF3" w:rsidP="00C463FE">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1</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5GMM capability</w:t>
            </w:r>
          </w:p>
          <w:p w:rsidR="008A7CF3" w:rsidRPr="00CE60D4" w:rsidRDefault="008A7CF3" w:rsidP="00C463FE">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3-15</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UE security capability</w:t>
            </w:r>
          </w:p>
          <w:p w:rsidR="008A7CF3" w:rsidRPr="00CE60D4" w:rsidRDefault="008A7CF3" w:rsidP="00C463FE">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4-</w:t>
            </w:r>
            <w:r>
              <w:t>10</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NSSAI</w:t>
            </w:r>
          </w:p>
          <w:p w:rsidR="008A7CF3" w:rsidRPr="00CE60D4" w:rsidRDefault="008A7CF3" w:rsidP="00C463F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4-74</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5GS tracking area identity</w:t>
            </w:r>
          </w:p>
          <w:p w:rsidR="008A7CF3" w:rsidRPr="00CE60D4" w:rsidRDefault="008A7CF3" w:rsidP="00C463FE">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7</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S1 UE network capability</w:t>
            </w:r>
          </w:p>
          <w:p w:rsidR="008A7CF3" w:rsidRPr="00CE60D4" w:rsidRDefault="008A7CF3" w:rsidP="00C463FE">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4-15</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rPr>
                <w:rFonts w:hint="eastAsia"/>
              </w:rPr>
              <w:t>Uplink data status</w:t>
            </w:r>
          </w:p>
          <w:p w:rsidR="008A7CF3" w:rsidRPr="00CE60D4" w:rsidRDefault="008A7CF3" w:rsidP="00C463FE">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Pr>
                <w:rFonts w:eastAsia="Malgun Gothic" w:hint="eastAsia"/>
                <w:lang w:val="en-US" w:eastAsia="ko-KR"/>
              </w:rPr>
              <w:t>4</w:t>
            </w:r>
            <w:r>
              <w:rPr>
                <w:rFonts w:eastAsia="Malgun Gothic"/>
                <w:lang w:val="en-US" w:eastAsia="ko-KR"/>
              </w:rPr>
              <w:t>-34</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PDU session status</w:t>
            </w:r>
          </w:p>
          <w:p w:rsidR="008A7CF3" w:rsidRPr="00CE60D4" w:rsidRDefault="008A7CF3" w:rsidP="00C463FE">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4-34</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rPr>
                <w:rFonts w:hint="eastAsia"/>
              </w:rPr>
              <w:t>MICO indication</w:t>
            </w:r>
          </w:p>
          <w:p w:rsidR="008A7CF3" w:rsidRPr="00CE60D4" w:rsidRDefault="008A7CF3" w:rsidP="00C463FE">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1</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UE status</w:t>
            </w:r>
          </w:p>
          <w:p w:rsidR="008A7CF3" w:rsidRPr="00CE60D4" w:rsidRDefault="008A7CF3" w:rsidP="00C463FE">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3</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5GS mobile identity</w:t>
            </w:r>
          </w:p>
          <w:p w:rsidR="008A7CF3" w:rsidRPr="00CE60D4" w:rsidRDefault="008A7CF3" w:rsidP="00C463F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14</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Allowed PDU session status</w:t>
            </w:r>
          </w:p>
          <w:p w:rsidR="008A7CF3" w:rsidRPr="00CE60D4" w:rsidRDefault="008A7CF3" w:rsidP="00C463FE">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4-34</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UE's usage setting</w:t>
            </w:r>
          </w:p>
          <w:p w:rsidR="008A7CF3" w:rsidRPr="00CE60D4" w:rsidRDefault="008A7CF3" w:rsidP="00C463FE">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3</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t xml:space="preserve">5GS </w:t>
            </w:r>
            <w:r w:rsidRPr="00CE60D4">
              <w:t>DRX parameters</w:t>
            </w:r>
          </w:p>
          <w:p w:rsidR="008A7CF3" w:rsidRPr="00CE60D4" w:rsidRDefault="008A7CF3" w:rsidP="00C463FE">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3</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bookmarkStart w:id="21" w:name="_Hlk533149144"/>
            <w:r w:rsidRPr="00CE60D4">
              <w:rPr>
                <w:rFonts w:hint="eastAsia"/>
              </w:rPr>
              <w:t>EPS NAS message container</w:t>
            </w:r>
            <w:bookmarkEnd w:id="21"/>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rPr>
                <w:rFonts w:hint="eastAsia"/>
              </w:rPr>
              <w:t>EPS NAS message container</w:t>
            </w:r>
          </w:p>
          <w:p w:rsidR="008A7CF3" w:rsidRPr="00CE60D4" w:rsidRDefault="008A7CF3" w:rsidP="00C463FE">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4-n</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LADN indication</w:t>
            </w:r>
          </w:p>
          <w:p w:rsidR="008A7CF3" w:rsidRPr="00CE60D4" w:rsidRDefault="008A7CF3" w:rsidP="00C463FE">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3-811</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Payload container</w:t>
            </w:r>
          </w:p>
          <w:p w:rsidR="008A7CF3" w:rsidRPr="00CE60D4" w:rsidRDefault="008A7CF3" w:rsidP="00C463FE">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4-65538</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Network slicing indication</w:t>
            </w:r>
          </w:p>
          <w:p w:rsidR="008A7CF3" w:rsidRPr="00CE60D4" w:rsidRDefault="008A7CF3" w:rsidP="00C463FE">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1</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0D0840" w:rsidRDefault="008A7CF3" w:rsidP="00C463FE">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rsidR="008A7CF3" w:rsidRPr="000D0840" w:rsidRDefault="008A7CF3" w:rsidP="00C463FE">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rsidR="008A7CF3" w:rsidRDefault="008A7CF3" w:rsidP="00C463FE">
            <w:pPr>
              <w:pStyle w:val="TAL"/>
            </w:pPr>
            <w:r>
              <w:t>5GS update type</w:t>
            </w:r>
          </w:p>
          <w:p w:rsidR="008A7CF3" w:rsidRPr="000D0840" w:rsidRDefault="008A7CF3" w:rsidP="00C463FE">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A7CF3" w:rsidRDefault="008A7CF3" w:rsidP="00C463FE">
            <w:pPr>
              <w:pStyle w:val="TAC"/>
            </w:pPr>
            <w:r w:rsidRPr="005F7EB0">
              <w:t>3</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Default="008A7CF3" w:rsidP="00C463FE">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8A7CF3" w:rsidRPr="000D0840" w:rsidRDefault="008A7CF3" w:rsidP="00C463FE">
            <w:pPr>
              <w:pStyle w:val="TAL"/>
            </w:pPr>
            <w:r w:rsidRPr="000D0840">
              <w:t>NAS message container</w:t>
            </w:r>
          </w:p>
          <w:p w:rsidR="008A7CF3" w:rsidRPr="00CE60D4" w:rsidRDefault="008A7CF3" w:rsidP="00C463FE">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8A7CF3"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Default="008A7CF3" w:rsidP="00C463F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A7CF3" w:rsidRDefault="008A7CF3" w:rsidP="00C463FE">
            <w:pPr>
              <w:pStyle w:val="TAC"/>
            </w:pPr>
            <w:r>
              <w:t>4</w:t>
            </w:r>
            <w:r w:rsidRPr="005F7EB0">
              <w:t>-n</w:t>
            </w:r>
          </w:p>
        </w:tc>
      </w:tr>
      <w:tr w:rsidR="008A7CF3" w:rsidRPr="005F7EB0" w:rsidTr="00C463FE">
        <w:trPr>
          <w:cantSplit/>
          <w:jc w:val="center"/>
          <w:ins w:id="22" w:author="KUNDAN TIWARI" w:date="2019-01-13T15:08:00Z"/>
        </w:trPr>
        <w:tc>
          <w:tcPr>
            <w:tcW w:w="567" w:type="dxa"/>
            <w:tcBorders>
              <w:top w:val="single" w:sz="6" w:space="0" w:color="000000"/>
              <w:left w:val="single" w:sz="6" w:space="0" w:color="000000"/>
              <w:bottom w:val="single" w:sz="6" w:space="0" w:color="000000"/>
              <w:right w:val="single" w:sz="6" w:space="0" w:color="000000"/>
            </w:tcBorders>
          </w:tcPr>
          <w:p w:rsidR="008A7CF3" w:rsidRPr="000D0840" w:rsidRDefault="00E91406" w:rsidP="008A7CF3">
            <w:pPr>
              <w:pStyle w:val="TAL"/>
              <w:rPr>
                <w:ins w:id="23" w:author="KUNDAN TIWARI" w:date="2019-01-13T15:08:00Z"/>
              </w:rPr>
            </w:pPr>
            <w:ins w:id="24" w:author="Naoaki" w:date="2019-01-14T12:10:00Z">
              <w:r>
                <w:t>76</w:t>
              </w:r>
            </w:ins>
          </w:p>
        </w:tc>
        <w:tc>
          <w:tcPr>
            <w:tcW w:w="2835" w:type="dxa"/>
            <w:tcBorders>
              <w:top w:val="single" w:sz="6" w:space="0" w:color="000000"/>
              <w:left w:val="single" w:sz="6" w:space="0" w:color="000000"/>
              <w:bottom w:val="single" w:sz="6" w:space="0" w:color="000000"/>
              <w:right w:val="single" w:sz="6" w:space="0" w:color="000000"/>
            </w:tcBorders>
          </w:tcPr>
          <w:p w:rsidR="008A7CF3" w:rsidRPr="000D0840" w:rsidRDefault="008A7CF3" w:rsidP="008A7CF3">
            <w:pPr>
              <w:pStyle w:val="TAL"/>
              <w:rPr>
                <w:ins w:id="25" w:author="KUNDAN TIWARI" w:date="2019-01-13T15:08:00Z"/>
              </w:rPr>
            </w:pPr>
            <w:ins w:id="26" w:author="KUNDAN TIWARI" w:date="2019-01-13T15:08:00Z">
              <w:r>
                <w:t>O</w:t>
              </w:r>
              <w:r w:rsidRPr="005F7EB0">
                <w:t>perator-defined access categor</w:t>
              </w:r>
              <w:r>
                <w:t>y definitions</w:t>
              </w:r>
            </w:ins>
          </w:p>
        </w:tc>
        <w:tc>
          <w:tcPr>
            <w:tcW w:w="3119" w:type="dxa"/>
            <w:tcBorders>
              <w:top w:val="single" w:sz="6" w:space="0" w:color="000000"/>
              <w:left w:val="single" w:sz="6" w:space="0" w:color="000000"/>
              <w:bottom w:val="single" w:sz="6" w:space="0" w:color="000000"/>
              <w:right w:val="single" w:sz="6" w:space="0" w:color="000000"/>
            </w:tcBorders>
          </w:tcPr>
          <w:p w:rsidR="008A7CF3" w:rsidRPr="005F7EB0" w:rsidRDefault="008A7CF3" w:rsidP="008A7CF3">
            <w:pPr>
              <w:pStyle w:val="TAL"/>
              <w:rPr>
                <w:ins w:id="27" w:author="KUNDAN TIWARI" w:date="2019-01-13T15:08:00Z"/>
              </w:rPr>
            </w:pPr>
            <w:ins w:id="28" w:author="KUNDAN TIWARI" w:date="2019-01-13T15:08:00Z">
              <w:r>
                <w:t>O</w:t>
              </w:r>
              <w:r w:rsidRPr="005F7EB0">
                <w:t>perator-defined access categor</w:t>
              </w:r>
              <w:r>
                <w:t>y definitions</w:t>
              </w:r>
            </w:ins>
          </w:p>
          <w:p w:rsidR="008A7CF3" w:rsidRPr="000D0840" w:rsidRDefault="008A7CF3" w:rsidP="008A7CF3">
            <w:pPr>
              <w:pStyle w:val="TAL"/>
              <w:rPr>
                <w:ins w:id="29" w:author="KUNDAN TIWARI" w:date="2019-01-13T15:08:00Z"/>
              </w:rPr>
            </w:pPr>
            <w:ins w:id="30" w:author="KUNDAN TIWARI" w:date="2019-01-13T15:08:00Z">
              <w:r>
                <w:t>9.11.3.</w:t>
              </w:r>
            </w:ins>
            <w:ins w:id="31" w:author="Naoaki" w:date="2019-01-14T11:59:00Z">
              <w:r w:rsidR="00152885">
                <w:t>38</w:t>
              </w:r>
            </w:ins>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8A7CF3">
            <w:pPr>
              <w:pStyle w:val="TAC"/>
              <w:rPr>
                <w:ins w:id="32" w:author="KUNDAN TIWARI" w:date="2019-01-13T15:08:00Z"/>
              </w:rPr>
            </w:pPr>
            <w:ins w:id="33" w:author="KUNDAN TIWARI" w:date="2019-01-13T15:08: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8A7CF3">
            <w:pPr>
              <w:pStyle w:val="TAC"/>
              <w:rPr>
                <w:ins w:id="34" w:author="KUNDAN TIWARI" w:date="2019-01-13T15:08:00Z"/>
              </w:rPr>
            </w:pPr>
            <w:ins w:id="35" w:author="KUNDAN TIWARI" w:date="2019-01-13T15:08:00Z">
              <w:r w:rsidRPr="005F7EB0">
                <w:t>TLV-E</w:t>
              </w:r>
            </w:ins>
          </w:p>
        </w:tc>
        <w:tc>
          <w:tcPr>
            <w:tcW w:w="851" w:type="dxa"/>
            <w:tcBorders>
              <w:top w:val="single" w:sz="6" w:space="0" w:color="000000"/>
              <w:left w:val="single" w:sz="6" w:space="0" w:color="000000"/>
              <w:bottom w:val="single" w:sz="6" w:space="0" w:color="000000"/>
              <w:right w:val="single" w:sz="6" w:space="0" w:color="000000"/>
            </w:tcBorders>
          </w:tcPr>
          <w:p w:rsidR="008A7CF3" w:rsidRDefault="008A7CF3" w:rsidP="008A7CF3">
            <w:pPr>
              <w:pStyle w:val="TAC"/>
              <w:rPr>
                <w:ins w:id="36" w:author="KUNDAN TIWARI" w:date="2019-01-13T15:08:00Z"/>
              </w:rPr>
            </w:pPr>
            <w:ins w:id="37" w:author="KUNDAN TIWARI" w:date="2019-01-13T15:08:00Z">
              <w:r w:rsidRPr="005F7EB0">
                <w:t>3-</w:t>
              </w:r>
              <w:r>
                <w:t>TBD</w:t>
              </w:r>
            </w:ins>
          </w:p>
        </w:tc>
      </w:tr>
    </w:tbl>
    <w:p w:rsidR="008A7CF3" w:rsidRDefault="008A7CF3" w:rsidP="00152885"/>
    <w:p w:rsidR="00152885" w:rsidRDefault="00152885" w:rsidP="00152885">
      <w:pPr>
        <w:jc w:val="center"/>
        <w:rPr>
          <w:noProof/>
        </w:rPr>
      </w:pPr>
      <w:bookmarkStart w:id="38" w:name="_Toc533172465"/>
      <w:r w:rsidRPr="008A7642">
        <w:rPr>
          <w:noProof/>
          <w:highlight w:val="green"/>
        </w:rPr>
        <w:t>*** Next change ***</w:t>
      </w:r>
      <w:bookmarkStart w:id="39" w:name="_GoBack"/>
      <w:bookmarkEnd w:id="39"/>
    </w:p>
    <w:p w:rsidR="00152885" w:rsidRDefault="00152885" w:rsidP="00152885">
      <w:pPr>
        <w:pStyle w:val="Heading4"/>
      </w:pPr>
      <w:r>
        <w:rPr>
          <w:lang w:eastAsia="zh-CN"/>
        </w:rPr>
        <w:lastRenderedPageBreak/>
        <w:t>9.11.3.38</w:t>
      </w:r>
      <w:r w:rsidRPr="002432BF">
        <w:rPr>
          <w:rFonts w:hint="eastAsia"/>
          <w:lang w:eastAsia="zh-CN"/>
        </w:rPr>
        <w:tab/>
      </w:r>
      <w:r>
        <w:t>O</w:t>
      </w:r>
      <w:r>
        <w:rPr>
          <w:lang w:val="en-US"/>
        </w:rPr>
        <w:t>perator-defined access category definitions</w:t>
      </w:r>
      <w:bookmarkEnd w:id="38"/>
    </w:p>
    <w:p w:rsidR="00152885" w:rsidRPr="002432BF" w:rsidRDefault="00152885" w:rsidP="00152885">
      <w:r w:rsidRPr="002432BF">
        <w:t xml:space="preserve">The purpose of the </w:t>
      </w:r>
      <w:r>
        <w:t>O</w:t>
      </w:r>
      <w:r>
        <w:rPr>
          <w:lang w:val="en-US"/>
        </w:rPr>
        <w:t>perator-defined access category definitions</w:t>
      </w:r>
      <w:r w:rsidRPr="002432BF">
        <w:t xml:space="preserve"> information element</w:t>
      </w:r>
      <w:r w:rsidRPr="002432BF">
        <w:rPr>
          <w:rFonts w:hint="eastAsia"/>
        </w:rPr>
        <w:t xml:space="preserve"> </w:t>
      </w:r>
      <w:r w:rsidRPr="002432BF">
        <w:t>is to provide</w:t>
      </w:r>
      <w:r w:rsidRPr="002432BF">
        <w:rPr>
          <w:rFonts w:hint="eastAsia"/>
        </w:rPr>
        <w:t xml:space="preserve"> the UE </w:t>
      </w:r>
      <w:r>
        <w:t>with the o</w:t>
      </w:r>
      <w:r>
        <w:rPr>
          <w:lang w:val="en-US"/>
        </w:rPr>
        <w:t>perator-defined access category definitions</w:t>
      </w:r>
      <w:r>
        <w:t xml:space="preserve"> or to delete the o</w:t>
      </w:r>
      <w:r>
        <w:rPr>
          <w:lang w:val="en-US"/>
        </w:rPr>
        <w:t>perator-defined access category definitions</w:t>
      </w:r>
      <w:r>
        <w:t xml:space="preserve"> at the UE</w:t>
      </w:r>
      <w:r w:rsidRPr="002432BF">
        <w:t>.</w:t>
      </w:r>
    </w:p>
    <w:p w:rsidR="00C463FE" w:rsidRPr="002432BF" w:rsidRDefault="00A54412" w:rsidP="00C463FE">
      <w:pPr>
        <w:rPr>
          <w:ins w:id="40" w:author="Naoaki" w:date="2019-01-14T13:09:00Z"/>
        </w:rPr>
      </w:pPr>
      <w:ins w:id="41" w:author="Naoaki" w:date="2019-01-14T13:09:00Z">
        <w:r>
          <w:t xml:space="preserve">In addition, the UE </w:t>
        </w:r>
        <w:r w:rsidR="00C463FE">
          <w:t>include</w:t>
        </w:r>
      </w:ins>
      <w:ins w:id="42" w:author="Naoaki" w:date="2019-01-14T13:11:00Z">
        <w:r>
          <w:t>s</w:t>
        </w:r>
      </w:ins>
      <w:ins w:id="43" w:author="Naoaki" w:date="2019-01-14T13:09:00Z">
        <w:r w:rsidR="00C463FE">
          <w:t xml:space="preserve"> this IE with containing no operator-defined access category definitions</w:t>
        </w:r>
        <w:r w:rsidR="00C463FE">
          <w:rPr>
            <w:rFonts w:hint="eastAsia"/>
            <w:lang w:eastAsia="ja-JP"/>
          </w:rPr>
          <w:t xml:space="preserve"> </w:t>
        </w:r>
        <w:r w:rsidR="00C463FE">
          <w:t xml:space="preserve">to indicate that the UE stores no operator-defined </w:t>
        </w:r>
        <w:r w:rsidR="00C463FE">
          <w:rPr>
            <w:lang w:val="en-US"/>
          </w:rPr>
          <w:t>access category definitions</w:t>
        </w:r>
        <w:r w:rsidR="00C463FE">
          <w:t xml:space="preserve"> for the RPLMN.</w:t>
        </w:r>
      </w:ins>
    </w:p>
    <w:p w:rsidR="00152885" w:rsidRPr="002432BF" w:rsidRDefault="00152885" w:rsidP="00152885">
      <w:r w:rsidRPr="002432BF">
        <w:rPr>
          <w:rFonts w:hint="eastAsia"/>
        </w:rPr>
        <w:t>T</w:t>
      </w:r>
      <w:r w:rsidRPr="002432BF">
        <w:t xml:space="preserve">he </w:t>
      </w:r>
      <w:r>
        <w:t>O</w:t>
      </w:r>
      <w:r>
        <w:rPr>
          <w:lang w:val="en-US"/>
        </w:rPr>
        <w:t>perator-defined access category definitions</w:t>
      </w:r>
      <w:r w:rsidRPr="002432BF">
        <w:t xml:space="preserve"> information element</w:t>
      </w:r>
      <w:r>
        <w:t xml:space="preserve"> is coded as shown in figure</w:t>
      </w:r>
      <w:r w:rsidRPr="002432BF">
        <w:t> </w:t>
      </w:r>
      <w:r>
        <w:t>9.11.3.38</w:t>
      </w:r>
      <w:r w:rsidRPr="002432BF">
        <w:t>.1</w:t>
      </w:r>
      <w:r>
        <w:t>, figure 9.11.3.38.2</w:t>
      </w:r>
      <w:r w:rsidRPr="002432BF">
        <w:t xml:space="preserve"> and </w:t>
      </w:r>
      <w:r>
        <w:t>table 9.11.3.38</w:t>
      </w:r>
      <w:r w:rsidRPr="002432BF">
        <w:t>.</w:t>
      </w:r>
      <w:r>
        <w:t>1</w:t>
      </w:r>
      <w:r w:rsidRPr="002432BF">
        <w:t>.</w:t>
      </w:r>
    </w:p>
    <w:p w:rsidR="00152885" w:rsidRPr="002432BF" w:rsidRDefault="00152885" w:rsidP="00152885">
      <w:r w:rsidRPr="002432BF">
        <w:t xml:space="preserve">The </w:t>
      </w:r>
      <w:r>
        <w:t>O</w:t>
      </w:r>
      <w:r>
        <w:rPr>
          <w:lang w:val="en-US"/>
        </w:rPr>
        <w:t>perator-defined access category definitions</w:t>
      </w:r>
      <w:r w:rsidRPr="002432BF">
        <w:t xml:space="preserve"> </w:t>
      </w:r>
      <w:r>
        <w:t>is a type 6</w:t>
      </w:r>
      <w:r w:rsidRPr="002432BF">
        <w:t xml:space="preserve"> information element with a minimum length of </w:t>
      </w:r>
      <w:r>
        <w:t>3</w:t>
      </w:r>
      <w:r w:rsidRPr="002432BF">
        <w:t xml:space="preserve"> </w:t>
      </w:r>
      <w:r>
        <w:t xml:space="preserve">octets and a maximum length of TBD </w:t>
      </w:r>
      <w:r w:rsidRPr="002432BF">
        <w:t>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52885" w:rsidRPr="005F7EB0" w:rsidTr="00C463FE">
        <w:trPr>
          <w:cantSplit/>
          <w:jc w:val="center"/>
        </w:trPr>
        <w:tc>
          <w:tcPr>
            <w:tcW w:w="709" w:type="dxa"/>
            <w:tcBorders>
              <w:top w:val="nil"/>
              <w:left w:val="nil"/>
              <w:bottom w:val="nil"/>
              <w:right w:val="nil"/>
            </w:tcBorders>
          </w:tcPr>
          <w:p w:rsidR="00152885" w:rsidRPr="005F7EB0" w:rsidRDefault="00152885" w:rsidP="00C463FE">
            <w:pPr>
              <w:pStyle w:val="TAC"/>
            </w:pPr>
            <w:r w:rsidRPr="005F7EB0">
              <w:t>8</w:t>
            </w:r>
          </w:p>
        </w:tc>
        <w:tc>
          <w:tcPr>
            <w:tcW w:w="709" w:type="dxa"/>
            <w:tcBorders>
              <w:top w:val="nil"/>
              <w:left w:val="nil"/>
              <w:bottom w:val="nil"/>
              <w:right w:val="nil"/>
            </w:tcBorders>
          </w:tcPr>
          <w:p w:rsidR="00152885" w:rsidRPr="005F7EB0" w:rsidRDefault="00152885" w:rsidP="00C463FE">
            <w:pPr>
              <w:pStyle w:val="TAC"/>
            </w:pPr>
            <w:r w:rsidRPr="005F7EB0">
              <w:t>7</w:t>
            </w:r>
          </w:p>
        </w:tc>
        <w:tc>
          <w:tcPr>
            <w:tcW w:w="709" w:type="dxa"/>
            <w:tcBorders>
              <w:top w:val="nil"/>
              <w:left w:val="nil"/>
              <w:bottom w:val="nil"/>
              <w:right w:val="nil"/>
            </w:tcBorders>
          </w:tcPr>
          <w:p w:rsidR="00152885" w:rsidRPr="005F7EB0" w:rsidRDefault="00152885" w:rsidP="00C463FE">
            <w:pPr>
              <w:pStyle w:val="TAC"/>
            </w:pPr>
            <w:r w:rsidRPr="005F7EB0">
              <w:t>6</w:t>
            </w:r>
          </w:p>
        </w:tc>
        <w:tc>
          <w:tcPr>
            <w:tcW w:w="709" w:type="dxa"/>
            <w:tcBorders>
              <w:top w:val="nil"/>
              <w:left w:val="nil"/>
              <w:bottom w:val="nil"/>
              <w:right w:val="nil"/>
            </w:tcBorders>
          </w:tcPr>
          <w:p w:rsidR="00152885" w:rsidRPr="005F7EB0" w:rsidRDefault="00152885" w:rsidP="00C463FE">
            <w:pPr>
              <w:pStyle w:val="TAC"/>
            </w:pPr>
            <w:r w:rsidRPr="005F7EB0">
              <w:t>5</w:t>
            </w:r>
          </w:p>
        </w:tc>
        <w:tc>
          <w:tcPr>
            <w:tcW w:w="709" w:type="dxa"/>
            <w:tcBorders>
              <w:top w:val="nil"/>
              <w:left w:val="nil"/>
              <w:bottom w:val="nil"/>
              <w:right w:val="nil"/>
            </w:tcBorders>
          </w:tcPr>
          <w:p w:rsidR="00152885" w:rsidRPr="005F7EB0" w:rsidRDefault="00152885" w:rsidP="00C463FE">
            <w:pPr>
              <w:pStyle w:val="TAC"/>
            </w:pPr>
            <w:r w:rsidRPr="005F7EB0">
              <w:t>4</w:t>
            </w:r>
          </w:p>
        </w:tc>
        <w:tc>
          <w:tcPr>
            <w:tcW w:w="709" w:type="dxa"/>
            <w:tcBorders>
              <w:top w:val="nil"/>
              <w:left w:val="nil"/>
              <w:bottom w:val="nil"/>
              <w:right w:val="nil"/>
            </w:tcBorders>
          </w:tcPr>
          <w:p w:rsidR="00152885" w:rsidRPr="005F7EB0" w:rsidRDefault="00152885" w:rsidP="00C463FE">
            <w:pPr>
              <w:pStyle w:val="TAC"/>
            </w:pPr>
            <w:r w:rsidRPr="005F7EB0">
              <w:t>3</w:t>
            </w:r>
          </w:p>
        </w:tc>
        <w:tc>
          <w:tcPr>
            <w:tcW w:w="709" w:type="dxa"/>
            <w:tcBorders>
              <w:top w:val="nil"/>
              <w:left w:val="nil"/>
              <w:bottom w:val="nil"/>
              <w:right w:val="nil"/>
            </w:tcBorders>
          </w:tcPr>
          <w:p w:rsidR="00152885" w:rsidRPr="005F7EB0" w:rsidRDefault="00152885" w:rsidP="00C463FE">
            <w:pPr>
              <w:pStyle w:val="TAC"/>
            </w:pPr>
            <w:r w:rsidRPr="005F7EB0">
              <w:t>2</w:t>
            </w:r>
          </w:p>
        </w:tc>
        <w:tc>
          <w:tcPr>
            <w:tcW w:w="709" w:type="dxa"/>
            <w:tcBorders>
              <w:top w:val="nil"/>
              <w:left w:val="nil"/>
              <w:bottom w:val="nil"/>
              <w:right w:val="nil"/>
            </w:tcBorders>
          </w:tcPr>
          <w:p w:rsidR="00152885" w:rsidRPr="005F7EB0" w:rsidRDefault="00152885" w:rsidP="00C463FE">
            <w:pPr>
              <w:pStyle w:val="TAC"/>
            </w:pPr>
            <w:r w:rsidRPr="005F7EB0">
              <w:t>1</w:t>
            </w:r>
          </w:p>
        </w:tc>
        <w:tc>
          <w:tcPr>
            <w:tcW w:w="1134" w:type="dxa"/>
            <w:tcBorders>
              <w:top w:val="nil"/>
              <w:left w:val="nil"/>
              <w:bottom w:val="nil"/>
              <w:right w:val="nil"/>
            </w:tcBorders>
          </w:tcPr>
          <w:p w:rsidR="00152885" w:rsidRPr="005F7EB0" w:rsidRDefault="00152885" w:rsidP="00C463FE"/>
        </w:tc>
      </w:tr>
      <w:tr w:rsidR="00152885" w:rsidRPr="005F7EB0" w:rsidTr="00C463FE">
        <w:trPr>
          <w:cantSplit/>
          <w:jc w:val="center"/>
        </w:trPr>
        <w:tc>
          <w:tcPr>
            <w:tcW w:w="5672" w:type="dxa"/>
            <w:gridSpan w:val="8"/>
            <w:tcBorders>
              <w:top w:val="single" w:sz="4" w:space="0" w:color="auto"/>
              <w:right w:val="single" w:sz="4" w:space="0" w:color="auto"/>
            </w:tcBorders>
          </w:tcPr>
          <w:p w:rsidR="00152885" w:rsidRPr="005F7EB0" w:rsidRDefault="00152885" w:rsidP="00C463FE">
            <w:pPr>
              <w:pStyle w:val="TAC"/>
            </w:pPr>
            <w:r>
              <w:t>O</w:t>
            </w:r>
            <w:r>
              <w:rPr>
                <w:lang w:val="en-US"/>
              </w:rPr>
              <w:t>perator-defined access category definitions</w:t>
            </w:r>
            <w:r w:rsidRPr="005F7EB0">
              <w:t xml:space="preserve"> IEI</w:t>
            </w:r>
          </w:p>
        </w:tc>
        <w:tc>
          <w:tcPr>
            <w:tcW w:w="1134" w:type="dxa"/>
            <w:tcBorders>
              <w:top w:val="nil"/>
              <w:left w:val="nil"/>
              <w:bottom w:val="nil"/>
              <w:right w:val="nil"/>
            </w:tcBorders>
          </w:tcPr>
          <w:p w:rsidR="00152885" w:rsidRPr="005F7EB0" w:rsidRDefault="00152885" w:rsidP="00C463FE">
            <w:pPr>
              <w:pStyle w:val="TAL"/>
            </w:pPr>
            <w:r w:rsidRPr="005F7EB0">
              <w:t>octet 1</w:t>
            </w:r>
          </w:p>
        </w:tc>
      </w:tr>
      <w:tr w:rsidR="00152885" w:rsidRPr="005F7EB0" w:rsidTr="00C463FE">
        <w:trPr>
          <w:cantSplit/>
          <w:jc w:val="center"/>
        </w:trPr>
        <w:tc>
          <w:tcPr>
            <w:tcW w:w="5672" w:type="dxa"/>
            <w:gridSpan w:val="8"/>
            <w:tcBorders>
              <w:right w:val="single" w:sz="4" w:space="0" w:color="auto"/>
            </w:tcBorders>
          </w:tcPr>
          <w:p w:rsidR="00152885" w:rsidRPr="005F7EB0" w:rsidRDefault="00152885" w:rsidP="00C463FE">
            <w:pPr>
              <w:pStyle w:val="TAC"/>
            </w:pPr>
          </w:p>
          <w:p w:rsidR="00152885" w:rsidRPr="005F7EB0" w:rsidRDefault="00152885" w:rsidP="00C463FE">
            <w:pPr>
              <w:pStyle w:val="TAC"/>
            </w:pPr>
            <w:r w:rsidRPr="005F7EB0">
              <w:t xml:space="preserve">Length of </w:t>
            </w:r>
            <w:r>
              <w:t>operator-defined access category definitions</w:t>
            </w:r>
            <w:r w:rsidRPr="005F7EB0">
              <w:t xml:space="preserve"> contents</w:t>
            </w:r>
          </w:p>
        </w:tc>
        <w:tc>
          <w:tcPr>
            <w:tcW w:w="1134" w:type="dxa"/>
            <w:tcBorders>
              <w:top w:val="nil"/>
              <w:left w:val="nil"/>
              <w:bottom w:val="nil"/>
              <w:right w:val="nil"/>
            </w:tcBorders>
          </w:tcPr>
          <w:p w:rsidR="00152885" w:rsidRPr="005F7EB0" w:rsidRDefault="00152885" w:rsidP="00C463FE">
            <w:pPr>
              <w:pStyle w:val="TAL"/>
            </w:pPr>
            <w:r w:rsidRPr="005F7EB0">
              <w:t>octet 2</w:t>
            </w:r>
          </w:p>
          <w:p w:rsidR="00152885" w:rsidRPr="005F7EB0" w:rsidRDefault="00152885" w:rsidP="00C463FE">
            <w:pPr>
              <w:pStyle w:val="TAL"/>
            </w:pPr>
            <w:r w:rsidRPr="005F7EB0">
              <w:t>octet 3</w:t>
            </w:r>
          </w:p>
        </w:tc>
      </w:tr>
      <w:tr w:rsidR="00152885" w:rsidRPr="005F7EB0" w:rsidTr="00C463FE">
        <w:trPr>
          <w:cantSplit/>
          <w:jc w:val="center"/>
        </w:trPr>
        <w:tc>
          <w:tcPr>
            <w:tcW w:w="5672" w:type="dxa"/>
            <w:gridSpan w:val="8"/>
            <w:tcBorders>
              <w:right w:val="single" w:sz="4" w:space="0" w:color="auto"/>
            </w:tcBorders>
          </w:tcPr>
          <w:p w:rsidR="00152885" w:rsidRDefault="00152885" w:rsidP="00C463FE">
            <w:pPr>
              <w:pStyle w:val="TAC"/>
            </w:pPr>
          </w:p>
          <w:p w:rsidR="00152885" w:rsidRDefault="00152885" w:rsidP="00C463FE">
            <w:pPr>
              <w:pStyle w:val="TAC"/>
            </w:pPr>
            <w:r>
              <w:t>Operator-defined access category definition</w:t>
            </w:r>
            <w:r w:rsidRPr="005F7EB0">
              <w:t xml:space="preserve"> </w:t>
            </w:r>
            <w:r w:rsidRPr="002432BF">
              <w:rPr>
                <w:rFonts w:hint="eastAsia"/>
              </w:rPr>
              <w:t>1</w:t>
            </w:r>
          </w:p>
        </w:tc>
        <w:tc>
          <w:tcPr>
            <w:tcW w:w="1134" w:type="dxa"/>
            <w:tcBorders>
              <w:top w:val="nil"/>
              <w:left w:val="nil"/>
              <w:bottom w:val="nil"/>
              <w:right w:val="nil"/>
            </w:tcBorders>
          </w:tcPr>
          <w:p w:rsidR="00152885" w:rsidRPr="005F7EB0" w:rsidRDefault="00152885" w:rsidP="00C463FE">
            <w:pPr>
              <w:pStyle w:val="TAL"/>
            </w:pPr>
            <w:r w:rsidRPr="005F7EB0">
              <w:t>octet 4</w:t>
            </w:r>
          </w:p>
          <w:p w:rsidR="00152885" w:rsidRPr="005F7EB0" w:rsidRDefault="00152885" w:rsidP="00C463FE">
            <w:pPr>
              <w:pStyle w:val="TAL"/>
            </w:pPr>
          </w:p>
          <w:p w:rsidR="00152885" w:rsidRPr="002432BF" w:rsidRDefault="00152885" w:rsidP="00C463FE">
            <w:pPr>
              <w:pStyle w:val="TAL"/>
            </w:pPr>
            <w:r w:rsidRPr="005F7EB0">
              <w:t>octet a</w:t>
            </w:r>
          </w:p>
        </w:tc>
      </w:tr>
      <w:tr w:rsidR="00152885" w:rsidRPr="005F7EB0" w:rsidTr="00C463FE">
        <w:trPr>
          <w:cantSplit/>
          <w:jc w:val="center"/>
        </w:trPr>
        <w:tc>
          <w:tcPr>
            <w:tcW w:w="5672" w:type="dxa"/>
            <w:gridSpan w:val="8"/>
            <w:tcBorders>
              <w:right w:val="single" w:sz="4" w:space="0" w:color="auto"/>
            </w:tcBorders>
          </w:tcPr>
          <w:p w:rsidR="00152885" w:rsidRDefault="00152885" w:rsidP="00C463FE">
            <w:pPr>
              <w:pStyle w:val="TAC"/>
            </w:pPr>
          </w:p>
          <w:p w:rsidR="00152885" w:rsidRDefault="00152885" w:rsidP="00C463FE">
            <w:pPr>
              <w:pStyle w:val="TAC"/>
            </w:pPr>
            <w:r>
              <w:t>Operator-defined access category definition 2</w:t>
            </w:r>
          </w:p>
        </w:tc>
        <w:tc>
          <w:tcPr>
            <w:tcW w:w="1134" w:type="dxa"/>
            <w:tcBorders>
              <w:top w:val="nil"/>
              <w:left w:val="nil"/>
              <w:bottom w:val="nil"/>
              <w:right w:val="nil"/>
            </w:tcBorders>
          </w:tcPr>
          <w:p w:rsidR="00152885" w:rsidRPr="005F7EB0" w:rsidRDefault="00152885" w:rsidP="00C463FE">
            <w:pPr>
              <w:pStyle w:val="TAL"/>
            </w:pPr>
            <w:r w:rsidRPr="005F7EB0">
              <w:t>octet a+1*</w:t>
            </w:r>
          </w:p>
          <w:p w:rsidR="00152885" w:rsidRPr="005F7EB0" w:rsidRDefault="00152885" w:rsidP="00C463FE">
            <w:pPr>
              <w:pStyle w:val="TAL"/>
            </w:pPr>
          </w:p>
          <w:p w:rsidR="00152885" w:rsidRPr="005F7EB0" w:rsidRDefault="00152885" w:rsidP="00C463FE">
            <w:pPr>
              <w:pStyle w:val="TAL"/>
            </w:pPr>
            <w:r w:rsidRPr="005F7EB0">
              <w:t>octet b*</w:t>
            </w:r>
          </w:p>
        </w:tc>
      </w:tr>
      <w:tr w:rsidR="00152885" w:rsidRPr="005F7EB0" w:rsidTr="00C463FE">
        <w:trPr>
          <w:cantSplit/>
          <w:jc w:val="center"/>
        </w:trPr>
        <w:tc>
          <w:tcPr>
            <w:tcW w:w="5672" w:type="dxa"/>
            <w:gridSpan w:val="8"/>
            <w:tcBorders>
              <w:right w:val="single" w:sz="4" w:space="0" w:color="auto"/>
            </w:tcBorders>
          </w:tcPr>
          <w:p w:rsidR="00152885" w:rsidRDefault="00152885" w:rsidP="00C463FE">
            <w:pPr>
              <w:pStyle w:val="TAC"/>
            </w:pPr>
          </w:p>
          <w:p w:rsidR="00152885" w:rsidRDefault="00152885" w:rsidP="00C463FE">
            <w:pPr>
              <w:pStyle w:val="TAC"/>
            </w:pPr>
            <w:r>
              <w:t>…</w:t>
            </w:r>
          </w:p>
          <w:p w:rsidR="00152885" w:rsidRPr="002432BF" w:rsidRDefault="00152885" w:rsidP="00C463FE">
            <w:pPr>
              <w:pStyle w:val="TAC"/>
            </w:pPr>
          </w:p>
        </w:tc>
        <w:tc>
          <w:tcPr>
            <w:tcW w:w="1134" w:type="dxa"/>
            <w:tcBorders>
              <w:top w:val="nil"/>
              <w:left w:val="nil"/>
              <w:bottom w:val="nil"/>
              <w:right w:val="nil"/>
            </w:tcBorders>
          </w:tcPr>
          <w:p w:rsidR="00152885" w:rsidRPr="005F7EB0" w:rsidRDefault="00152885" w:rsidP="00C463FE">
            <w:pPr>
              <w:pStyle w:val="TAL"/>
            </w:pPr>
            <w:r w:rsidRPr="005F7EB0">
              <w:t>octet b+1*</w:t>
            </w:r>
          </w:p>
          <w:p w:rsidR="00152885" w:rsidRPr="005F7EB0" w:rsidRDefault="00152885" w:rsidP="00C463FE">
            <w:pPr>
              <w:pStyle w:val="TAL"/>
            </w:pPr>
          </w:p>
          <w:p w:rsidR="00152885" w:rsidRPr="005F7EB0" w:rsidRDefault="00152885" w:rsidP="00C463FE">
            <w:pPr>
              <w:pStyle w:val="TAL"/>
            </w:pPr>
            <w:r w:rsidRPr="005F7EB0">
              <w:t>octet g*</w:t>
            </w:r>
          </w:p>
        </w:tc>
      </w:tr>
      <w:tr w:rsidR="00152885" w:rsidRPr="005F7EB0" w:rsidTr="00C463FE">
        <w:trPr>
          <w:cantSplit/>
          <w:jc w:val="center"/>
        </w:trPr>
        <w:tc>
          <w:tcPr>
            <w:tcW w:w="5672" w:type="dxa"/>
            <w:gridSpan w:val="8"/>
            <w:tcBorders>
              <w:right w:val="single" w:sz="4" w:space="0" w:color="auto"/>
            </w:tcBorders>
          </w:tcPr>
          <w:p w:rsidR="00152885" w:rsidRDefault="00152885" w:rsidP="00C463FE">
            <w:pPr>
              <w:pStyle w:val="TAC"/>
            </w:pPr>
          </w:p>
          <w:p w:rsidR="00152885" w:rsidRDefault="00152885" w:rsidP="00C463FE">
            <w:pPr>
              <w:pStyle w:val="TAC"/>
            </w:pPr>
            <w:r>
              <w:t>Operator-defined access category definition 1 n</w:t>
            </w:r>
          </w:p>
        </w:tc>
        <w:tc>
          <w:tcPr>
            <w:tcW w:w="1134" w:type="dxa"/>
            <w:tcBorders>
              <w:top w:val="nil"/>
              <w:left w:val="nil"/>
              <w:bottom w:val="nil"/>
              <w:right w:val="nil"/>
            </w:tcBorders>
          </w:tcPr>
          <w:p w:rsidR="00152885" w:rsidRPr="005F7EB0" w:rsidRDefault="00152885" w:rsidP="00C463FE">
            <w:pPr>
              <w:pStyle w:val="TAL"/>
            </w:pPr>
            <w:r w:rsidRPr="005F7EB0">
              <w:t>octet g+1*</w:t>
            </w:r>
          </w:p>
          <w:p w:rsidR="00152885" w:rsidRPr="005F7EB0" w:rsidRDefault="00152885" w:rsidP="00C463FE">
            <w:pPr>
              <w:pStyle w:val="TAL"/>
            </w:pPr>
          </w:p>
          <w:p w:rsidR="00152885" w:rsidRPr="005F7EB0" w:rsidRDefault="00152885" w:rsidP="00C463FE">
            <w:pPr>
              <w:pStyle w:val="TAL"/>
            </w:pPr>
            <w:r w:rsidRPr="005F7EB0">
              <w:t>octet h*</w:t>
            </w:r>
          </w:p>
        </w:tc>
      </w:tr>
    </w:tbl>
    <w:p w:rsidR="00152885" w:rsidRDefault="00152885" w:rsidP="00152885">
      <w:pPr>
        <w:pStyle w:val="TF"/>
      </w:pPr>
      <w:r w:rsidRPr="00BD0557">
        <w:t>Figure </w:t>
      </w:r>
      <w:r>
        <w:t>9.11.3.38</w:t>
      </w:r>
      <w:r w:rsidRPr="00BD0557">
        <w:t xml:space="preserve">.1: </w:t>
      </w:r>
      <w:r>
        <w:t>Operator-defined access category definitions</w:t>
      </w:r>
      <w:r w:rsidRPr="00BD0557">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152885" w:rsidRPr="00BE0A64" w:rsidTr="00C463FE">
        <w:trPr>
          <w:cantSplit/>
          <w:jc w:val="center"/>
        </w:trPr>
        <w:tc>
          <w:tcPr>
            <w:tcW w:w="709" w:type="dxa"/>
            <w:tcBorders>
              <w:top w:val="nil"/>
              <w:left w:val="nil"/>
              <w:bottom w:val="nil"/>
              <w:right w:val="nil"/>
            </w:tcBorders>
            <w:hideMark/>
          </w:tcPr>
          <w:p w:rsidR="00152885" w:rsidRPr="00BE0A64" w:rsidRDefault="00152885" w:rsidP="00C463FE">
            <w:pPr>
              <w:pStyle w:val="TAC"/>
            </w:pPr>
            <w:r w:rsidRPr="00BE0A64">
              <w:t>8</w:t>
            </w:r>
          </w:p>
        </w:tc>
        <w:tc>
          <w:tcPr>
            <w:tcW w:w="709" w:type="dxa"/>
            <w:tcBorders>
              <w:top w:val="nil"/>
              <w:left w:val="nil"/>
              <w:bottom w:val="nil"/>
              <w:right w:val="nil"/>
            </w:tcBorders>
            <w:hideMark/>
          </w:tcPr>
          <w:p w:rsidR="00152885" w:rsidRPr="00BE0A64" w:rsidRDefault="00152885" w:rsidP="00C463FE">
            <w:pPr>
              <w:pStyle w:val="TAC"/>
            </w:pPr>
            <w:r w:rsidRPr="00BE0A64">
              <w:t>7</w:t>
            </w:r>
          </w:p>
        </w:tc>
        <w:tc>
          <w:tcPr>
            <w:tcW w:w="709" w:type="dxa"/>
            <w:tcBorders>
              <w:top w:val="nil"/>
              <w:left w:val="nil"/>
              <w:bottom w:val="nil"/>
              <w:right w:val="nil"/>
            </w:tcBorders>
            <w:hideMark/>
          </w:tcPr>
          <w:p w:rsidR="00152885" w:rsidRPr="00BE0A64" w:rsidRDefault="00152885" w:rsidP="00C463FE">
            <w:pPr>
              <w:pStyle w:val="TAC"/>
            </w:pPr>
            <w:r w:rsidRPr="00BE0A64">
              <w:t>6</w:t>
            </w:r>
          </w:p>
        </w:tc>
        <w:tc>
          <w:tcPr>
            <w:tcW w:w="709" w:type="dxa"/>
            <w:tcBorders>
              <w:top w:val="nil"/>
              <w:left w:val="nil"/>
              <w:bottom w:val="nil"/>
              <w:right w:val="nil"/>
            </w:tcBorders>
            <w:hideMark/>
          </w:tcPr>
          <w:p w:rsidR="00152885" w:rsidRPr="00BE0A64" w:rsidRDefault="00152885" w:rsidP="00C463FE">
            <w:pPr>
              <w:pStyle w:val="TAC"/>
            </w:pPr>
            <w:r w:rsidRPr="00BE0A64">
              <w:t>5</w:t>
            </w:r>
          </w:p>
        </w:tc>
        <w:tc>
          <w:tcPr>
            <w:tcW w:w="709" w:type="dxa"/>
            <w:tcBorders>
              <w:top w:val="nil"/>
              <w:left w:val="nil"/>
              <w:bottom w:val="nil"/>
              <w:right w:val="nil"/>
            </w:tcBorders>
            <w:hideMark/>
          </w:tcPr>
          <w:p w:rsidR="00152885" w:rsidRPr="00BE0A64" w:rsidRDefault="00152885" w:rsidP="00C463FE">
            <w:pPr>
              <w:pStyle w:val="TAC"/>
            </w:pPr>
            <w:r w:rsidRPr="00BE0A64">
              <w:t>4</w:t>
            </w:r>
          </w:p>
        </w:tc>
        <w:tc>
          <w:tcPr>
            <w:tcW w:w="709" w:type="dxa"/>
            <w:tcBorders>
              <w:top w:val="nil"/>
              <w:left w:val="nil"/>
              <w:bottom w:val="nil"/>
              <w:right w:val="nil"/>
            </w:tcBorders>
            <w:hideMark/>
          </w:tcPr>
          <w:p w:rsidR="00152885" w:rsidRPr="00BE0A64" w:rsidRDefault="00152885" w:rsidP="00C463FE">
            <w:pPr>
              <w:pStyle w:val="TAC"/>
            </w:pPr>
            <w:r w:rsidRPr="00BE0A64">
              <w:t>3</w:t>
            </w:r>
          </w:p>
        </w:tc>
        <w:tc>
          <w:tcPr>
            <w:tcW w:w="709" w:type="dxa"/>
            <w:tcBorders>
              <w:top w:val="nil"/>
              <w:left w:val="nil"/>
              <w:bottom w:val="nil"/>
              <w:right w:val="nil"/>
            </w:tcBorders>
            <w:hideMark/>
          </w:tcPr>
          <w:p w:rsidR="00152885" w:rsidRPr="00BE0A64" w:rsidRDefault="00152885" w:rsidP="00C463FE">
            <w:pPr>
              <w:pStyle w:val="TAC"/>
            </w:pPr>
            <w:r w:rsidRPr="00BE0A64">
              <w:t>2</w:t>
            </w:r>
          </w:p>
        </w:tc>
        <w:tc>
          <w:tcPr>
            <w:tcW w:w="709" w:type="dxa"/>
            <w:tcBorders>
              <w:top w:val="nil"/>
              <w:left w:val="nil"/>
              <w:bottom w:val="nil"/>
              <w:right w:val="nil"/>
            </w:tcBorders>
            <w:hideMark/>
          </w:tcPr>
          <w:p w:rsidR="00152885" w:rsidRPr="00BE0A64" w:rsidRDefault="00152885" w:rsidP="00C463FE">
            <w:pPr>
              <w:pStyle w:val="TAC"/>
            </w:pPr>
            <w:r w:rsidRPr="00BE0A64">
              <w:t>1</w:t>
            </w:r>
          </w:p>
        </w:tc>
        <w:tc>
          <w:tcPr>
            <w:tcW w:w="1185" w:type="dxa"/>
            <w:tcBorders>
              <w:top w:val="nil"/>
              <w:left w:val="nil"/>
              <w:bottom w:val="nil"/>
              <w:right w:val="nil"/>
            </w:tcBorders>
          </w:tcPr>
          <w:p w:rsidR="00152885" w:rsidRPr="00BE0A64" w:rsidRDefault="00152885" w:rsidP="00C463FE"/>
        </w:tc>
      </w:tr>
      <w:tr w:rsidR="00152885" w:rsidRPr="00BE0A64" w:rsidTr="00C463FE">
        <w:trPr>
          <w:cantSplit/>
          <w:jc w:val="center"/>
        </w:trPr>
        <w:tc>
          <w:tcPr>
            <w:tcW w:w="5672" w:type="dxa"/>
            <w:gridSpan w:val="8"/>
            <w:tcBorders>
              <w:top w:val="single" w:sz="4" w:space="0" w:color="auto"/>
              <w:left w:val="single" w:sz="4" w:space="0" w:color="auto"/>
              <w:bottom w:val="nil"/>
              <w:right w:val="single" w:sz="4" w:space="0" w:color="auto"/>
            </w:tcBorders>
          </w:tcPr>
          <w:p w:rsidR="00152885" w:rsidRDefault="00152885" w:rsidP="00C463FE">
            <w:pPr>
              <w:pStyle w:val="TAC"/>
            </w:pPr>
            <w:r>
              <w:t>Length of operator-defined access category definition contents</w:t>
            </w:r>
          </w:p>
        </w:tc>
        <w:tc>
          <w:tcPr>
            <w:tcW w:w="1185" w:type="dxa"/>
            <w:tcBorders>
              <w:top w:val="nil"/>
              <w:left w:val="nil"/>
              <w:bottom w:val="nil"/>
              <w:right w:val="nil"/>
            </w:tcBorders>
          </w:tcPr>
          <w:p w:rsidR="00152885" w:rsidRPr="00BE0A64" w:rsidRDefault="00152885" w:rsidP="00C463FE">
            <w:pPr>
              <w:pStyle w:val="TAL"/>
            </w:pPr>
            <w:r w:rsidRPr="00BE0A64">
              <w:t xml:space="preserve">octet </w:t>
            </w:r>
            <w:r>
              <w:t>4</w:t>
            </w:r>
          </w:p>
        </w:tc>
      </w:tr>
      <w:tr w:rsidR="00152885" w:rsidRPr="00BE0A64" w:rsidTr="00C463F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152885" w:rsidRDefault="00152885" w:rsidP="00C463FE">
            <w:pPr>
              <w:pStyle w:val="TAC"/>
            </w:pPr>
            <w:r>
              <w:t>Precedence value</w:t>
            </w:r>
          </w:p>
        </w:tc>
        <w:tc>
          <w:tcPr>
            <w:tcW w:w="1185" w:type="dxa"/>
            <w:tcBorders>
              <w:top w:val="nil"/>
              <w:left w:val="nil"/>
              <w:bottom w:val="nil"/>
              <w:right w:val="nil"/>
            </w:tcBorders>
            <w:hideMark/>
          </w:tcPr>
          <w:p w:rsidR="00152885" w:rsidRPr="00BE0A64" w:rsidRDefault="00152885" w:rsidP="00C463FE">
            <w:pPr>
              <w:pStyle w:val="TAL"/>
            </w:pPr>
            <w:r>
              <w:t>octet 5</w:t>
            </w:r>
          </w:p>
        </w:tc>
      </w:tr>
      <w:tr w:rsidR="00152885" w:rsidRPr="00BE0A64" w:rsidTr="00C463FE">
        <w:trPr>
          <w:cantSplit/>
          <w:jc w:val="center"/>
        </w:trPr>
        <w:tc>
          <w:tcPr>
            <w:tcW w:w="709" w:type="dxa"/>
            <w:tcBorders>
              <w:top w:val="single" w:sz="4" w:space="0" w:color="auto"/>
              <w:left w:val="single" w:sz="4" w:space="0" w:color="auto"/>
              <w:bottom w:val="single" w:sz="4" w:space="0" w:color="auto"/>
              <w:right w:val="single" w:sz="4" w:space="0" w:color="auto"/>
            </w:tcBorders>
          </w:tcPr>
          <w:p w:rsidR="00152885" w:rsidRPr="00BE0A64" w:rsidRDefault="00152885" w:rsidP="00C463FE">
            <w:pPr>
              <w:pStyle w:val="TAC"/>
              <w:rPr>
                <w:rFonts w:cs="Arial"/>
              </w:rPr>
            </w:pPr>
            <w:r>
              <w:t>P</w:t>
            </w:r>
            <w:r>
              <w:rPr>
                <w:rFonts w:cs="Arial"/>
              </w:rPr>
              <w:t>SAC</w:t>
            </w:r>
          </w:p>
        </w:tc>
        <w:tc>
          <w:tcPr>
            <w:tcW w:w="709" w:type="dxa"/>
            <w:tcBorders>
              <w:top w:val="single" w:sz="4" w:space="0" w:color="auto"/>
              <w:left w:val="single" w:sz="4" w:space="0" w:color="auto"/>
              <w:bottom w:val="single" w:sz="4" w:space="0" w:color="auto"/>
              <w:right w:val="single" w:sz="4" w:space="0" w:color="auto"/>
            </w:tcBorders>
          </w:tcPr>
          <w:p w:rsidR="00152885" w:rsidRDefault="00152885" w:rsidP="00C463FE">
            <w:pPr>
              <w:pStyle w:val="TAC"/>
              <w:rPr>
                <w:rFonts w:cs="Arial"/>
              </w:rPr>
            </w:pPr>
            <w:r>
              <w:rPr>
                <w:rFonts w:cs="Arial"/>
              </w:rPr>
              <w:t>0</w:t>
            </w:r>
          </w:p>
          <w:p w:rsidR="00152885" w:rsidRPr="00BE0A64" w:rsidRDefault="00152885" w:rsidP="00C463FE">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152885" w:rsidRDefault="00152885" w:rsidP="00C463FE">
            <w:pPr>
              <w:pStyle w:val="TAC"/>
              <w:rPr>
                <w:rFonts w:cs="Arial"/>
              </w:rPr>
            </w:pPr>
            <w:r>
              <w:rPr>
                <w:rFonts w:cs="Arial"/>
              </w:rPr>
              <w:t>0</w:t>
            </w:r>
          </w:p>
          <w:p w:rsidR="00152885" w:rsidRPr="00BE0A64" w:rsidRDefault="00152885" w:rsidP="00C463FE">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rsidR="00152885" w:rsidRPr="00BE0A64" w:rsidRDefault="00152885" w:rsidP="00C463FE">
            <w:pPr>
              <w:pStyle w:val="TAC"/>
              <w:rPr>
                <w:rFonts w:cs="Arial"/>
              </w:rPr>
            </w:pPr>
            <w:r w:rsidRPr="00B24752">
              <w:rPr>
                <w:rFonts w:cs="Arial"/>
              </w:rPr>
              <w:t>Operator-defined access category</w:t>
            </w:r>
            <w:r>
              <w:rPr>
                <w:rFonts w:cs="Arial"/>
              </w:rPr>
              <w:t xml:space="preserve"> number</w:t>
            </w:r>
          </w:p>
        </w:tc>
        <w:tc>
          <w:tcPr>
            <w:tcW w:w="1185" w:type="dxa"/>
            <w:tcBorders>
              <w:top w:val="nil"/>
              <w:left w:val="nil"/>
              <w:bottom w:val="nil"/>
              <w:right w:val="nil"/>
            </w:tcBorders>
          </w:tcPr>
          <w:p w:rsidR="00152885" w:rsidRPr="00BE0A64" w:rsidRDefault="00152885" w:rsidP="00C463FE">
            <w:pPr>
              <w:pStyle w:val="TAL"/>
            </w:pPr>
            <w:r>
              <w:t>octet 6</w:t>
            </w:r>
          </w:p>
        </w:tc>
      </w:tr>
      <w:tr w:rsidR="00152885" w:rsidRPr="00BE0A64" w:rsidTr="00C463F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152885" w:rsidRPr="00BE0A64" w:rsidRDefault="00152885" w:rsidP="00C463FE">
            <w:pPr>
              <w:pStyle w:val="TAC"/>
              <w:rPr>
                <w:rFonts w:cs="Arial"/>
              </w:rPr>
            </w:pPr>
            <w:r>
              <w:t>Length of criteria</w:t>
            </w:r>
          </w:p>
        </w:tc>
        <w:tc>
          <w:tcPr>
            <w:tcW w:w="1185" w:type="dxa"/>
            <w:tcBorders>
              <w:top w:val="nil"/>
              <w:left w:val="nil"/>
              <w:bottom w:val="nil"/>
              <w:right w:val="nil"/>
            </w:tcBorders>
          </w:tcPr>
          <w:p w:rsidR="00152885" w:rsidRPr="00BE0A64" w:rsidRDefault="00152885" w:rsidP="00C463FE">
            <w:pPr>
              <w:pStyle w:val="TAL"/>
            </w:pPr>
            <w:r>
              <w:t>octet 7</w:t>
            </w:r>
          </w:p>
        </w:tc>
      </w:tr>
      <w:tr w:rsidR="00152885" w:rsidRPr="00BE0A64" w:rsidTr="00C463F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152885" w:rsidRPr="00BE0A64" w:rsidRDefault="00152885" w:rsidP="00C463FE">
            <w:pPr>
              <w:pStyle w:val="TAC"/>
            </w:pPr>
          </w:p>
          <w:p w:rsidR="00152885" w:rsidRPr="00BE0A64" w:rsidRDefault="00152885" w:rsidP="00C463FE">
            <w:pPr>
              <w:pStyle w:val="TAC"/>
              <w:rPr>
                <w:rFonts w:cs="Arial"/>
              </w:rPr>
            </w:pPr>
            <w:r>
              <w:t>Criteria</w:t>
            </w:r>
          </w:p>
        </w:tc>
        <w:tc>
          <w:tcPr>
            <w:tcW w:w="1185" w:type="dxa"/>
            <w:tcBorders>
              <w:top w:val="nil"/>
              <w:left w:val="nil"/>
              <w:bottom w:val="nil"/>
              <w:right w:val="nil"/>
            </w:tcBorders>
          </w:tcPr>
          <w:p w:rsidR="00152885" w:rsidRPr="00BE0A64" w:rsidRDefault="00152885" w:rsidP="00C463FE">
            <w:pPr>
              <w:pStyle w:val="TAL"/>
            </w:pPr>
            <w:r w:rsidRPr="00BE0A64">
              <w:t xml:space="preserve">octet </w:t>
            </w:r>
            <w:r>
              <w:t>8</w:t>
            </w:r>
          </w:p>
          <w:p w:rsidR="00152885" w:rsidRPr="00BE0A64" w:rsidRDefault="00152885" w:rsidP="00C463FE">
            <w:pPr>
              <w:pStyle w:val="TAL"/>
            </w:pPr>
          </w:p>
          <w:p w:rsidR="00152885" w:rsidRPr="00BE0A64" w:rsidRDefault="00152885" w:rsidP="00C463FE">
            <w:pPr>
              <w:pStyle w:val="TAL"/>
            </w:pPr>
            <w:r w:rsidRPr="00BE0A64">
              <w:t xml:space="preserve">octet </w:t>
            </w:r>
            <w:r>
              <w:t>a-1</w:t>
            </w:r>
          </w:p>
        </w:tc>
      </w:tr>
      <w:tr w:rsidR="00152885" w:rsidRPr="00BE0A64" w:rsidTr="00C463FE">
        <w:trPr>
          <w:cantSplit/>
          <w:jc w:val="center"/>
        </w:trPr>
        <w:tc>
          <w:tcPr>
            <w:tcW w:w="709" w:type="dxa"/>
            <w:tcBorders>
              <w:top w:val="single" w:sz="4" w:space="0" w:color="auto"/>
              <w:left w:val="single" w:sz="4" w:space="0" w:color="auto"/>
              <w:bottom w:val="single" w:sz="4" w:space="0" w:color="auto"/>
              <w:right w:val="single" w:sz="4" w:space="0" w:color="auto"/>
            </w:tcBorders>
          </w:tcPr>
          <w:p w:rsidR="00152885" w:rsidRDefault="00152885" w:rsidP="00C463FE">
            <w:pPr>
              <w:pStyle w:val="TAC"/>
              <w:rPr>
                <w:rFonts w:cs="Arial"/>
              </w:rPr>
            </w:pPr>
            <w:r>
              <w:rPr>
                <w:rFonts w:cs="Arial"/>
              </w:rPr>
              <w:t>0</w:t>
            </w:r>
          </w:p>
          <w:p w:rsidR="00152885" w:rsidRPr="00BE0A64" w:rsidRDefault="00152885" w:rsidP="00C463FE">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152885" w:rsidRDefault="00152885" w:rsidP="00C463FE">
            <w:pPr>
              <w:pStyle w:val="TAC"/>
              <w:rPr>
                <w:rFonts w:cs="Arial"/>
              </w:rPr>
            </w:pPr>
            <w:r>
              <w:rPr>
                <w:rFonts w:cs="Arial"/>
              </w:rPr>
              <w:t>0</w:t>
            </w:r>
          </w:p>
          <w:p w:rsidR="00152885" w:rsidRPr="00BE0A64" w:rsidRDefault="00152885" w:rsidP="00C463FE">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152885" w:rsidRDefault="00152885" w:rsidP="00C463FE">
            <w:pPr>
              <w:pStyle w:val="TAC"/>
              <w:rPr>
                <w:rFonts w:cs="Arial"/>
              </w:rPr>
            </w:pPr>
            <w:r>
              <w:rPr>
                <w:rFonts w:cs="Arial"/>
              </w:rPr>
              <w:t>0</w:t>
            </w:r>
          </w:p>
          <w:p w:rsidR="00152885" w:rsidRPr="00BE0A64" w:rsidRDefault="00152885" w:rsidP="00C463FE">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rsidR="00152885" w:rsidRPr="00BE0A64" w:rsidRDefault="00152885" w:rsidP="00C463FE">
            <w:pPr>
              <w:pStyle w:val="TAC"/>
              <w:rPr>
                <w:rFonts w:cs="Arial"/>
              </w:rPr>
            </w:pPr>
            <w:r>
              <w:t>S</w:t>
            </w:r>
            <w:r w:rsidRPr="007652DC">
              <w:t>tandardized access category</w:t>
            </w:r>
          </w:p>
        </w:tc>
        <w:tc>
          <w:tcPr>
            <w:tcW w:w="1185" w:type="dxa"/>
            <w:tcBorders>
              <w:top w:val="nil"/>
              <w:left w:val="nil"/>
              <w:bottom w:val="nil"/>
              <w:right w:val="nil"/>
            </w:tcBorders>
          </w:tcPr>
          <w:p w:rsidR="00152885" w:rsidRPr="00BE0A64" w:rsidRDefault="00152885" w:rsidP="00C463FE">
            <w:pPr>
              <w:pStyle w:val="TAL"/>
            </w:pPr>
            <w:r>
              <w:t>octet a*</w:t>
            </w:r>
          </w:p>
        </w:tc>
      </w:tr>
    </w:tbl>
    <w:p w:rsidR="00152885" w:rsidRPr="00BD0557" w:rsidRDefault="00152885" w:rsidP="00152885">
      <w:pPr>
        <w:pStyle w:val="TF"/>
      </w:pPr>
      <w:r w:rsidRPr="00BD0557">
        <w:t>Figure </w:t>
      </w:r>
      <w:r>
        <w:t>9.11.3.38</w:t>
      </w:r>
      <w:r w:rsidRPr="00BD0557">
        <w:t>.</w:t>
      </w:r>
      <w:r>
        <w:t>2</w:t>
      </w:r>
      <w:r w:rsidRPr="00BD0557">
        <w:t xml:space="preserve">: </w:t>
      </w:r>
      <w:r>
        <w:t>Operator-defined access category definition</w:t>
      </w:r>
    </w:p>
    <w:p w:rsidR="00152885" w:rsidRPr="00F0396B" w:rsidRDefault="00152885" w:rsidP="00152885">
      <w:pPr>
        <w:pStyle w:val="TH"/>
      </w:pPr>
      <w:r w:rsidRPr="00F0396B">
        <w:lastRenderedPageBreak/>
        <w:t>Table</w:t>
      </w:r>
      <w:r w:rsidRPr="002432BF">
        <w:t> </w:t>
      </w:r>
      <w:r>
        <w:t>9.11.3.38</w:t>
      </w:r>
      <w:r w:rsidRPr="00F0396B">
        <w:t xml:space="preserve">.1: </w:t>
      </w:r>
      <w:r>
        <w:t xml:space="preserve">Operator-defined access category definitions </w:t>
      </w:r>
      <w:r w:rsidRPr="00BD0557">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152885" w:rsidRPr="005F7EB0" w:rsidTr="00C463FE">
        <w:trPr>
          <w:cantSplit/>
          <w:jc w:val="center"/>
        </w:trPr>
        <w:tc>
          <w:tcPr>
            <w:tcW w:w="6807" w:type="dxa"/>
            <w:gridSpan w:val="10"/>
          </w:tcPr>
          <w:p w:rsidR="00152885" w:rsidRPr="00353161" w:rsidRDefault="00152885" w:rsidP="00C463FE">
            <w:pPr>
              <w:pStyle w:val="TAL"/>
            </w:pPr>
            <w:r w:rsidRPr="001714F3">
              <w:lastRenderedPageBreak/>
              <w:t xml:space="preserve">Value part of the </w:t>
            </w:r>
            <w:r w:rsidRPr="00A75087">
              <w:t>Operator-defined access category definitions</w:t>
            </w:r>
            <w:r w:rsidRPr="00E65079">
              <w:t xml:space="preserve"> information element </w:t>
            </w:r>
            <w:r w:rsidRPr="009702D5">
              <w:t>(octet 3 to h)</w:t>
            </w:r>
          </w:p>
          <w:p w:rsidR="00152885" w:rsidRPr="00A75087" w:rsidRDefault="00152885" w:rsidP="00C463FE">
            <w:pPr>
              <w:pStyle w:val="TAL"/>
            </w:pPr>
            <w:r w:rsidRPr="00B41A90">
              <w:t xml:space="preserve">The value part of the Operator-defined access category definitions information element consists of </w:t>
            </w:r>
            <w:r>
              <w:t>zero</w:t>
            </w:r>
            <w:r w:rsidRPr="00B41A90">
              <w:t xml:space="preserve"> or several operator-defined access category definition fields. Each operator-defined access category definition field is coded as described in figure </w:t>
            </w:r>
            <w:r w:rsidRPr="006A3A41">
              <w:t>9.11.3.</w:t>
            </w:r>
            <w:r w:rsidRPr="00A75087">
              <w:t>38</w:t>
            </w:r>
            <w:r w:rsidRPr="005B15B8">
              <w:t>.2. The length of each operator-defined access category definition field is determined by the l</w:t>
            </w:r>
            <w:r w:rsidRPr="00A75087">
              <w:t>ength of operator-defined access category definition contents field.</w:t>
            </w:r>
          </w:p>
          <w:p w:rsidR="00152885" w:rsidRPr="001714F3" w:rsidRDefault="00152885" w:rsidP="00C463FE">
            <w:pPr>
              <w:pStyle w:val="TAL"/>
            </w:pPr>
          </w:p>
        </w:tc>
      </w:tr>
      <w:tr w:rsidR="00152885" w:rsidRPr="005F7EB0" w:rsidTr="00C463FE">
        <w:trPr>
          <w:jc w:val="center"/>
        </w:trPr>
        <w:tc>
          <w:tcPr>
            <w:tcW w:w="6807" w:type="dxa"/>
            <w:gridSpan w:val="10"/>
          </w:tcPr>
          <w:p w:rsidR="00152885" w:rsidRPr="001714F3" w:rsidRDefault="00152885" w:rsidP="00C463FE">
            <w:pPr>
              <w:pStyle w:val="TAL"/>
            </w:pPr>
            <w:r w:rsidRPr="001714F3">
              <w:t>Operator-defined access category definition (octet 4 to octet a):</w:t>
            </w:r>
          </w:p>
        </w:tc>
      </w:tr>
      <w:tr w:rsidR="00152885" w:rsidRPr="005F7EB0" w:rsidTr="00C463FE">
        <w:trPr>
          <w:jc w:val="center"/>
        </w:trPr>
        <w:tc>
          <w:tcPr>
            <w:tcW w:w="6807" w:type="dxa"/>
            <w:gridSpan w:val="10"/>
          </w:tcPr>
          <w:p w:rsidR="00152885" w:rsidRPr="001714F3" w:rsidRDefault="00152885" w:rsidP="00C463FE">
            <w:pPr>
              <w:pStyle w:val="TAL"/>
            </w:pPr>
            <w:r w:rsidRPr="001714F3">
              <w:t>Precedence value (octet 5)</w:t>
            </w:r>
          </w:p>
        </w:tc>
      </w:tr>
      <w:tr w:rsidR="00152885" w:rsidRPr="005F7EB0" w:rsidTr="00C463FE">
        <w:trPr>
          <w:jc w:val="center"/>
        </w:trPr>
        <w:tc>
          <w:tcPr>
            <w:tcW w:w="6807" w:type="dxa"/>
            <w:gridSpan w:val="10"/>
          </w:tcPr>
          <w:p w:rsidR="00152885" w:rsidRPr="001714F3" w:rsidRDefault="00152885" w:rsidP="00C463FE">
            <w:pPr>
              <w:pStyle w:val="TAL"/>
            </w:pPr>
            <w:r w:rsidRPr="001714F3">
              <w:t>Bits</w:t>
            </w:r>
          </w:p>
        </w:tc>
      </w:tr>
      <w:tr w:rsidR="00152885" w:rsidRPr="005F7EB0" w:rsidTr="00C463FE">
        <w:trPr>
          <w:jc w:val="center"/>
        </w:trPr>
        <w:tc>
          <w:tcPr>
            <w:tcW w:w="284" w:type="dxa"/>
          </w:tcPr>
          <w:p w:rsidR="00152885" w:rsidRPr="0062424E" w:rsidRDefault="00152885" w:rsidP="00C463FE">
            <w:pPr>
              <w:pStyle w:val="TAH"/>
            </w:pPr>
            <w:r w:rsidRPr="0062424E">
              <w:t>8</w:t>
            </w:r>
          </w:p>
        </w:tc>
        <w:tc>
          <w:tcPr>
            <w:tcW w:w="285" w:type="dxa"/>
          </w:tcPr>
          <w:p w:rsidR="00152885" w:rsidRPr="005F7EB0" w:rsidRDefault="00152885" w:rsidP="00C463FE">
            <w:pPr>
              <w:pStyle w:val="TAH"/>
            </w:pPr>
            <w:r w:rsidRPr="005F7EB0">
              <w:t>7</w:t>
            </w:r>
          </w:p>
        </w:tc>
        <w:tc>
          <w:tcPr>
            <w:tcW w:w="283" w:type="dxa"/>
          </w:tcPr>
          <w:p w:rsidR="00152885" w:rsidRPr="0062424E" w:rsidRDefault="00152885" w:rsidP="00C463FE">
            <w:pPr>
              <w:pStyle w:val="TAH"/>
            </w:pPr>
            <w:r w:rsidRPr="0062424E">
              <w:t>6</w:t>
            </w:r>
          </w:p>
        </w:tc>
        <w:tc>
          <w:tcPr>
            <w:tcW w:w="283" w:type="dxa"/>
          </w:tcPr>
          <w:p w:rsidR="00152885" w:rsidRPr="0062424E" w:rsidRDefault="00152885" w:rsidP="00C463FE">
            <w:pPr>
              <w:pStyle w:val="TAH"/>
            </w:pPr>
            <w:r w:rsidRPr="0062424E">
              <w:t>5</w:t>
            </w:r>
          </w:p>
        </w:tc>
        <w:tc>
          <w:tcPr>
            <w:tcW w:w="284" w:type="dxa"/>
          </w:tcPr>
          <w:p w:rsidR="00152885" w:rsidRPr="0062424E" w:rsidRDefault="00152885" w:rsidP="00C463FE">
            <w:pPr>
              <w:pStyle w:val="TAH"/>
            </w:pPr>
            <w:r w:rsidRPr="0062424E">
              <w:t>4</w:t>
            </w:r>
          </w:p>
        </w:tc>
        <w:tc>
          <w:tcPr>
            <w:tcW w:w="284" w:type="dxa"/>
          </w:tcPr>
          <w:p w:rsidR="00152885" w:rsidRPr="0062424E" w:rsidRDefault="00152885" w:rsidP="00C463FE">
            <w:pPr>
              <w:pStyle w:val="TAH"/>
            </w:pPr>
            <w:r w:rsidRPr="0062424E">
              <w:t>3</w:t>
            </w:r>
          </w:p>
        </w:tc>
        <w:tc>
          <w:tcPr>
            <w:tcW w:w="284" w:type="dxa"/>
          </w:tcPr>
          <w:p w:rsidR="00152885" w:rsidRPr="0062424E" w:rsidRDefault="00152885" w:rsidP="00C463FE">
            <w:pPr>
              <w:pStyle w:val="TAH"/>
            </w:pPr>
            <w:r w:rsidRPr="0062424E">
              <w:t>2</w:t>
            </w:r>
          </w:p>
        </w:tc>
        <w:tc>
          <w:tcPr>
            <w:tcW w:w="284" w:type="dxa"/>
          </w:tcPr>
          <w:p w:rsidR="00152885" w:rsidRPr="0062424E" w:rsidRDefault="00152885" w:rsidP="00C463FE">
            <w:pPr>
              <w:pStyle w:val="TAH"/>
            </w:pPr>
            <w:r w:rsidRPr="0062424E">
              <w:t>1</w:t>
            </w:r>
          </w:p>
        </w:tc>
        <w:tc>
          <w:tcPr>
            <w:tcW w:w="709" w:type="dxa"/>
          </w:tcPr>
          <w:p w:rsidR="00152885" w:rsidRPr="005F7EB0" w:rsidRDefault="00152885" w:rsidP="00C463FE">
            <w:pPr>
              <w:pStyle w:val="TAL"/>
            </w:pPr>
          </w:p>
        </w:tc>
        <w:tc>
          <w:tcPr>
            <w:tcW w:w="3827" w:type="dxa"/>
          </w:tcPr>
          <w:p w:rsidR="00152885" w:rsidRPr="005F7EB0" w:rsidRDefault="00152885" w:rsidP="00C463FE">
            <w:pPr>
              <w:pStyle w:val="TAL"/>
            </w:pPr>
          </w:p>
        </w:tc>
      </w:tr>
      <w:tr w:rsidR="00152885" w:rsidRPr="005F7EB0" w:rsidTr="00C463FE">
        <w:trPr>
          <w:jc w:val="center"/>
        </w:trPr>
        <w:tc>
          <w:tcPr>
            <w:tcW w:w="284" w:type="dxa"/>
          </w:tcPr>
          <w:p w:rsidR="00152885" w:rsidRPr="005F7EB0" w:rsidRDefault="00152885" w:rsidP="00C463FE">
            <w:pPr>
              <w:pStyle w:val="TAC"/>
            </w:pPr>
            <w:r w:rsidRPr="005F7EB0">
              <w:t>0</w:t>
            </w:r>
          </w:p>
        </w:tc>
        <w:tc>
          <w:tcPr>
            <w:tcW w:w="285" w:type="dxa"/>
          </w:tcPr>
          <w:p w:rsidR="00152885" w:rsidRPr="005F7EB0" w:rsidRDefault="00152885" w:rsidP="00C463FE">
            <w:pPr>
              <w:pStyle w:val="TAC"/>
            </w:pPr>
            <w:r>
              <w:t>0</w:t>
            </w:r>
          </w:p>
        </w:tc>
        <w:tc>
          <w:tcPr>
            <w:tcW w:w="283" w:type="dxa"/>
          </w:tcPr>
          <w:p w:rsidR="00152885" w:rsidRPr="005F7EB0" w:rsidRDefault="00152885" w:rsidP="00C463FE">
            <w:pPr>
              <w:pStyle w:val="TAC"/>
            </w:pPr>
            <w:r>
              <w:t>0</w:t>
            </w:r>
          </w:p>
        </w:tc>
        <w:tc>
          <w:tcPr>
            <w:tcW w:w="283" w:type="dxa"/>
          </w:tcPr>
          <w:p w:rsidR="00152885" w:rsidRPr="005F7EB0" w:rsidRDefault="00152885" w:rsidP="00C463FE">
            <w:pPr>
              <w:pStyle w:val="TAC"/>
            </w:pPr>
            <w:r w:rsidRPr="005F7EB0">
              <w:t>0</w:t>
            </w:r>
          </w:p>
        </w:tc>
        <w:tc>
          <w:tcPr>
            <w:tcW w:w="284" w:type="dxa"/>
          </w:tcPr>
          <w:p w:rsidR="00152885" w:rsidRPr="005F7EB0" w:rsidRDefault="00152885" w:rsidP="00C463FE">
            <w:pPr>
              <w:pStyle w:val="TAC"/>
            </w:pPr>
            <w:r>
              <w:t>0</w:t>
            </w:r>
          </w:p>
        </w:tc>
        <w:tc>
          <w:tcPr>
            <w:tcW w:w="284" w:type="dxa"/>
          </w:tcPr>
          <w:p w:rsidR="00152885" w:rsidRPr="005F7EB0" w:rsidRDefault="00152885" w:rsidP="00C463FE">
            <w:pPr>
              <w:pStyle w:val="TAC"/>
            </w:pPr>
            <w:r>
              <w:t>0</w:t>
            </w:r>
          </w:p>
        </w:tc>
        <w:tc>
          <w:tcPr>
            <w:tcW w:w="284" w:type="dxa"/>
          </w:tcPr>
          <w:p w:rsidR="00152885" w:rsidRPr="005F7EB0" w:rsidRDefault="00152885" w:rsidP="00C463FE">
            <w:pPr>
              <w:pStyle w:val="TAC"/>
            </w:pPr>
            <w:r>
              <w:t>0</w:t>
            </w:r>
          </w:p>
        </w:tc>
        <w:tc>
          <w:tcPr>
            <w:tcW w:w="284" w:type="dxa"/>
          </w:tcPr>
          <w:p w:rsidR="00152885" w:rsidRPr="005F7EB0" w:rsidRDefault="00152885" w:rsidP="00C463FE">
            <w:pPr>
              <w:pStyle w:val="TAC"/>
            </w:pPr>
            <w:r>
              <w:t>0</w:t>
            </w:r>
          </w:p>
        </w:tc>
        <w:tc>
          <w:tcPr>
            <w:tcW w:w="709" w:type="dxa"/>
          </w:tcPr>
          <w:p w:rsidR="00152885" w:rsidRPr="00E65079" w:rsidRDefault="00152885" w:rsidP="00C463FE">
            <w:pPr>
              <w:pStyle w:val="TAL"/>
            </w:pPr>
          </w:p>
        </w:tc>
        <w:tc>
          <w:tcPr>
            <w:tcW w:w="3827" w:type="dxa"/>
          </w:tcPr>
          <w:p w:rsidR="00152885" w:rsidRPr="00E65079" w:rsidRDefault="00152885" w:rsidP="00C463FE">
            <w:pPr>
              <w:pStyle w:val="TAL"/>
            </w:pPr>
            <w:r w:rsidRPr="00E65079">
              <w:t>Precedence value 0</w:t>
            </w:r>
          </w:p>
        </w:tc>
      </w:tr>
      <w:tr w:rsidR="00152885" w:rsidRPr="005F7EB0" w:rsidTr="00C463FE">
        <w:trPr>
          <w:jc w:val="center"/>
        </w:trPr>
        <w:tc>
          <w:tcPr>
            <w:tcW w:w="2271" w:type="dxa"/>
            <w:gridSpan w:val="8"/>
          </w:tcPr>
          <w:p w:rsidR="00152885" w:rsidRDefault="00152885" w:rsidP="00C463FE">
            <w:pPr>
              <w:pStyle w:val="TAC"/>
            </w:pPr>
            <w:r>
              <w:t>to</w:t>
            </w:r>
          </w:p>
        </w:tc>
        <w:tc>
          <w:tcPr>
            <w:tcW w:w="709" w:type="dxa"/>
          </w:tcPr>
          <w:p w:rsidR="00152885" w:rsidRPr="00E65079" w:rsidRDefault="00152885" w:rsidP="00C463FE">
            <w:pPr>
              <w:pStyle w:val="TAL"/>
            </w:pPr>
          </w:p>
        </w:tc>
        <w:tc>
          <w:tcPr>
            <w:tcW w:w="3827" w:type="dxa"/>
          </w:tcPr>
          <w:p w:rsidR="00152885" w:rsidRPr="00E65079" w:rsidRDefault="00152885" w:rsidP="00C463FE">
            <w:pPr>
              <w:pStyle w:val="TAL"/>
            </w:pPr>
          </w:p>
        </w:tc>
      </w:tr>
      <w:tr w:rsidR="00152885" w:rsidRPr="005F7EB0" w:rsidTr="00C463FE">
        <w:trPr>
          <w:jc w:val="center"/>
        </w:trPr>
        <w:tc>
          <w:tcPr>
            <w:tcW w:w="284" w:type="dxa"/>
          </w:tcPr>
          <w:p w:rsidR="00152885" w:rsidRPr="005F7EB0" w:rsidRDefault="00152885" w:rsidP="00C463FE">
            <w:pPr>
              <w:pStyle w:val="TAC"/>
            </w:pPr>
            <w:r>
              <w:t>1</w:t>
            </w:r>
          </w:p>
        </w:tc>
        <w:tc>
          <w:tcPr>
            <w:tcW w:w="285" w:type="dxa"/>
          </w:tcPr>
          <w:p w:rsidR="00152885" w:rsidRDefault="00152885" w:rsidP="00C463FE">
            <w:pPr>
              <w:pStyle w:val="TAC"/>
            </w:pPr>
            <w:r>
              <w:t>1</w:t>
            </w:r>
          </w:p>
        </w:tc>
        <w:tc>
          <w:tcPr>
            <w:tcW w:w="283" w:type="dxa"/>
          </w:tcPr>
          <w:p w:rsidR="00152885" w:rsidRDefault="00152885" w:rsidP="00C463FE">
            <w:pPr>
              <w:pStyle w:val="TAC"/>
            </w:pPr>
            <w:r>
              <w:t>1</w:t>
            </w:r>
          </w:p>
        </w:tc>
        <w:tc>
          <w:tcPr>
            <w:tcW w:w="283" w:type="dxa"/>
          </w:tcPr>
          <w:p w:rsidR="00152885" w:rsidRPr="005F7EB0" w:rsidRDefault="00152885" w:rsidP="00C463FE">
            <w:pPr>
              <w:pStyle w:val="TAC"/>
            </w:pPr>
            <w:r>
              <w:t>1</w:t>
            </w:r>
          </w:p>
        </w:tc>
        <w:tc>
          <w:tcPr>
            <w:tcW w:w="284" w:type="dxa"/>
          </w:tcPr>
          <w:p w:rsidR="00152885" w:rsidRDefault="00152885" w:rsidP="00C463FE">
            <w:pPr>
              <w:pStyle w:val="TAC"/>
            </w:pPr>
            <w:r>
              <w:t>1</w:t>
            </w:r>
          </w:p>
        </w:tc>
        <w:tc>
          <w:tcPr>
            <w:tcW w:w="284" w:type="dxa"/>
          </w:tcPr>
          <w:p w:rsidR="00152885" w:rsidRDefault="00152885" w:rsidP="00C463FE">
            <w:pPr>
              <w:pStyle w:val="TAC"/>
            </w:pPr>
            <w:r>
              <w:t>1</w:t>
            </w:r>
          </w:p>
        </w:tc>
        <w:tc>
          <w:tcPr>
            <w:tcW w:w="284" w:type="dxa"/>
          </w:tcPr>
          <w:p w:rsidR="00152885" w:rsidRDefault="00152885" w:rsidP="00C463FE">
            <w:pPr>
              <w:pStyle w:val="TAC"/>
            </w:pPr>
            <w:r>
              <w:t>1</w:t>
            </w:r>
          </w:p>
        </w:tc>
        <w:tc>
          <w:tcPr>
            <w:tcW w:w="284" w:type="dxa"/>
          </w:tcPr>
          <w:p w:rsidR="00152885" w:rsidRDefault="00152885" w:rsidP="00C463FE">
            <w:pPr>
              <w:pStyle w:val="TAC"/>
            </w:pPr>
            <w:r>
              <w:t>1</w:t>
            </w:r>
          </w:p>
        </w:tc>
        <w:tc>
          <w:tcPr>
            <w:tcW w:w="709" w:type="dxa"/>
          </w:tcPr>
          <w:p w:rsidR="00152885" w:rsidRPr="00E65079" w:rsidRDefault="00152885" w:rsidP="00C463FE">
            <w:pPr>
              <w:pStyle w:val="TAL"/>
            </w:pPr>
          </w:p>
        </w:tc>
        <w:tc>
          <w:tcPr>
            <w:tcW w:w="3827" w:type="dxa"/>
          </w:tcPr>
          <w:p w:rsidR="00152885" w:rsidRPr="00E65079" w:rsidRDefault="00152885" w:rsidP="00C463FE">
            <w:pPr>
              <w:pStyle w:val="TAL"/>
            </w:pPr>
            <w:r w:rsidRPr="00E65079">
              <w:t>Precedence value 255</w:t>
            </w:r>
          </w:p>
        </w:tc>
      </w:tr>
      <w:tr w:rsidR="00152885" w:rsidRPr="005F7EB0" w:rsidTr="00C463FE">
        <w:trPr>
          <w:jc w:val="center"/>
        </w:trPr>
        <w:tc>
          <w:tcPr>
            <w:tcW w:w="6807" w:type="dxa"/>
            <w:gridSpan w:val="10"/>
          </w:tcPr>
          <w:p w:rsidR="00152885" w:rsidRDefault="00152885" w:rsidP="00C463FE">
            <w:pPr>
              <w:pStyle w:val="TAL"/>
            </w:pPr>
          </w:p>
        </w:tc>
      </w:tr>
      <w:tr w:rsidR="00152885" w:rsidRPr="005F7EB0" w:rsidTr="00C463FE">
        <w:trPr>
          <w:jc w:val="center"/>
        </w:trPr>
        <w:tc>
          <w:tcPr>
            <w:tcW w:w="6807" w:type="dxa"/>
            <w:gridSpan w:val="10"/>
          </w:tcPr>
          <w:p w:rsidR="00152885" w:rsidRDefault="00152885" w:rsidP="00C463FE">
            <w:pPr>
              <w:pStyle w:val="TAL"/>
            </w:pPr>
            <w:r>
              <w:t>Operator-defined access category number (bits 5 to 1 of octet 6)</w:t>
            </w:r>
          </w:p>
        </w:tc>
      </w:tr>
      <w:tr w:rsidR="00152885" w:rsidRPr="005F7EB0" w:rsidTr="00C463FE">
        <w:trPr>
          <w:jc w:val="center"/>
        </w:trPr>
        <w:tc>
          <w:tcPr>
            <w:tcW w:w="6807" w:type="dxa"/>
            <w:gridSpan w:val="10"/>
          </w:tcPr>
          <w:p w:rsidR="00152885" w:rsidRDefault="00152885" w:rsidP="00C463FE">
            <w:pPr>
              <w:pStyle w:val="TAL"/>
            </w:pPr>
            <w:r>
              <w:t>Bits</w:t>
            </w:r>
          </w:p>
        </w:tc>
      </w:tr>
      <w:tr w:rsidR="00152885" w:rsidRPr="005F7EB0" w:rsidTr="00C463FE">
        <w:trPr>
          <w:jc w:val="center"/>
        </w:trPr>
        <w:tc>
          <w:tcPr>
            <w:tcW w:w="284" w:type="dxa"/>
          </w:tcPr>
          <w:p w:rsidR="00152885" w:rsidRPr="001714F3" w:rsidRDefault="00152885" w:rsidP="00C463FE">
            <w:pPr>
              <w:pStyle w:val="TAH"/>
            </w:pPr>
            <w:r w:rsidRPr="001714F3">
              <w:t>5</w:t>
            </w:r>
          </w:p>
        </w:tc>
        <w:tc>
          <w:tcPr>
            <w:tcW w:w="285" w:type="dxa"/>
          </w:tcPr>
          <w:p w:rsidR="00152885" w:rsidRPr="00E65079" w:rsidRDefault="00152885" w:rsidP="00C463FE">
            <w:pPr>
              <w:pStyle w:val="TAH"/>
            </w:pPr>
            <w:r w:rsidRPr="00A75087">
              <w:t>4</w:t>
            </w:r>
          </w:p>
        </w:tc>
        <w:tc>
          <w:tcPr>
            <w:tcW w:w="283" w:type="dxa"/>
          </w:tcPr>
          <w:p w:rsidR="00152885" w:rsidRPr="00E65079" w:rsidRDefault="00152885" w:rsidP="00C463FE">
            <w:pPr>
              <w:pStyle w:val="TAH"/>
            </w:pPr>
            <w:r w:rsidRPr="00E65079">
              <w:t>3</w:t>
            </w:r>
          </w:p>
        </w:tc>
        <w:tc>
          <w:tcPr>
            <w:tcW w:w="283" w:type="dxa"/>
          </w:tcPr>
          <w:p w:rsidR="00152885" w:rsidRPr="00353161" w:rsidRDefault="00152885" w:rsidP="00C463FE">
            <w:pPr>
              <w:pStyle w:val="TAH"/>
            </w:pPr>
            <w:r w:rsidRPr="009702D5">
              <w:t>2</w:t>
            </w:r>
          </w:p>
        </w:tc>
        <w:tc>
          <w:tcPr>
            <w:tcW w:w="284" w:type="dxa"/>
          </w:tcPr>
          <w:p w:rsidR="00152885" w:rsidRPr="00B41A90" w:rsidRDefault="00152885" w:rsidP="00C463FE">
            <w:pPr>
              <w:pStyle w:val="TAH"/>
            </w:pPr>
            <w:r w:rsidRPr="00B41A90">
              <w:t>1</w:t>
            </w:r>
          </w:p>
        </w:tc>
        <w:tc>
          <w:tcPr>
            <w:tcW w:w="852" w:type="dxa"/>
            <w:gridSpan w:val="3"/>
          </w:tcPr>
          <w:p w:rsidR="00152885" w:rsidRPr="00CB004D" w:rsidRDefault="00152885" w:rsidP="00C463FE">
            <w:pPr>
              <w:pStyle w:val="TAL"/>
            </w:pPr>
          </w:p>
        </w:tc>
        <w:tc>
          <w:tcPr>
            <w:tcW w:w="4536" w:type="dxa"/>
            <w:gridSpan w:val="2"/>
          </w:tcPr>
          <w:p w:rsidR="00152885" w:rsidRPr="00E65079" w:rsidRDefault="00152885" w:rsidP="00C463FE">
            <w:pPr>
              <w:pStyle w:val="TAL"/>
            </w:pPr>
          </w:p>
        </w:tc>
      </w:tr>
      <w:tr w:rsidR="00152885" w:rsidRPr="005F7EB0" w:rsidTr="00C463FE">
        <w:trPr>
          <w:jc w:val="center"/>
        </w:trPr>
        <w:tc>
          <w:tcPr>
            <w:tcW w:w="284" w:type="dxa"/>
          </w:tcPr>
          <w:p w:rsidR="00152885" w:rsidRDefault="00152885" w:rsidP="00C463FE">
            <w:pPr>
              <w:pStyle w:val="TAC"/>
            </w:pPr>
            <w:r>
              <w:t>0</w:t>
            </w:r>
          </w:p>
        </w:tc>
        <w:tc>
          <w:tcPr>
            <w:tcW w:w="285" w:type="dxa"/>
          </w:tcPr>
          <w:p w:rsidR="00152885" w:rsidRDefault="00152885" w:rsidP="00C463FE">
            <w:pPr>
              <w:pStyle w:val="TAC"/>
            </w:pPr>
            <w:r>
              <w:t>0</w:t>
            </w:r>
          </w:p>
        </w:tc>
        <w:tc>
          <w:tcPr>
            <w:tcW w:w="283" w:type="dxa"/>
          </w:tcPr>
          <w:p w:rsidR="00152885" w:rsidRDefault="00152885" w:rsidP="00C463FE">
            <w:pPr>
              <w:pStyle w:val="TAC"/>
            </w:pPr>
            <w:r>
              <w:t>0</w:t>
            </w:r>
          </w:p>
        </w:tc>
        <w:tc>
          <w:tcPr>
            <w:tcW w:w="283" w:type="dxa"/>
          </w:tcPr>
          <w:p w:rsidR="00152885" w:rsidRDefault="00152885" w:rsidP="00C463FE">
            <w:pPr>
              <w:pStyle w:val="TAC"/>
            </w:pPr>
            <w:r>
              <w:t>0</w:t>
            </w:r>
          </w:p>
        </w:tc>
        <w:tc>
          <w:tcPr>
            <w:tcW w:w="284" w:type="dxa"/>
          </w:tcPr>
          <w:p w:rsidR="00152885" w:rsidRDefault="00152885" w:rsidP="00C463FE">
            <w:pPr>
              <w:pStyle w:val="TAC"/>
            </w:pPr>
            <w:r>
              <w:t>0</w:t>
            </w:r>
          </w:p>
        </w:tc>
        <w:tc>
          <w:tcPr>
            <w:tcW w:w="852" w:type="dxa"/>
            <w:gridSpan w:val="3"/>
          </w:tcPr>
          <w:p w:rsidR="00152885" w:rsidRPr="00A75087" w:rsidRDefault="00152885" w:rsidP="00C463FE">
            <w:pPr>
              <w:pStyle w:val="TAL"/>
            </w:pPr>
          </w:p>
        </w:tc>
        <w:tc>
          <w:tcPr>
            <w:tcW w:w="4536" w:type="dxa"/>
            <w:gridSpan w:val="2"/>
          </w:tcPr>
          <w:p w:rsidR="00152885" w:rsidRPr="00E65079" w:rsidRDefault="00152885" w:rsidP="00C463FE">
            <w:pPr>
              <w:pStyle w:val="TAL"/>
            </w:pPr>
            <w:r w:rsidRPr="00E65079">
              <w:t>Access category number 32</w:t>
            </w:r>
          </w:p>
        </w:tc>
      </w:tr>
      <w:tr w:rsidR="00152885" w:rsidRPr="005F7EB0" w:rsidTr="00C463FE">
        <w:trPr>
          <w:jc w:val="center"/>
        </w:trPr>
        <w:tc>
          <w:tcPr>
            <w:tcW w:w="1419" w:type="dxa"/>
            <w:gridSpan w:val="5"/>
          </w:tcPr>
          <w:p w:rsidR="00152885" w:rsidRDefault="00152885" w:rsidP="00C463FE">
            <w:pPr>
              <w:pStyle w:val="TAC"/>
            </w:pPr>
            <w:r>
              <w:t>to</w:t>
            </w:r>
          </w:p>
        </w:tc>
        <w:tc>
          <w:tcPr>
            <w:tcW w:w="852" w:type="dxa"/>
            <w:gridSpan w:val="3"/>
          </w:tcPr>
          <w:p w:rsidR="00152885" w:rsidRPr="00A75087" w:rsidRDefault="00152885" w:rsidP="00C463FE">
            <w:pPr>
              <w:pStyle w:val="TAL"/>
            </w:pPr>
          </w:p>
        </w:tc>
        <w:tc>
          <w:tcPr>
            <w:tcW w:w="4536" w:type="dxa"/>
            <w:gridSpan w:val="2"/>
          </w:tcPr>
          <w:p w:rsidR="00152885" w:rsidRPr="00E65079" w:rsidRDefault="00152885" w:rsidP="00C463FE">
            <w:pPr>
              <w:pStyle w:val="TAL"/>
            </w:pPr>
          </w:p>
        </w:tc>
      </w:tr>
      <w:tr w:rsidR="00152885" w:rsidRPr="005F7EB0" w:rsidTr="00C463FE">
        <w:trPr>
          <w:jc w:val="center"/>
        </w:trPr>
        <w:tc>
          <w:tcPr>
            <w:tcW w:w="284" w:type="dxa"/>
          </w:tcPr>
          <w:p w:rsidR="00152885" w:rsidRDefault="00152885" w:rsidP="00C463FE">
            <w:pPr>
              <w:pStyle w:val="TAC"/>
            </w:pPr>
            <w:r>
              <w:t>1</w:t>
            </w:r>
          </w:p>
        </w:tc>
        <w:tc>
          <w:tcPr>
            <w:tcW w:w="285" w:type="dxa"/>
          </w:tcPr>
          <w:p w:rsidR="00152885" w:rsidRDefault="00152885" w:rsidP="00C463FE">
            <w:pPr>
              <w:pStyle w:val="TAC"/>
            </w:pPr>
            <w:r>
              <w:t>1</w:t>
            </w:r>
          </w:p>
        </w:tc>
        <w:tc>
          <w:tcPr>
            <w:tcW w:w="283" w:type="dxa"/>
          </w:tcPr>
          <w:p w:rsidR="00152885" w:rsidRDefault="00152885" w:rsidP="00C463FE">
            <w:pPr>
              <w:pStyle w:val="TAC"/>
            </w:pPr>
            <w:r>
              <w:t>1</w:t>
            </w:r>
          </w:p>
        </w:tc>
        <w:tc>
          <w:tcPr>
            <w:tcW w:w="283" w:type="dxa"/>
          </w:tcPr>
          <w:p w:rsidR="00152885" w:rsidRDefault="00152885" w:rsidP="00C463FE">
            <w:pPr>
              <w:pStyle w:val="TAC"/>
            </w:pPr>
            <w:r>
              <w:t>1</w:t>
            </w:r>
          </w:p>
        </w:tc>
        <w:tc>
          <w:tcPr>
            <w:tcW w:w="284" w:type="dxa"/>
          </w:tcPr>
          <w:p w:rsidR="00152885" w:rsidRDefault="00152885" w:rsidP="00C463FE">
            <w:pPr>
              <w:pStyle w:val="TAC"/>
            </w:pPr>
            <w:r>
              <w:t>1</w:t>
            </w:r>
          </w:p>
        </w:tc>
        <w:tc>
          <w:tcPr>
            <w:tcW w:w="852" w:type="dxa"/>
            <w:gridSpan w:val="3"/>
          </w:tcPr>
          <w:p w:rsidR="00152885" w:rsidRPr="00A75087" w:rsidRDefault="00152885" w:rsidP="00C463FE">
            <w:pPr>
              <w:pStyle w:val="TAL"/>
            </w:pPr>
          </w:p>
        </w:tc>
        <w:tc>
          <w:tcPr>
            <w:tcW w:w="4536" w:type="dxa"/>
            <w:gridSpan w:val="2"/>
          </w:tcPr>
          <w:p w:rsidR="00152885" w:rsidRPr="00E65079" w:rsidRDefault="00152885" w:rsidP="00C463FE">
            <w:pPr>
              <w:pStyle w:val="TAL"/>
            </w:pPr>
            <w:r w:rsidRPr="00E65079">
              <w:t>Access category number 63</w:t>
            </w:r>
          </w:p>
        </w:tc>
      </w:tr>
      <w:tr w:rsidR="00152885" w:rsidRPr="005F7EB0" w:rsidTr="00C463FE">
        <w:trPr>
          <w:jc w:val="center"/>
        </w:trPr>
        <w:tc>
          <w:tcPr>
            <w:tcW w:w="6807" w:type="dxa"/>
            <w:gridSpan w:val="10"/>
          </w:tcPr>
          <w:p w:rsidR="00152885" w:rsidRDefault="00152885" w:rsidP="00C463FE">
            <w:pPr>
              <w:pStyle w:val="TAL"/>
            </w:pPr>
          </w:p>
        </w:tc>
      </w:tr>
      <w:tr w:rsidR="00152885" w:rsidRPr="005F7EB0" w:rsidTr="00C463FE">
        <w:trPr>
          <w:jc w:val="center"/>
        </w:trPr>
        <w:tc>
          <w:tcPr>
            <w:tcW w:w="6807" w:type="dxa"/>
            <w:gridSpan w:val="10"/>
          </w:tcPr>
          <w:p w:rsidR="00152885" w:rsidRDefault="00152885" w:rsidP="00C463FE">
            <w:pPr>
              <w:pStyle w:val="TAL"/>
            </w:pPr>
            <w:r>
              <w:t>Presence of s</w:t>
            </w:r>
            <w:r w:rsidRPr="007652DC">
              <w:t>tandardized access category</w:t>
            </w:r>
            <w:r>
              <w:t xml:space="preserve"> (P</w:t>
            </w:r>
            <w:r>
              <w:rPr>
                <w:rFonts w:cs="Arial"/>
              </w:rPr>
              <w:t>SAC) (bit 8 of octet 6)</w:t>
            </w:r>
          </w:p>
        </w:tc>
      </w:tr>
      <w:tr w:rsidR="00152885" w:rsidRPr="005F7EB0" w:rsidTr="00C463FE">
        <w:trPr>
          <w:jc w:val="center"/>
        </w:trPr>
        <w:tc>
          <w:tcPr>
            <w:tcW w:w="6807" w:type="dxa"/>
            <w:gridSpan w:val="10"/>
          </w:tcPr>
          <w:p w:rsidR="00152885" w:rsidRDefault="00152885" w:rsidP="00C463FE">
            <w:pPr>
              <w:pStyle w:val="TAL"/>
            </w:pPr>
            <w:r>
              <w:t>P</w:t>
            </w:r>
            <w:r>
              <w:rPr>
                <w:rFonts w:cs="Arial"/>
              </w:rPr>
              <w:t xml:space="preserve">SAC field indicates whether the </w:t>
            </w:r>
            <w:r>
              <w:t>s</w:t>
            </w:r>
            <w:r w:rsidRPr="007652DC">
              <w:t>tandardized access category</w:t>
            </w:r>
            <w:r>
              <w:t xml:space="preserve"> field is present or absent.</w:t>
            </w:r>
          </w:p>
        </w:tc>
      </w:tr>
      <w:tr w:rsidR="00152885" w:rsidRPr="005F7EB0" w:rsidTr="00C463FE">
        <w:trPr>
          <w:jc w:val="center"/>
        </w:trPr>
        <w:tc>
          <w:tcPr>
            <w:tcW w:w="6807" w:type="dxa"/>
            <w:gridSpan w:val="10"/>
          </w:tcPr>
          <w:p w:rsidR="00152885" w:rsidRDefault="00152885" w:rsidP="00C463FE">
            <w:pPr>
              <w:pStyle w:val="TAL"/>
            </w:pPr>
            <w:r>
              <w:t>Bit</w:t>
            </w:r>
          </w:p>
        </w:tc>
      </w:tr>
      <w:tr w:rsidR="00152885" w:rsidRPr="005F7EB0" w:rsidTr="00C463FE">
        <w:trPr>
          <w:cantSplit/>
          <w:jc w:val="center"/>
        </w:trPr>
        <w:tc>
          <w:tcPr>
            <w:tcW w:w="284" w:type="dxa"/>
          </w:tcPr>
          <w:p w:rsidR="00152885" w:rsidRPr="005F7EB0" w:rsidRDefault="00152885" w:rsidP="00C463FE">
            <w:pPr>
              <w:pStyle w:val="TAH"/>
            </w:pPr>
            <w:r w:rsidRPr="005F7EB0">
              <w:t>8</w:t>
            </w:r>
          </w:p>
        </w:tc>
        <w:tc>
          <w:tcPr>
            <w:tcW w:w="284" w:type="dxa"/>
          </w:tcPr>
          <w:p w:rsidR="00152885" w:rsidRPr="005F7EB0" w:rsidRDefault="00152885" w:rsidP="00C463FE">
            <w:pPr>
              <w:pStyle w:val="TAL"/>
            </w:pPr>
          </w:p>
        </w:tc>
        <w:tc>
          <w:tcPr>
            <w:tcW w:w="6239" w:type="dxa"/>
            <w:gridSpan w:val="8"/>
          </w:tcPr>
          <w:p w:rsidR="00152885" w:rsidRPr="005F7EB0" w:rsidRDefault="00152885" w:rsidP="00C463FE">
            <w:pPr>
              <w:pStyle w:val="TAL"/>
            </w:pPr>
          </w:p>
        </w:tc>
      </w:tr>
      <w:tr w:rsidR="00152885" w:rsidRPr="005F7EB0" w:rsidTr="00C463FE">
        <w:trPr>
          <w:jc w:val="center"/>
        </w:trPr>
        <w:tc>
          <w:tcPr>
            <w:tcW w:w="569" w:type="dxa"/>
            <w:gridSpan w:val="2"/>
          </w:tcPr>
          <w:p w:rsidR="00152885" w:rsidRDefault="00152885" w:rsidP="00C463FE">
            <w:pPr>
              <w:pStyle w:val="TAL"/>
            </w:pPr>
            <w:r>
              <w:t>0</w:t>
            </w:r>
          </w:p>
        </w:tc>
        <w:tc>
          <w:tcPr>
            <w:tcW w:w="6238" w:type="dxa"/>
            <w:gridSpan w:val="8"/>
          </w:tcPr>
          <w:p w:rsidR="00152885" w:rsidRDefault="00152885" w:rsidP="00C463FE">
            <w:pPr>
              <w:pStyle w:val="TAL"/>
            </w:pPr>
            <w:r>
              <w:t>S</w:t>
            </w:r>
            <w:r w:rsidRPr="007652DC">
              <w:t>tandardized access category</w:t>
            </w:r>
            <w:r>
              <w:t xml:space="preserve"> field is not included</w:t>
            </w:r>
          </w:p>
        </w:tc>
      </w:tr>
      <w:tr w:rsidR="00152885" w:rsidRPr="005F7EB0" w:rsidTr="00C463FE">
        <w:trPr>
          <w:jc w:val="center"/>
        </w:trPr>
        <w:tc>
          <w:tcPr>
            <w:tcW w:w="569" w:type="dxa"/>
            <w:gridSpan w:val="2"/>
          </w:tcPr>
          <w:p w:rsidR="00152885" w:rsidRDefault="00152885" w:rsidP="00C463FE">
            <w:pPr>
              <w:pStyle w:val="TAL"/>
            </w:pPr>
            <w:r>
              <w:t>1</w:t>
            </w:r>
          </w:p>
        </w:tc>
        <w:tc>
          <w:tcPr>
            <w:tcW w:w="6238" w:type="dxa"/>
            <w:gridSpan w:val="8"/>
          </w:tcPr>
          <w:p w:rsidR="00152885" w:rsidRDefault="00152885" w:rsidP="00C463FE">
            <w:pPr>
              <w:pStyle w:val="TAL"/>
            </w:pPr>
            <w:r>
              <w:t>S</w:t>
            </w:r>
            <w:r w:rsidRPr="007652DC">
              <w:t>tandardized access category</w:t>
            </w:r>
            <w:r>
              <w:t xml:space="preserve"> field is included</w:t>
            </w:r>
          </w:p>
        </w:tc>
      </w:tr>
      <w:tr w:rsidR="00152885" w:rsidRPr="005F7EB0" w:rsidTr="00C463FE">
        <w:trPr>
          <w:jc w:val="center"/>
        </w:trPr>
        <w:tc>
          <w:tcPr>
            <w:tcW w:w="6807" w:type="dxa"/>
            <w:gridSpan w:val="10"/>
          </w:tcPr>
          <w:p w:rsidR="00152885" w:rsidRDefault="00152885" w:rsidP="00C463FE">
            <w:pPr>
              <w:pStyle w:val="TAL"/>
            </w:pPr>
          </w:p>
        </w:tc>
      </w:tr>
      <w:tr w:rsidR="00152885" w:rsidRPr="005F7EB0" w:rsidTr="00C463FE">
        <w:trPr>
          <w:jc w:val="center"/>
        </w:trPr>
        <w:tc>
          <w:tcPr>
            <w:tcW w:w="6807" w:type="dxa"/>
            <w:gridSpan w:val="10"/>
          </w:tcPr>
          <w:p w:rsidR="00152885" w:rsidRDefault="00152885" w:rsidP="00C463FE">
            <w:pPr>
              <w:pStyle w:val="TAL"/>
            </w:pPr>
            <w:r>
              <w:t>Length of criteria (octet 7)</w:t>
            </w:r>
          </w:p>
        </w:tc>
      </w:tr>
      <w:tr w:rsidR="00152885" w:rsidRPr="005F7EB0" w:rsidTr="00C463FE">
        <w:trPr>
          <w:jc w:val="center"/>
        </w:trPr>
        <w:tc>
          <w:tcPr>
            <w:tcW w:w="6807" w:type="dxa"/>
            <w:gridSpan w:val="10"/>
          </w:tcPr>
          <w:p w:rsidR="00152885" w:rsidRDefault="00152885" w:rsidP="00C463FE">
            <w:pPr>
              <w:pStyle w:val="TAL"/>
            </w:pPr>
            <w:r>
              <w:t>Length of criteria field indicates binary coded length of the criteria field.</w:t>
            </w:r>
          </w:p>
        </w:tc>
      </w:tr>
      <w:tr w:rsidR="00152885" w:rsidRPr="005F7EB0" w:rsidTr="00C463FE">
        <w:trPr>
          <w:jc w:val="center"/>
        </w:trPr>
        <w:tc>
          <w:tcPr>
            <w:tcW w:w="6807" w:type="dxa"/>
            <w:gridSpan w:val="10"/>
          </w:tcPr>
          <w:p w:rsidR="00152885" w:rsidRDefault="00152885" w:rsidP="00C463FE">
            <w:pPr>
              <w:pStyle w:val="TAL"/>
            </w:pPr>
          </w:p>
        </w:tc>
      </w:tr>
      <w:tr w:rsidR="00152885" w:rsidRPr="005F7EB0" w:rsidTr="00C463FE">
        <w:trPr>
          <w:jc w:val="center"/>
        </w:trPr>
        <w:tc>
          <w:tcPr>
            <w:tcW w:w="6807" w:type="dxa"/>
            <w:gridSpan w:val="10"/>
          </w:tcPr>
          <w:p w:rsidR="00152885" w:rsidRDefault="00152885" w:rsidP="00C463FE">
            <w:pPr>
              <w:pStyle w:val="TAL"/>
            </w:pPr>
            <w:r>
              <w:t>Criteria (octets 8 to octet a-1)</w:t>
            </w:r>
          </w:p>
        </w:tc>
      </w:tr>
      <w:tr w:rsidR="00152885" w:rsidRPr="005F7EB0" w:rsidTr="00C463FE">
        <w:trPr>
          <w:jc w:val="center"/>
        </w:trPr>
        <w:tc>
          <w:tcPr>
            <w:tcW w:w="6807" w:type="dxa"/>
            <w:gridSpan w:val="10"/>
          </w:tcPr>
          <w:p w:rsidR="00152885" w:rsidRDefault="00152885" w:rsidP="00C463FE">
            <w:pPr>
              <w:pStyle w:val="TAL"/>
            </w:pPr>
            <w:r>
              <w:t xml:space="preserve">The criteria field contains one or more criteria components fields. Each criteria component field </w:t>
            </w:r>
            <w:r w:rsidRPr="002A12F4">
              <w:t xml:space="preserve">shall be encoded as a sequence of a one octet </w:t>
            </w:r>
            <w:r>
              <w:t xml:space="preserve">criteria </w:t>
            </w:r>
            <w:r w:rsidRPr="002A12F4">
              <w:t>type</w:t>
            </w:r>
            <w:r>
              <w:t xml:space="preserve"> field and zero or more octets criteria value field. </w:t>
            </w:r>
            <w:r w:rsidRPr="002A12F4">
              <w:t xml:space="preserve">The </w:t>
            </w:r>
            <w:r>
              <w:t xml:space="preserve">criteria </w:t>
            </w:r>
            <w:r w:rsidRPr="002A12F4">
              <w:t>type</w:t>
            </w:r>
            <w:r>
              <w:t xml:space="preserve"> field </w:t>
            </w:r>
            <w:r w:rsidRPr="002A12F4">
              <w:t>shall be transmitted first.</w:t>
            </w:r>
          </w:p>
        </w:tc>
      </w:tr>
      <w:tr w:rsidR="00152885" w:rsidRPr="005F7EB0" w:rsidTr="00C463FE">
        <w:trPr>
          <w:jc w:val="center"/>
        </w:trPr>
        <w:tc>
          <w:tcPr>
            <w:tcW w:w="6807" w:type="dxa"/>
            <w:gridSpan w:val="10"/>
          </w:tcPr>
          <w:p w:rsidR="00152885" w:rsidRDefault="00152885" w:rsidP="00C463FE">
            <w:pPr>
              <w:pStyle w:val="TAL"/>
            </w:pPr>
          </w:p>
        </w:tc>
      </w:tr>
      <w:tr w:rsidR="00152885" w:rsidRPr="005F7EB0" w:rsidTr="00C463FE">
        <w:trPr>
          <w:jc w:val="center"/>
        </w:trPr>
        <w:tc>
          <w:tcPr>
            <w:tcW w:w="6807" w:type="dxa"/>
            <w:gridSpan w:val="10"/>
          </w:tcPr>
          <w:p w:rsidR="00152885" w:rsidRDefault="00152885" w:rsidP="00C463FE">
            <w:pPr>
              <w:pStyle w:val="TAL"/>
            </w:pPr>
            <w:r>
              <w:t>Criteria</w:t>
            </w:r>
            <w:r w:rsidRPr="002A12F4">
              <w:t xml:space="preserve"> type</w:t>
            </w:r>
          </w:p>
        </w:tc>
      </w:tr>
      <w:tr w:rsidR="00152885" w:rsidRPr="005F7EB0" w:rsidTr="00C463FE">
        <w:trPr>
          <w:jc w:val="center"/>
        </w:trPr>
        <w:tc>
          <w:tcPr>
            <w:tcW w:w="6807" w:type="dxa"/>
            <w:gridSpan w:val="10"/>
          </w:tcPr>
          <w:p w:rsidR="00152885" w:rsidRDefault="00152885" w:rsidP="00C463FE">
            <w:pPr>
              <w:pStyle w:val="TAL"/>
            </w:pPr>
            <w:r>
              <w:t>Bits</w:t>
            </w:r>
          </w:p>
        </w:tc>
      </w:tr>
      <w:tr w:rsidR="00152885" w:rsidRPr="005F7EB0" w:rsidTr="00C463FE">
        <w:trPr>
          <w:jc w:val="center"/>
        </w:trPr>
        <w:tc>
          <w:tcPr>
            <w:tcW w:w="284" w:type="dxa"/>
          </w:tcPr>
          <w:p w:rsidR="00152885" w:rsidRPr="0062424E" w:rsidRDefault="00152885" w:rsidP="00C463FE">
            <w:pPr>
              <w:pStyle w:val="TAH"/>
            </w:pPr>
            <w:r w:rsidRPr="0062424E">
              <w:t>8</w:t>
            </w:r>
          </w:p>
        </w:tc>
        <w:tc>
          <w:tcPr>
            <w:tcW w:w="285" w:type="dxa"/>
          </w:tcPr>
          <w:p w:rsidR="00152885" w:rsidRPr="005F7EB0" w:rsidRDefault="00152885" w:rsidP="00C463FE">
            <w:pPr>
              <w:pStyle w:val="TAH"/>
            </w:pPr>
            <w:r w:rsidRPr="005F7EB0">
              <w:t>7</w:t>
            </w:r>
          </w:p>
        </w:tc>
        <w:tc>
          <w:tcPr>
            <w:tcW w:w="283" w:type="dxa"/>
          </w:tcPr>
          <w:p w:rsidR="00152885" w:rsidRPr="0062424E" w:rsidRDefault="00152885" w:rsidP="00C463FE">
            <w:pPr>
              <w:pStyle w:val="TAH"/>
            </w:pPr>
            <w:r w:rsidRPr="0062424E">
              <w:t>6</w:t>
            </w:r>
          </w:p>
        </w:tc>
        <w:tc>
          <w:tcPr>
            <w:tcW w:w="283" w:type="dxa"/>
          </w:tcPr>
          <w:p w:rsidR="00152885" w:rsidRPr="0062424E" w:rsidRDefault="00152885" w:rsidP="00C463FE">
            <w:pPr>
              <w:pStyle w:val="TAH"/>
            </w:pPr>
            <w:r w:rsidRPr="0062424E">
              <w:t>5</w:t>
            </w:r>
          </w:p>
        </w:tc>
        <w:tc>
          <w:tcPr>
            <w:tcW w:w="284" w:type="dxa"/>
          </w:tcPr>
          <w:p w:rsidR="00152885" w:rsidRPr="0062424E" w:rsidRDefault="00152885" w:rsidP="00C463FE">
            <w:pPr>
              <w:pStyle w:val="TAH"/>
            </w:pPr>
            <w:r w:rsidRPr="0062424E">
              <w:t>4</w:t>
            </w:r>
          </w:p>
        </w:tc>
        <w:tc>
          <w:tcPr>
            <w:tcW w:w="284" w:type="dxa"/>
          </w:tcPr>
          <w:p w:rsidR="00152885" w:rsidRPr="0062424E" w:rsidRDefault="00152885" w:rsidP="00C463FE">
            <w:pPr>
              <w:pStyle w:val="TAH"/>
            </w:pPr>
            <w:r w:rsidRPr="0062424E">
              <w:t>3</w:t>
            </w:r>
          </w:p>
        </w:tc>
        <w:tc>
          <w:tcPr>
            <w:tcW w:w="284" w:type="dxa"/>
          </w:tcPr>
          <w:p w:rsidR="00152885" w:rsidRPr="0062424E" w:rsidRDefault="00152885" w:rsidP="00C463FE">
            <w:pPr>
              <w:pStyle w:val="TAH"/>
            </w:pPr>
            <w:r w:rsidRPr="0062424E">
              <w:t>2</w:t>
            </w:r>
          </w:p>
        </w:tc>
        <w:tc>
          <w:tcPr>
            <w:tcW w:w="284" w:type="dxa"/>
          </w:tcPr>
          <w:p w:rsidR="00152885" w:rsidRPr="0062424E" w:rsidRDefault="00152885" w:rsidP="00C463FE">
            <w:pPr>
              <w:pStyle w:val="TAH"/>
            </w:pPr>
            <w:r w:rsidRPr="0062424E">
              <w:t>1</w:t>
            </w:r>
          </w:p>
        </w:tc>
        <w:tc>
          <w:tcPr>
            <w:tcW w:w="709" w:type="dxa"/>
          </w:tcPr>
          <w:p w:rsidR="00152885" w:rsidRPr="00A75087" w:rsidRDefault="00152885" w:rsidP="00C463FE">
            <w:pPr>
              <w:pStyle w:val="TAL"/>
            </w:pPr>
          </w:p>
        </w:tc>
        <w:tc>
          <w:tcPr>
            <w:tcW w:w="3827" w:type="dxa"/>
          </w:tcPr>
          <w:p w:rsidR="00152885" w:rsidRPr="005F7EB0" w:rsidRDefault="00152885" w:rsidP="00C463FE">
            <w:pPr>
              <w:pStyle w:val="TAL"/>
            </w:pPr>
          </w:p>
        </w:tc>
      </w:tr>
      <w:tr w:rsidR="00152885" w:rsidRPr="005F7EB0" w:rsidTr="00C463FE">
        <w:trPr>
          <w:jc w:val="center"/>
        </w:trPr>
        <w:tc>
          <w:tcPr>
            <w:tcW w:w="284" w:type="dxa"/>
          </w:tcPr>
          <w:p w:rsidR="00152885" w:rsidRPr="005F7EB0" w:rsidRDefault="00152885" w:rsidP="00C463FE">
            <w:pPr>
              <w:pStyle w:val="TAC"/>
            </w:pPr>
            <w:r w:rsidRPr="005F7EB0">
              <w:t>0</w:t>
            </w:r>
          </w:p>
        </w:tc>
        <w:tc>
          <w:tcPr>
            <w:tcW w:w="285" w:type="dxa"/>
          </w:tcPr>
          <w:p w:rsidR="00152885" w:rsidRPr="005F7EB0" w:rsidRDefault="00152885" w:rsidP="00C463FE">
            <w:pPr>
              <w:pStyle w:val="TAC"/>
            </w:pPr>
            <w:r>
              <w:t>0</w:t>
            </w:r>
          </w:p>
        </w:tc>
        <w:tc>
          <w:tcPr>
            <w:tcW w:w="283" w:type="dxa"/>
          </w:tcPr>
          <w:p w:rsidR="00152885" w:rsidRPr="005F7EB0" w:rsidRDefault="00152885" w:rsidP="00C463FE">
            <w:pPr>
              <w:pStyle w:val="TAC"/>
            </w:pPr>
            <w:r>
              <w:t>0</w:t>
            </w:r>
          </w:p>
        </w:tc>
        <w:tc>
          <w:tcPr>
            <w:tcW w:w="283" w:type="dxa"/>
          </w:tcPr>
          <w:p w:rsidR="00152885" w:rsidRPr="005F7EB0" w:rsidRDefault="00152885" w:rsidP="00C463FE">
            <w:pPr>
              <w:pStyle w:val="TAC"/>
            </w:pPr>
            <w:r w:rsidRPr="005F7EB0">
              <w:t>0</w:t>
            </w:r>
          </w:p>
        </w:tc>
        <w:tc>
          <w:tcPr>
            <w:tcW w:w="284" w:type="dxa"/>
          </w:tcPr>
          <w:p w:rsidR="00152885" w:rsidRPr="005F7EB0" w:rsidRDefault="00152885" w:rsidP="00C463FE">
            <w:pPr>
              <w:pStyle w:val="TAC"/>
            </w:pPr>
            <w:r>
              <w:t>0</w:t>
            </w:r>
          </w:p>
        </w:tc>
        <w:tc>
          <w:tcPr>
            <w:tcW w:w="284" w:type="dxa"/>
          </w:tcPr>
          <w:p w:rsidR="00152885" w:rsidRPr="005F7EB0" w:rsidRDefault="00152885" w:rsidP="00C463FE">
            <w:pPr>
              <w:pStyle w:val="TAC"/>
            </w:pPr>
            <w:r>
              <w:t>0</w:t>
            </w:r>
          </w:p>
        </w:tc>
        <w:tc>
          <w:tcPr>
            <w:tcW w:w="284" w:type="dxa"/>
          </w:tcPr>
          <w:p w:rsidR="00152885" w:rsidRPr="005F7EB0" w:rsidRDefault="00152885" w:rsidP="00C463FE">
            <w:pPr>
              <w:pStyle w:val="TAC"/>
            </w:pPr>
            <w:r>
              <w:t>0</w:t>
            </w:r>
          </w:p>
        </w:tc>
        <w:tc>
          <w:tcPr>
            <w:tcW w:w="284" w:type="dxa"/>
          </w:tcPr>
          <w:p w:rsidR="00152885" w:rsidRPr="005F7EB0" w:rsidRDefault="00152885" w:rsidP="00C463FE">
            <w:pPr>
              <w:pStyle w:val="TAC"/>
            </w:pPr>
            <w:r>
              <w:t>0</w:t>
            </w:r>
          </w:p>
        </w:tc>
        <w:tc>
          <w:tcPr>
            <w:tcW w:w="709" w:type="dxa"/>
          </w:tcPr>
          <w:p w:rsidR="00152885" w:rsidRPr="00A75087" w:rsidRDefault="00152885" w:rsidP="00C463FE">
            <w:pPr>
              <w:pStyle w:val="TAL"/>
            </w:pPr>
          </w:p>
        </w:tc>
        <w:tc>
          <w:tcPr>
            <w:tcW w:w="3827" w:type="dxa"/>
          </w:tcPr>
          <w:p w:rsidR="00152885" w:rsidRPr="005F7EB0" w:rsidRDefault="00152885" w:rsidP="00C463FE">
            <w:pPr>
              <w:pStyle w:val="TAL"/>
            </w:pPr>
            <w:r>
              <w:t>DNN type</w:t>
            </w:r>
          </w:p>
        </w:tc>
      </w:tr>
      <w:tr w:rsidR="00152885" w:rsidRPr="00565E0D" w:rsidTr="00C463FE">
        <w:trPr>
          <w:jc w:val="center"/>
        </w:trPr>
        <w:tc>
          <w:tcPr>
            <w:tcW w:w="284" w:type="dxa"/>
          </w:tcPr>
          <w:p w:rsidR="00152885" w:rsidRPr="005F7EB0" w:rsidRDefault="00152885" w:rsidP="00C463FE">
            <w:pPr>
              <w:pStyle w:val="TAC"/>
            </w:pPr>
            <w:r>
              <w:t>0</w:t>
            </w:r>
          </w:p>
        </w:tc>
        <w:tc>
          <w:tcPr>
            <w:tcW w:w="285" w:type="dxa"/>
          </w:tcPr>
          <w:p w:rsidR="00152885" w:rsidRDefault="00152885" w:rsidP="00C463FE">
            <w:pPr>
              <w:pStyle w:val="TAC"/>
            </w:pPr>
            <w:r>
              <w:t>0</w:t>
            </w:r>
          </w:p>
        </w:tc>
        <w:tc>
          <w:tcPr>
            <w:tcW w:w="283" w:type="dxa"/>
          </w:tcPr>
          <w:p w:rsidR="00152885" w:rsidRDefault="00152885" w:rsidP="00C463FE">
            <w:pPr>
              <w:pStyle w:val="TAC"/>
            </w:pPr>
            <w:r>
              <w:t>0</w:t>
            </w:r>
          </w:p>
        </w:tc>
        <w:tc>
          <w:tcPr>
            <w:tcW w:w="283" w:type="dxa"/>
          </w:tcPr>
          <w:p w:rsidR="00152885" w:rsidRPr="005F7EB0" w:rsidRDefault="00152885" w:rsidP="00C463FE">
            <w:pPr>
              <w:pStyle w:val="TAC"/>
            </w:pPr>
            <w:r>
              <w:t>0</w:t>
            </w:r>
          </w:p>
        </w:tc>
        <w:tc>
          <w:tcPr>
            <w:tcW w:w="284" w:type="dxa"/>
          </w:tcPr>
          <w:p w:rsidR="00152885" w:rsidRDefault="00152885" w:rsidP="00C463FE">
            <w:pPr>
              <w:pStyle w:val="TAC"/>
            </w:pPr>
            <w:r>
              <w:t>0</w:t>
            </w:r>
          </w:p>
        </w:tc>
        <w:tc>
          <w:tcPr>
            <w:tcW w:w="284" w:type="dxa"/>
          </w:tcPr>
          <w:p w:rsidR="00152885" w:rsidRDefault="00152885" w:rsidP="00C463FE">
            <w:pPr>
              <w:pStyle w:val="TAC"/>
            </w:pPr>
            <w:r>
              <w:t>0</w:t>
            </w:r>
          </w:p>
        </w:tc>
        <w:tc>
          <w:tcPr>
            <w:tcW w:w="284" w:type="dxa"/>
          </w:tcPr>
          <w:p w:rsidR="00152885" w:rsidRDefault="00152885" w:rsidP="00C463FE">
            <w:pPr>
              <w:pStyle w:val="TAC"/>
            </w:pPr>
            <w:r>
              <w:t>0</w:t>
            </w:r>
          </w:p>
        </w:tc>
        <w:tc>
          <w:tcPr>
            <w:tcW w:w="284" w:type="dxa"/>
          </w:tcPr>
          <w:p w:rsidR="00152885" w:rsidRDefault="00152885" w:rsidP="00C463FE">
            <w:pPr>
              <w:pStyle w:val="TAC"/>
            </w:pPr>
            <w:r>
              <w:t>1</w:t>
            </w:r>
          </w:p>
        </w:tc>
        <w:tc>
          <w:tcPr>
            <w:tcW w:w="709" w:type="dxa"/>
          </w:tcPr>
          <w:p w:rsidR="00152885" w:rsidRPr="00A75087" w:rsidRDefault="00152885" w:rsidP="00C463FE">
            <w:pPr>
              <w:pStyle w:val="TAL"/>
            </w:pPr>
          </w:p>
        </w:tc>
        <w:tc>
          <w:tcPr>
            <w:tcW w:w="3827" w:type="dxa"/>
          </w:tcPr>
          <w:p w:rsidR="00152885" w:rsidRPr="00565E0D" w:rsidRDefault="00152885" w:rsidP="00C463FE">
            <w:pPr>
              <w:pStyle w:val="TAL"/>
              <w:rPr>
                <w:lang w:val="sv-SE"/>
              </w:rPr>
            </w:pPr>
            <w:r w:rsidRPr="00565E0D">
              <w:rPr>
                <w:lang w:val="sv-SE"/>
              </w:rPr>
              <w:t>OS id + OS App Id type</w:t>
            </w:r>
          </w:p>
        </w:tc>
      </w:tr>
      <w:tr w:rsidR="00152885" w:rsidRPr="005F7EB0" w:rsidTr="00C463FE">
        <w:trPr>
          <w:jc w:val="center"/>
        </w:trPr>
        <w:tc>
          <w:tcPr>
            <w:tcW w:w="284" w:type="dxa"/>
          </w:tcPr>
          <w:p w:rsidR="00152885" w:rsidRPr="005F7EB0" w:rsidRDefault="00152885" w:rsidP="00C463FE">
            <w:pPr>
              <w:pStyle w:val="TAC"/>
            </w:pPr>
            <w:r>
              <w:t>0</w:t>
            </w:r>
          </w:p>
        </w:tc>
        <w:tc>
          <w:tcPr>
            <w:tcW w:w="285" w:type="dxa"/>
          </w:tcPr>
          <w:p w:rsidR="00152885" w:rsidRDefault="00152885" w:rsidP="00C463FE">
            <w:pPr>
              <w:pStyle w:val="TAC"/>
            </w:pPr>
            <w:r>
              <w:t>0</w:t>
            </w:r>
          </w:p>
        </w:tc>
        <w:tc>
          <w:tcPr>
            <w:tcW w:w="283" w:type="dxa"/>
          </w:tcPr>
          <w:p w:rsidR="00152885" w:rsidRDefault="00152885" w:rsidP="00C463FE">
            <w:pPr>
              <w:pStyle w:val="TAC"/>
            </w:pPr>
            <w:r>
              <w:t>0</w:t>
            </w:r>
          </w:p>
        </w:tc>
        <w:tc>
          <w:tcPr>
            <w:tcW w:w="283" w:type="dxa"/>
          </w:tcPr>
          <w:p w:rsidR="00152885" w:rsidRPr="005F7EB0" w:rsidRDefault="00152885" w:rsidP="00C463FE">
            <w:pPr>
              <w:pStyle w:val="TAC"/>
            </w:pPr>
            <w:r>
              <w:t>0</w:t>
            </w:r>
          </w:p>
        </w:tc>
        <w:tc>
          <w:tcPr>
            <w:tcW w:w="284" w:type="dxa"/>
          </w:tcPr>
          <w:p w:rsidR="00152885" w:rsidRDefault="00152885" w:rsidP="00C463FE">
            <w:pPr>
              <w:pStyle w:val="TAC"/>
            </w:pPr>
            <w:r>
              <w:t>0</w:t>
            </w:r>
          </w:p>
        </w:tc>
        <w:tc>
          <w:tcPr>
            <w:tcW w:w="284" w:type="dxa"/>
          </w:tcPr>
          <w:p w:rsidR="00152885" w:rsidRDefault="00152885" w:rsidP="00C463FE">
            <w:pPr>
              <w:pStyle w:val="TAC"/>
            </w:pPr>
            <w:r>
              <w:t>0</w:t>
            </w:r>
          </w:p>
        </w:tc>
        <w:tc>
          <w:tcPr>
            <w:tcW w:w="284" w:type="dxa"/>
          </w:tcPr>
          <w:p w:rsidR="00152885" w:rsidRDefault="00152885" w:rsidP="00C463FE">
            <w:pPr>
              <w:pStyle w:val="TAC"/>
            </w:pPr>
            <w:r>
              <w:t>1</w:t>
            </w:r>
          </w:p>
        </w:tc>
        <w:tc>
          <w:tcPr>
            <w:tcW w:w="284" w:type="dxa"/>
          </w:tcPr>
          <w:p w:rsidR="00152885" w:rsidRDefault="00152885" w:rsidP="00C463FE">
            <w:pPr>
              <w:pStyle w:val="TAC"/>
            </w:pPr>
            <w:r>
              <w:t>0</w:t>
            </w:r>
          </w:p>
        </w:tc>
        <w:tc>
          <w:tcPr>
            <w:tcW w:w="709" w:type="dxa"/>
          </w:tcPr>
          <w:p w:rsidR="00152885" w:rsidRPr="00A75087" w:rsidRDefault="00152885" w:rsidP="00C463FE">
            <w:pPr>
              <w:pStyle w:val="TAL"/>
            </w:pPr>
          </w:p>
        </w:tc>
        <w:tc>
          <w:tcPr>
            <w:tcW w:w="3827" w:type="dxa"/>
          </w:tcPr>
          <w:p w:rsidR="00152885" w:rsidRDefault="00152885" w:rsidP="00C463FE">
            <w:pPr>
              <w:pStyle w:val="TAL"/>
            </w:pPr>
            <w:r>
              <w:t>S-NSSAI type</w:t>
            </w:r>
          </w:p>
        </w:tc>
      </w:tr>
      <w:tr w:rsidR="00152885" w:rsidRPr="005F7EB0" w:rsidTr="00C463FE">
        <w:trPr>
          <w:jc w:val="center"/>
        </w:trPr>
        <w:tc>
          <w:tcPr>
            <w:tcW w:w="6807" w:type="dxa"/>
            <w:gridSpan w:val="10"/>
          </w:tcPr>
          <w:p w:rsidR="00152885" w:rsidRDefault="00152885" w:rsidP="00C463FE">
            <w:pPr>
              <w:pStyle w:val="TAL"/>
            </w:pPr>
            <w:r>
              <w:t>All other values are reserved.</w:t>
            </w:r>
          </w:p>
        </w:tc>
      </w:tr>
      <w:tr w:rsidR="00152885" w:rsidRPr="005F7EB0" w:rsidTr="00C463FE">
        <w:trPr>
          <w:jc w:val="center"/>
        </w:trPr>
        <w:tc>
          <w:tcPr>
            <w:tcW w:w="6807" w:type="dxa"/>
            <w:gridSpan w:val="10"/>
          </w:tcPr>
          <w:p w:rsidR="00152885" w:rsidRDefault="00152885" w:rsidP="00C463FE">
            <w:pPr>
              <w:pStyle w:val="TAL"/>
            </w:pPr>
          </w:p>
        </w:tc>
      </w:tr>
      <w:tr w:rsidR="00152885" w:rsidRPr="005F7EB0" w:rsidTr="00C463FE">
        <w:trPr>
          <w:jc w:val="center"/>
        </w:trPr>
        <w:tc>
          <w:tcPr>
            <w:tcW w:w="6807" w:type="dxa"/>
            <w:gridSpan w:val="10"/>
          </w:tcPr>
          <w:p w:rsidR="00152885" w:rsidRDefault="00152885" w:rsidP="00C463FE">
            <w:pPr>
              <w:pStyle w:val="TAL"/>
            </w:pPr>
            <w:r w:rsidRPr="002A12F4">
              <w:t xml:space="preserve">For "DNN type", the </w:t>
            </w:r>
            <w:r>
              <w:t>criteria value</w:t>
            </w:r>
            <w:r w:rsidRPr="002A12F4">
              <w:t xml:space="preserve"> field shall be encoded as a sequence of one octet DNN </w:t>
            </w:r>
            <w:r>
              <w:t xml:space="preserve">length-value pair count field and one or more DNN length-value pair fields. The </w:t>
            </w:r>
            <w:r w:rsidRPr="002A12F4">
              <w:t xml:space="preserve">DNN </w:t>
            </w:r>
            <w:r>
              <w:t xml:space="preserve">length-value pair count field indicates the number of included DNN length-value pair fields. Each DNN length-value pair field is coded as a sequence of </w:t>
            </w:r>
            <w:r w:rsidRPr="002A12F4">
              <w:t xml:space="preserve">one octet DNN </w:t>
            </w:r>
            <w:r>
              <w:t xml:space="preserve">value </w:t>
            </w:r>
            <w:r w:rsidRPr="002A12F4">
              <w:t xml:space="preserve">length field and </w:t>
            </w:r>
            <w:r>
              <w:t xml:space="preserve">a </w:t>
            </w:r>
            <w:r w:rsidRPr="002A12F4">
              <w:t xml:space="preserve">DNN </w:t>
            </w:r>
            <w:r>
              <w:t xml:space="preserve">value </w:t>
            </w:r>
            <w:r w:rsidRPr="002A12F4">
              <w:t xml:space="preserve">field. </w:t>
            </w:r>
            <w:r>
              <w:t xml:space="preserve">The </w:t>
            </w:r>
            <w:r w:rsidRPr="002A12F4">
              <w:t xml:space="preserve">DNN </w:t>
            </w:r>
            <w:r>
              <w:t xml:space="preserve">value </w:t>
            </w:r>
            <w:r w:rsidRPr="002A12F4">
              <w:t xml:space="preserve">length </w:t>
            </w:r>
            <w:r>
              <w:t xml:space="preserve">field indicates the length in octets of the </w:t>
            </w:r>
            <w:r w:rsidRPr="002A12F4">
              <w:t xml:space="preserve">DNN </w:t>
            </w:r>
            <w:r>
              <w:t xml:space="preserve">value </w:t>
            </w:r>
            <w:r w:rsidRPr="002A12F4">
              <w:t>field</w:t>
            </w:r>
            <w:r>
              <w:t xml:space="preserve">. </w:t>
            </w:r>
            <w:r w:rsidRPr="002A12F4">
              <w:t xml:space="preserve">The DNN </w:t>
            </w:r>
            <w:r>
              <w:t xml:space="preserve">value field </w:t>
            </w:r>
            <w:r w:rsidRPr="002A12F4">
              <w:t xml:space="preserve">contains an </w:t>
            </w:r>
            <w:r>
              <w:t>APN</w:t>
            </w:r>
            <w:r w:rsidRPr="002A12F4">
              <w:t xml:space="preserve"> as </w:t>
            </w:r>
            <w:r>
              <w:t>specified</w:t>
            </w:r>
            <w:r w:rsidRPr="002A12F4">
              <w:t xml:space="preserve"> in 3GPP TS 23.003 [4].</w:t>
            </w:r>
          </w:p>
        </w:tc>
      </w:tr>
      <w:tr w:rsidR="00152885" w:rsidRPr="005F7EB0" w:rsidTr="00C463FE">
        <w:trPr>
          <w:jc w:val="center"/>
        </w:trPr>
        <w:tc>
          <w:tcPr>
            <w:tcW w:w="6807" w:type="dxa"/>
            <w:gridSpan w:val="10"/>
          </w:tcPr>
          <w:p w:rsidR="00152885" w:rsidRDefault="00152885" w:rsidP="00C463FE">
            <w:pPr>
              <w:pStyle w:val="TAL"/>
            </w:pPr>
          </w:p>
        </w:tc>
      </w:tr>
      <w:tr w:rsidR="00152885" w:rsidRPr="005F7EB0" w:rsidTr="00C463FE">
        <w:trPr>
          <w:jc w:val="center"/>
        </w:trPr>
        <w:tc>
          <w:tcPr>
            <w:tcW w:w="6807" w:type="dxa"/>
            <w:gridSpan w:val="10"/>
          </w:tcPr>
          <w:p w:rsidR="00152885" w:rsidRDefault="00152885" w:rsidP="00C463FE">
            <w:pPr>
              <w:pStyle w:val="TAL"/>
            </w:pPr>
            <w:r w:rsidRPr="002A12F4">
              <w:t xml:space="preserve">For "OS Id + OS App Id type", the </w:t>
            </w:r>
            <w:r>
              <w:t>criteria value</w:t>
            </w:r>
            <w:r w:rsidRPr="002A12F4">
              <w:t xml:space="preserve"> field shall be encoded as a sequence of one octet </w:t>
            </w:r>
            <w:r>
              <w:t xml:space="preserve">app id value count field and one or more app id value fields. The app id value count field indicates the number of included app id value fields. Each app id value field is coded as a sequence of </w:t>
            </w:r>
            <w:r w:rsidRPr="002A12F4">
              <w:t xml:space="preserve">a </w:t>
            </w:r>
            <w:r>
              <w:t xml:space="preserve">sixteen </w:t>
            </w:r>
            <w:r w:rsidRPr="002A12F4">
              <w:t xml:space="preserve">octet OS </w:t>
            </w:r>
            <w:r>
              <w:t>i</w:t>
            </w:r>
            <w:r w:rsidRPr="002A12F4">
              <w:t xml:space="preserve">d </w:t>
            </w:r>
            <w:r>
              <w:t xml:space="preserve">value </w:t>
            </w:r>
            <w:r w:rsidRPr="002A12F4">
              <w:t>field</w:t>
            </w:r>
            <w:r>
              <w:t>, one octet OS app id value length</w:t>
            </w:r>
            <w:r w:rsidRPr="002A12F4">
              <w:t xml:space="preserve"> </w:t>
            </w:r>
            <w:r>
              <w:t xml:space="preserve">field </w:t>
            </w:r>
            <w:r w:rsidRPr="002A12F4">
              <w:t xml:space="preserve">and </w:t>
            </w:r>
            <w:r>
              <w:t xml:space="preserve">an </w:t>
            </w:r>
            <w:r w:rsidRPr="002A12F4">
              <w:t xml:space="preserve">OS </w:t>
            </w:r>
            <w:r>
              <w:t>a</w:t>
            </w:r>
            <w:r w:rsidRPr="002A12F4">
              <w:t xml:space="preserve">pp </w:t>
            </w:r>
            <w:r>
              <w:t>i</w:t>
            </w:r>
            <w:r w:rsidRPr="002A12F4">
              <w:t>d</w:t>
            </w:r>
            <w:r>
              <w:t xml:space="preserve"> value field</w:t>
            </w:r>
            <w:r w:rsidRPr="002A12F4">
              <w:t xml:space="preserve">. </w:t>
            </w:r>
            <w:r>
              <w:t>The OS app id value length</w:t>
            </w:r>
            <w:r w:rsidRPr="002A12F4">
              <w:t xml:space="preserve"> </w:t>
            </w:r>
            <w:r>
              <w:t xml:space="preserve">field indicates the length in octets of the </w:t>
            </w:r>
            <w:r w:rsidRPr="002A12F4">
              <w:t xml:space="preserve">OS </w:t>
            </w:r>
            <w:r>
              <w:t>a</w:t>
            </w:r>
            <w:r w:rsidRPr="002A12F4">
              <w:t xml:space="preserve">pp </w:t>
            </w:r>
            <w:r>
              <w:t>i</w:t>
            </w:r>
            <w:r w:rsidRPr="002A12F4">
              <w:t>d</w:t>
            </w:r>
            <w:r>
              <w:t xml:space="preserve"> value field. </w:t>
            </w:r>
            <w:r w:rsidRPr="002A12F4">
              <w:t xml:space="preserve">The OS </w:t>
            </w:r>
            <w:r>
              <w:t>i</w:t>
            </w:r>
            <w:r w:rsidRPr="002A12F4">
              <w:t xml:space="preserve">d </w:t>
            </w:r>
            <w:r>
              <w:t xml:space="preserve">value </w:t>
            </w:r>
            <w:r w:rsidRPr="002A12F4">
              <w:t>field</w:t>
            </w:r>
            <w:r>
              <w:t xml:space="preserve"> contains a </w:t>
            </w:r>
            <w:r>
              <w:rPr>
                <w:lang w:eastAsia="ko-KR"/>
              </w:rPr>
              <w:t>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 xml:space="preserve">[35A]. The OS app id </w:t>
            </w:r>
            <w:r>
              <w:t xml:space="preserve">value </w:t>
            </w:r>
            <w:r>
              <w:rPr>
                <w:lang w:eastAsia="ko-KR"/>
              </w:rPr>
              <w:t xml:space="preserve">field contains an OS specific application identifier. Coding of the </w:t>
            </w:r>
            <w:r w:rsidRPr="002A12F4">
              <w:t xml:space="preserve">OS </w:t>
            </w:r>
            <w:r>
              <w:t>a</w:t>
            </w:r>
            <w:r w:rsidRPr="002A12F4">
              <w:t xml:space="preserve">pp </w:t>
            </w:r>
            <w:r>
              <w:t>i</w:t>
            </w:r>
            <w:r w:rsidRPr="002A12F4">
              <w:t>d</w:t>
            </w:r>
            <w:r>
              <w:t xml:space="preserve"> value field is out of scope of the present document.</w:t>
            </w:r>
          </w:p>
        </w:tc>
      </w:tr>
      <w:tr w:rsidR="00152885" w:rsidRPr="005F7EB0" w:rsidTr="00C463FE">
        <w:trPr>
          <w:jc w:val="center"/>
        </w:trPr>
        <w:tc>
          <w:tcPr>
            <w:tcW w:w="6807" w:type="dxa"/>
            <w:gridSpan w:val="10"/>
          </w:tcPr>
          <w:p w:rsidR="00152885" w:rsidRPr="002A12F4" w:rsidRDefault="00152885" w:rsidP="00C463FE">
            <w:pPr>
              <w:pStyle w:val="TAL"/>
            </w:pPr>
          </w:p>
        </w:tc>
      </w:tr>
      <w:tr w:rsidR="00152885" w:rsidRPr="005F7EB0" w:rsidTr="00C463FE">
        <w:trPr>
          <w:jc w:val="center"/>
        </w:trPr>
        <w:tc>
          <w:tcPr>
            <w:tcW w:w="6807" w:type="dxa"/>
            <w:gridSpan w:val="10"/>
          </w:tcPr>
          <w:p w:rsidR="00152885" w:rsidRPr="002A12F4" w:rsidRDefault="00152885" w:rsidP="00C463FE">
            <w:pPr>
              <w:pStyle w:val="TAL"/>
            </w:pPr>
            <w:r w:rsidRPr="002A12F4">
              <w:lastRenderedPageBreak/>
              <w:t>For "</w:t>
            </w:r>
            <w:r>
              <w:t>S-NSSAI type</w:t>
            </w:r>
            <w:r w:rsidRPr="002A12F4">
              <w:t xml:space="preserve">", the </w:t>
            </w:r>
            <w:r>
              <w:t>criteria value</w:t>
            </w:r>
            <w:r w:rsidRPr="002A12F4">
              <w:t xml:space="preserve"> field shall be encoded as a sequence of one octet </w:t>
            </w:r>
            <w:r>
              <w:t xml:space="preserve">S-NSSAI length-value pair count field and one or more S-NSSAI length-value value fields. The S-NSSAI length-value pair count field indicates the number of included S-NSSAI length-value pair fields. Each S-NSSAI length-value pair field is coded as a sequence of </w:t>
            </w:r>
            <w:r w:rsidRPr="002A12F4">
              <w:t xml:space="preserve">one octet </w:t>
            </w:r>
            <w:r>
              <w:t>S-NSSAI</w:t>
            </w:r>
            <w:r w:rsidRPr="002A12F4">
              <w:t xml:space="preserve"> </w:t>
            </w:r>
            <w:r>
              <w:t xml:space="preserve">value </w:t>
            </w:r>
            <w:r w:rsidRPr="002A12F4">
              <w:t xml:space="preserve">length field and </w:t>
            </w:r>
            <w:r>
              <w:t>an S-NSSAI</w:t>
            </w:r>
            <w:r w:rsidRPr="002A12F4">
              <w:t xml:space="preserve"> </w:t>
            </w:r>
            <w:r>
              <w:t xml:space="preserve">value </w:t>
            </w:r>
            <w:r w:rsidRPr="002A12F4">
              <w:t xml:space="preserve">field. </w:t>
            </w:r>
            <w:r>
              <w:t>The S-NSSAI</w:t>
            </w:r>
            <w:r w:rsidRPr="002A12F4">
              <w:t xml:space="preserve"> </w:t>
            </w:r>
            <w:r>
              <w:t xml:space="preserve">value </w:t>
            </w:r>
            <w:r w:rsidRPr="002A12F4">
              <w:t xml:space="preserve">length </w:t>
            </w:r>
            <w:r>
              <w:t>field indicates the length in octets of the S-NSSAI</w:t>
            </w:r>
            <w:r w:rsidRPr="002A12F4">
              <w:t xml:space="preserve"> </w:t>
            </w:r>
            <w:r>
              <w:t xml:space="preserve">value </w:t>
            </w:r>
            <w:r w:rsidRPr="002A12F4">
              <w:t>field</w:t>
            </w:r>
            <w:r>
              <w:t xml:space="preserve">. </w:t>
            </w:r>
            <w:r w:rsidRPr="002A12F4">
              <w:t xml:space="preserve">The </w:t>
            </w:r>
            <w:r>
              <w:t>S-NSSAI</w:t>
            </w:r>
            <w:r w:rsidRPr="002A12F4">
              <w:t xml:space="preserve"> </w:t>
            </w:r>
            <w:r>
              <w:t xml:space="preserve">value field </w:t>
            </w:r>
            <w:r w:rsidRPr="002A12F4">
              <w:t xml:space="preserve">contains </w:t>
            </w:r>
            <w:r>
              <w:t>one octet</w:t>
            </w:r>
            <w:r w:rsidRPr="002A12F4">
              <w:t xml:space="preserve"> </w:t>
            </w:r>
            <w:r>
              <w:t>SST field optionally followed by three octets SD field</w:t>
            </w:r>
            <w:r w:rsidRPr="002A12F4">
              <w:t>.</w:t>
            </w:r>
            <w:r>
              <w:t xml:space="preserve"> The SST field contains a SST. The SD field contains an SD. SST and SD are specified</w:t>
            </w:r>
            <w:r w:rsidRPr="002A12F4">
              <w:t xml:space="preserve"> in 3GPP TS 23.003 [4].</w:t>
            </w:r>
          </w:p>
        </w:tc>
      </w:tr>
      <w:tr w:rsidR="00152885" w:rsidRPr="005F7EB0" w:rsidTr="00C463FE">
        <w:trPr>
          <w:jc w:val="center"/>
        </w:trPr>
        <w:tc>
          <w:tcPr>
            <w:tcW w:w="6807" w:type="dxa"/>
            <w:gridSpan w:val="10"/>
          </w:tcPr>
          <w:p w:rsidR="00152885" w:rsidRPr="002A12F4" w:rsidRDefault="00152885" w:rsidP="00C463FE">
            <w:pPr>
              <w:pStyle w:val="TAL"/>
            </w:pPr>
          </w:p>
        </w:tc>
      </w:tr>
      <w:tr w:rsidR="00152885" w:rsidRPr="005F7EB0" w:rsidTr="00C463FE">
        <w:trPr>
          <w:jc w:val="center"/>
        </w:trPr>
        <w:tc>
          <w:tcPr>
            <w:tcW w:w="6807" w:type="dxa"/>
            <w:gridSpan w:val="10"/>
          </w:tcPr>
          <w:p w:rsidR="00152885" w:rsidRPr="002A12F4" w:rsidRDefault="00152885" w:rsidP="00C463FE">
            <w:pPr>
              <w:pStyle w:val="TAL"/>
            </w:pPr>
            <w:r>
              <w:t>S</w:t>
            </w:r>
            <w:r w:rsidRPr="007652DC">
              <w:t>tandardized access category</w:t>
            </w:r>
            <w:r>
              <w:t xml:space="preserve"> (bits 5 to 1 of octet a)</w:t>
            </w:r>
          </w:p>
        </w:tc>
      </w:tr>
      <w:tr w:rsidR="00152885" w:rsidRPr="005F7EB0" w:rsidTr="00C463FE">
        <w:trPr>
          <w:jc w:val="center"/>
        </w:trPr>
        <w:tc>
          <w:tcPr>
            <w:tcW w:w="6807" w:type="dxa"/>
            <w:gridSpan w:val="10"/>
          </w:tcPr>
          <w:p w:rsidR="00152885" w:rsidRDefault="00152885" w:rsidP="00C463FE">
            <w:pPr>
              <w:pStyle w:val="TAL"/>
            </w:pPr>
            <w:r>
              <w:t>S</w:t>
            </w:r>
            <w:r w:rsidRPr="007652DC">
              <w:t>tandardized access category</w:t>
            </w:r>
            <w:r>
              <w:t xml:space="preserve"> field indicates the access category number of the standardized access category </w:t>
            </w:r>
            <w:r w:rsidRPr="00F660A0">
              <w:t>that is used in combination with the access identities to determine the establishment cause</w:t>
            </w:r>
            <w:r w:rsidRPr="002A12F4">
              <w:t>.</w:t>
            </w:r>
          </w:p>
        </w:tc>
      </w:tr>
      <w:tr w:rsidR="00152885" w:rsidRPr="005F7EB0" w:rsidTr="00C463FE">
        <w:trPr>
          <w:jc w:val="center"/>
        </w:trPr>
        <w:tc>
          <w:tcPr>
            <w:tcW w:w="6807" w:type="dxa"/>
            <w:gridSpan w:val="10"/>
          </w:tcPr>
          <w:p w:rsidR="00152885" w:rsidRDefault="00152885" w:rsidP="00C463FE">
            <w:pPr>
              <w:pStyle w:val="TAL"/>
            </w:pPr>
            <w:r>
              <w:t>Bits</w:t>
            </w:r>
          </w:p>
        </w:tc>
      </w:tr>
      <w:tr w:rsidR="00152885" w:rsidRPr="005F7EB0" w:rsidTr="00C463FE">
        <w:trPr>
          <w:jc w:val="center"/>
        </w:trPr>
        <w:tc>
          <w:tcPr>
            <w:tcW w:w="284" w:type="dxa"/>
          </w:tcPr>
          <w:p w:rsidR="00152885" w:rsidRDefault="00152885" w:rsidP="00C463FE">
            <w:pPr>
              <w:pStyle w:val="TAH"/>
            </w:pPr>
            <w:r>
              <w:t>5</w:t>
            </w:r>
          </w:p>
        </w:tc>
        <w:tc>
          <w:tcPr>
            <w:tcW w:w="285" w:type="dxa"/>
          </w:tcPr>
          <w:p w:rsidR="00152885" w:rsidRDefault="00152885" w:rsidP="00C463FE">
            <w:pPr>
              <w:pStyle w:val="TAH"/>
            </w:pPr>
            <w:r>
              <w:t>4</w:t>
            </w:r>
          </w:p>
        </w:tc>
        <w:tc>
          <w:tcPr>
            <w:tcW w:w="283" w:type="dxa"/>
          </w:tcPr>
          <w:p w:rsidR="00152885" w:rsidRDefault="00152885" w:rsidP="00C463FE">
            <w:pPr>
              <w:pStyle w:val="TAH"/>
            </w:pPr>
            <w:r>
              <w:t>3</w:t>
            </w:r>
          </w:p>
        </w:tc>
        <w:tc>
          <w:tcPr>
            <w:tcW w:w="283" w:type="dxa"/>
          </w:tcPr>
          <w:p w:rsidR="00152885" w:rsidRDefault="00152885" w:rsidP="00C463FE">
            <w:pPr>
              <w:pStyle w:val="TAH"/>
            </w:pPr>
            <w:r>
              <w:t>2</w:t>
            </w:r>
          </w:p>
        </w:tc>
        <w:tc>
          <w:tcPr>
            <w:tcW w:w="284" w:type="dxa"/>
          </w:tcPr>
          <w:p w:rsidR="00152885" w:rsidRDefault="00152885" w:rsidP="00C463FE">
            <w:pPr>
              <w:pStyle w:val="TAH"/>
            </w:pPr>
            <w:r>
              <w:t>1</w:t>
            </w:r>
          </w:p>
        </w:tc>
        <w:tc>
          <w:tcPr>
            <w:tcW w:w="852" w:type="dxa"/>
            <w:gridSpan w:val="3"/>
          </w:tcPr>
          <w:p w:rsidR="00152885" w:rsidRPr="007D582D" w:rsidRDefault="00152885" w:rsidP="00C463FE">
            <w:pPr>
              <w:pStyle w:val="TAL"/>
            </w:pPr>
          </w:p>
        </w:tc>
        <w:tc>
          <w:tcPr>
            <w:tcW w:w="4536" w:type="dxa"/>
            <w:gridSpan w:val="2"/>
          </w:tcPr>
          <w:p w:rsidR="00152885" w:rsidRPr="00E65079" w:rsidRDefault="00152885" w:rsidP="00C463FE">
            <w:pPr>
              <w:pStyle w:val="TAL"/>
            </w:pPr>
          </w:p>
        </w:tc>
      </w:tr>
      <w:tr w:rsidR="00152885" w:rsidRPr="005F7EB0" w:rsidTr="00C463FE">
        <w:trPr>
          <w:jc w:val="center"/>
        </w:trPr>
        <w:tc>
          <w:tcPr>
            <w:tcW w:w="284" w:type="dxa"/>
          </w:tcPr>
          <w:p w:rsidR="00152885" w:rsidRDefault="00152885" w:rsidP="00C463FE">
            <w:pPr>
              <w:pStyle w:val="TAC"/>
            </w:pPr>
            <w:r>
              <w:t>0</w:t>
            </w:r>
          </w:p>
        </w:tc>
        <w:tc>
          <w:tcPr>
            <w:tcW w:w="285" w:type="dxa"/>
          </w:tcPr>
          <w:p w:rsidR="00152885" w:rsidRDefault="00152885" w:rsidP="00C463FE">
            <w:pPr>
              <w:pStyle w:val="TAC"/>
            </w:pPr>
            <w:r>
              <w:t>0</w:t>
            </w:r>
          </w:p>
        </w:tc>
        <w:tc>
          <w:tcPr>
            <w:tcW w:w="283" w:type="dxa"/>
          </w:tcPr>
          <w:p w:rsidR="00152885" w:rsidRDefault="00152885" w:rsidP="00C463FE">
            <w:pPr>
              <w:pStyle w:val="TAC"/>
            </w:pPr>
            <w:r>
              <w:t>0</w:t>
            </w:r>
          </w:p>
        </w:tc>
        <w:tc>
          <w:tcPr>
            <w:tcW w:w="283" w:type="dxa"/>
          </w:tcPr>
          <w:p w:rsidR="00152885" w:rsidRDefault="00152885" w:rsidP="00C463FE">
            <w:pPr>
              <w:pStyle w:val="TAC"/>
            </w:pPr>
            <w:r>
              <w:t>0</w:t>
            </w:r>
          </w:p>
        </w:tc>
        <w:tc>
          <w:tcPr>
            <w:tcW w:w="284" w:type="dxa"/>
          </w:tcPr>
          <w:p w:rsidR="00152885" w:rsidRDefault="00152885" w:rsidP="00C463FE">
            <w:pPr>
              <w:pStyle w:val="TAC"/>
            </w:pPr>
            <w:r>
              <w:t>0</w:t>
            </w:r>
          </w:p>
        </w:tc>
        <w:tc>
          <w:tcPr>
            <w:tcW w:w="852" w:type="dxa"/>
            <w:gridSpan w:val="3"/>
          </w:tcPr>
          <w:p w:rsidR="00152885" w:rsidRPr="007D582D" w:rsidRDefault="00152885" w:rsidP="00C463FE">
            <w:pPr>
              <w:pStyle w:val="TAL"/>
            </w:pPr>
          </w:p>
        </w:tc>
        <w:tc>
          <w:tcPr>
            <w:tcW w:w="4536" w:type="dxa"/>
            <w:gridSpan w:val="2"/>
          </w:tcPr>
          <w:p w:rsidR="00152885" w:rsidRPr="009702D5" w:rsidRDefault="00152885" w:rsidP="00C463FE">
            <w:pPr>
              <w:pStyle w:val="TAL"/>
            </w:pPr>
            <w:r w:rsidRPr="00E65079">
              <w:t>Access category number 0</w:t>
            </w:r>
          </w:p>
        </w:tc>
      </w:tr>
      <w:tr w:rsidR="00152885" w:rsidRPr="005F7EB0" w:rsidTr="00C463FE">
        <w:trPr>
          <w:jc w:val="center"/>
        </w:trPr>
        <w:tc>
          <w:tcPr>
            <w:tcW w:w="1419" w:type="dxa"/>
            <w:gridSpan w:val="5"/>
          </w:tcPr>
          <w:p w:rsidR="00152885" w:rsidRDefault="00152885" w:rsidP="00C463FE">
            <w:pPr>
              <w:pStyle w:val="TAC"/>
            </w:pPr>
            <w:r>
              <w:t>to</w:t>
            </w:r>
          </w:p>
        </w:tc>
        <w:tc>
          <w:tcPr>
            <w:tcW w:w="852" w:type="dxa"/>
            <w:gridSpan w:val="3"/>
          </w:tcPr>
          <w:p w:rsidR="00152885" w:rsidRPr="007D582D" w:rsidRDefault="00152885" w:rsidP="00C463FE">
            <w:pPr>
              <w:pStyle w:val="TAL"/>
            </w:pPr>
          </w:p>
        </w:tc>
        <w:tc>
          <w:tcPr>
            <w:tcW w:w="4536" w:type="dxa"/>
            <w:gridSpan w:val="2"/>
          </w:tcPr>
          <w:p w:rsidR="00152885" w:rsidRPr="00E65079" w:rsidRDefault="00152885" w:rsidP="00C463FE">
            <w:pPr>
              <w:pStyle w:val="TAL"/>
            </w:pPr>
          </w:p>
        </w:tc>
      </w:tr>
      <w:tr w:rsidR="00152885" w:rsidRPr="005F7EB0" w:rsidTr="00C463FE">
        <w:trPr>
          <w:jc w:val="center"/>
        </w:trPr>
        <w:tc>
          <w:tcPr>
            <w:tcW w:w="284" w:type="dxa"/>
          </w:tcPr>
          <w:p w:rsidR="00152885" w:rsidRDefault="00152885" w:rsidP="00C463FE">
            <w:pPr>
              <w:pStyle w:val="TAC"/>
            </w:pPr>
            <w:r>
              <w:t>0</w:t>
            </w:r>
          </w:p>
        </w:tc>
        <w:tc>
          <w:tcPr>
            <w:tcW w:w="285" w:type="dxa"/>
          </w:tcPr>
          <w:p w:rsidR="00152885" w:rsidRDefault="00152885" w:rsidP="00C463FE">
            <w:pPr>
              <w:pStyle w:val="TAC"/>
            </w:pPr>
            <w:r>
              <w:t>0</w:t>
            </w:r>
          </w:p>
        </w:tc>
        <w:tc>
          <w:tcPr>
            <w:tcW w:w="283" w:type="dxa"/>
          </w:tcPr>
          <w:p w:rsidR="00152885" w:rsidRDefault="00152885" w:rsidP="00C463FE">
            <w:pPr>
              <w:pStyle w:val="TAC"/>
            </w:pPr>
            <w:r>
              <w:t>1</w:t>
            </w:r>
          </w:p>
        </w:tc>
        <w:tc>
          <w:tcPr>
            <w:tcW w:w="283" w:type="dxa"/>
          </w:tcPr>
          <w:p w:rsidR="00152885" w:rsidRDefault="00152885" w:rsidP="00C463FE">
            <w:pPr>
              <w:pStyle w:val="TAC"/>
            </w:pPr>
            <w:r>
              <w:t>1</w:t>
            </w:r>
          </w:p>
        </w:tc>
        <w:tc>
          <w:tcPr>
            <w:tcW w:w="284" w:type="dxa"/>
          </w:tcPr>
          <w:p w:rsidR="00152885" w:rsidRDefault="00152885" w:rsidP="00C463FE">
            <w:pPr>
              <w:pStyle w:val="TAC"/>
            </w:pPr>
            <w:r>
              <w:t>1</w:t>
            </w:r>
          </w:p>
        </w:tc>
        <w:tc>
          <w:tcPr>
            <w:tcW w:w="852" w:type="dxa"/>
            <w:gridSpan w:val="3"/>
          </w:tcPr>
          <w:p w:rsidR="00152885" w:rsidRPr="007D582D" w:rsidRDefault="00152885" w:rsidP="00C463FE">
            <w:pPr>
              <w:pStyle w:val="TAL"/>
            </w:pPr>
          </w:p>
        </w:tc>
        <w:tc>
          <w:tcPr>
            <w:tcW w:w="4536" w:type="dxa"/>
            <w:gridSpan w:val="2"/>
          </w:tcPr>
          <w:p w:rsidR="00152885" w:rsidRPr="00353161" w:rsidRDefault="00152885" w:rsidP="00C463FE">
            <w:pPr>
              <w:pStyle w:val="TAL"/>
            </w:pPr>
            <w:r w:rsidRPr="00E65079">
              <w:t xml:space="preserve">Access category number </w:t>
            </w:r>
            <w:r w:rsidRPr="009702D5">
              <w:t>7</w:t>
            </w:r>
          </w:p>
        </w:tc>
      </w:tr>
      <w:tr w:rsidR="00152885" w:rsidRPr="005F7EB0" w:rsidTr="00C463FE">
        <w:trPr>
          <w:cantSplit/>
          <w:jc w:val="center"/>
        </w:trPr>
        <w:tc>
          <w:tcPr>
            <w:tcW w:w="6807" w:type="dxa"/>
            <w:gridSpan w:val="10"/>
          </w:tcPr>
          <w:p w:rsidR="00152885" w:rsidRPr="005F7EB0" w:rsidRDefault="00152885" w:rsidP="00C463FE">
            <w:pPr>
              <w:pStyle w:val="TAL"/>
            </w:pPr>
            <w:r>
              <w:t>All other values are reserved.</w:t>
            </w:r>
          </w:p>
        </w:tc>
      </w:tr>
    </w:tbl>
    <w:p w:rsidR="00152885" w:rsidRDefault="00152885" w:rsidP="00152885">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B17A3F" w:rsidRDefault="00B17A3F" w:rsidP="00B17A3F"/>
    <w:p w:rsidR="00B17A3F" w:rsidRDefault="00B17A3F" w:rsidP="00B17A3F">
      <w:pPr>
        <w:jc w:val="center"/>
        <w:rPr>
          <w:noProof/>
        </w:rPr>
      </w:pPr>
      <w:r>
        <w:rPr>
          <w:noProof/>
          <w:highlight w:val="green"/>
        </w:rPr>
        <w:t>*** End of</w:t>
      </w:r>
      <w:r w:rsidRPr="008A7642">
        <w:rPr>
          <w:noProof/>
          <w:highlight w:val="green"/>
        </w:rPr>
        <w:t xml:space="preserve"> change</w:t>
      </w:r>
      <w:r>
        <w:rPr>
          <w:noProof/>
          <w:highlight w:val="green"/>
        </w:rPr>
        <w:t>s</w:t>
      </w:r>
      <w:r w:rsidRPr="008A7642">
        <w:rPr>
          <w:noProof/>
          <w:highlight w:val="green"/>
        </w:rPr>
        <w:t xml:space="preserve"> ***</w:t>
      </w:r>
    </w:p>
    <w:p w:rsidR="00152885" w:rsidRPr="00152885" w:rsidRDefault="00152885" w:rsidP="00152885"/>
    <w:sectPr w:rsidR="00152885" w:rsidRPr="001528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7FA" w:rsidRDefault="006D37FA">
      <w:r>
        <w:separator/>
      </w:r>
    </w:p>
  </w:endnote>
  <w:endnote w:type="continuationSeparator" w:id="0">
    <w:p w:rsidR="006D37FA" w:rsidRDefault="006D3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7FA" w:rsidRDefault="006D37FA">
      <w:r>
        <w:separator/>
      </w:r>
    </w:p>
  </w:footnote>
  <w:footnote w:type="continuationSeparator" w:id="0">
    <w:p w:rsidR="006D37FA" w:rsidRDefault="006D3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3FE" w:rsidRDefault="00C463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3FE" w:rsidRDefault="00C463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3FE" w:rsidRDefault="00C463F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3FE" w:rsidRDefault="00C463F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oaki">
    <w15:presenceInfo w15:providerId="None" w15:userId="Naoaki"/>
  </w15:person>
  <w15:person w15:author="KUNDAN TIWARI">
    <w15:presenceInfo w15:providerId="AD" w15:userId="S-1-5-21-3500112158-3562375157-221211163-36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B9"/>
    <w:rsid w:val="00022E4A"/>
    <w:rsid w:val="00033318"/>
    <w:rsid w:val="000A6394"/>
    <w:rsid w:val="000B7FED"/>
    <w:rsid w:val="000C038A"/>
    <w:rsid w:val="000C6598"/>
    <w:rsid w:val="000C68E9"/>
    <w:rsid w:val="00127BF5"/>
    <w:rsid w:val="00145D43"/>
    <w:rsid w:val="00151CE8"/>
    <w:rsid w:val="00152885"/>
    <w:rsid w:val="0018574F"/>
    <w:rsid w:val="00192C46"/>
    <w:rsid w:val="001A08B3"/>
    <w:rsid w:val="001A7B60"/>
    <w:rsid w:val="001B52F0"/>
    <w:rsid w:val="001B7A65"/>
    <w:rsid w:val="001C2ED0"/>
    <w:rsid w:val="001E41F3"/>
    <w:rsid w:val="00243EF6"/>
    <w:rsid w:val="0026004D"/>
    <w:rsid w:val="002640DD"/>
    <w:rsid w:val="00275D12"/>
    <w:rsid w:val="00284FEB"/>
    <w:rsid w:val="002860C4"/>
    <w:rsid w:val="002B5741"/>
    <w:rsid w:val="00305409"/>
    <w:rsid w:val="00334272"/>
    <w:rsid w:val="003609EF"/>
    <w:rsid w:val="0036231A"/>
    <w:rsid w:val="00363160"/>
    <w:rsid w:val="00374BCF"/>
    <w:rsid w:val="00374DD4"/>
    <w:rsid w:val="00375D95"/>
    <w:rsid w:val="003B7ADE"/>
    <w:rsid w:val="003E1A36"/>
    <w:rsid w:val="00410371"/>
    <w:rsid w:val="004242F1"/>
    <w:rsid w:val="004612B2"/>
    <w:rsid w:val="00467401"/>
    <w:rsid w:val="0048130C"/>
    <w:rsid w:val="004B75B7"/>
    <w:rsid w:val="004F18AC"/>
    <w:rsid w:val="0051580D"/>
    <w:rsid w:val="00547111"/>
    <w:rsid w:val="00592D74"/>
    <w:rsid w:val="005C277C"/>
    <w:rsid w:val="005E2C44"/>
    <w:rsid w:val="005F4574"/>
    <w:rsid w:val="00621188"/>
    <w:rsid w:val="006257ED"/>
    <w:rsid w:val="00657603"/>
    <w:rsid w:val="00676226"/>
    <w:rsid w:val="00695808"/>
    <w:rsid w:val="006B46FB"/>
    <w:rsid w:val="006D37FA"/>
    <w:rsid w:val="006E21FB"/>
    <w:rsid w:val="0074480C"/>
    <w:rsid w:val="00792342"/>
    <w:rsid w:val="007977A8"/>
    <w:rsid w:val="007B512A"/>
    <w:rsid w:val="007B5DE1"/>
    <w:rsid w:val="007C2097"/>
    <w:rsid w:val="007D6A07"/>
    <w:rsid w:val="007F7259"/>
    <w:rsid w:val="008040A8"/>
    <w:rsid w:val="008279FA"/>
    <w:rsid w:val="00843B80"/>
    <w:rsid w:val="00843C1E"/>
    <w:rsid w:val="008626E7"/>
    <w:rsid w:val="00870EE7"/>
    <w:rsid w:val="008A45A6"/>
    <w:rsid w:val="008A7642"/>
    <w:rsid w:val="008A7CF3"/>
    <w:rsid w:val="008F686C"/>
    <w:rsid w:val="009148DE"/>
    <w:rsid w:val="009777D9"/>
    <w:rsid w:val="00991B88"/>
    <w:rsid w:val="009A14C3"/>
    <w:rsid w:val="009A5753"/>
    <w:rsid w:val="009A579D"/>
    <w:rsid w:val="009E3297"/>
    <w:rsid w:val="009F734F"/>
    <w:rsid w:val="00A246B6"/>
    <w:rsid w:val="00A47E70"/>
    <w:rsid w:val="00A50CF0"/>
    <w:rsid w:val="00A54412"/>
    <w:rsid w:val="00A7671C"/>
    <w:rsid w:val="00AA2CBC"/>
    <w:rsid w:val="00AC5820"/>
    <w:rsid w:val="00AD1CD8"/>
    <w:rsid w:val="00B17A3F"/>
    <w:rsid w:val="00B258BB"/>
    <w:rsid w:val="00B67B97"/>
    <w:rsid w:val="00B72046"/>
    <w:rsid w:val="00B968C8"/>
    <w:rsid w:val="00BA3EC5"/>
    <w:rsid w:val="00BA51D9"/>
    <w:rsid w:val="00BB5DFC"/>
    <w:rsid w:val="00BD279D"/>
    <w:rsid w:val="00BD6BB8"/>
    <w:rsid w:val="00C463FE"/>
    <w:rsid w:val="00C61B8B"/>
    <w:rsid w:val="00C66BA2"/>
    <w:rsid w:val="00C95985"/>
    <w:rsid w:val="00CC3B97"/>
    <w:rsid w:val="00CC5026"/>
    <w:rsid w:val="00CC68D0"/>
    <w:rsid w:val="00D03F9A"/>
    <w:rsid w:val="00D06D51"/>
    <w:rsid w:val="00D24991"/>
    <w:rsid w:val="00D50255"/>
    <w:rsid w:val="00DA5157"/>
    <w:rsid w:val="00DE34CF"/>
    <w:rsid w:val="00E02025"/>
    <w:rsid w:val="00E11147"/>
    <w:rsid w:val="00E13F3D"/>
    <w:rsid w:val="00E2067A"/>
    <w:rsid w:val="00E24FE4"/>
    <w:rsid w:val="00E34898"/>
    <w:rsid w:val="00E63F0B"/>
    <w:rsid w:val="00E91406"/>
    <w:rsid w:val="00EB09B7"/>
    <w:rsid w:val="00EE7D7C"/>
    <w:rsid w:val="00F25D98"/>
    <w:rsid w:val="00F300FB"/>
    <w:rsid w:val="00F75DD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67401"/>
    <w:rPr>
      <w:rFonts w:ascii="Arial" w:hAnsi="Arial"/>
      <w:sz w:val="18"/>
      <w:lang w:val="en-GB" w:eastAsia="en-US"/>
    </w:rPr>
  </w:style>
  <w:style w:type="character" w:customStyle="1" w:styleId="TACChar">
    <w:name w:val="TAC Char"/>
    <w:link w:val="TAC"/>
    <w:locked/>
    <w:rsid w:val="00467401"/>
    <w:rPr>
      <w:rFonts w:ascii="Arial" w:hAnsi="Arial"/>
      <w:sz w:val="18"/>
      <w:lang w:val="en-GB" w:eastAsia="en-US"/>
    </w:rPr>
  </w:style>
  <w:style w:type="character" w:customStyle="1" w:styleId="TAHCar">
    <w:name w:val="TAH Car"/>
    <w:link w:val="TAH"/>
    <w:rsid w:val="00467401"/>
    <w:rPr>
      <w:rFonts w:ascii="Arial" w:hAnsi="Arial"/>
      <w:b/>
      <w:sz w:val="18"/>
      <w:lang w:val="en-GB" w:eastAsia="en-US"/>
    </w:rPr>
  </w:style>
  <w:style w:type="character" w:customStyle="1" w:styleId="B1Char">
    <w:name w:val="B1 Char"/>
    <w:link w:val="B1"/>
    <w:locked/>
    <w:rsid w:val="00467401"/>
    <w:rPr>
      <w:rFonts w:ascii="Times New Roman" w:hAnsi="Times New Roman"/>
      <w:lang w:val="en-GB" w:eastAsia="en-US"/>
    </w:rPr>
  </w:style>
  <w:style w:type="character" w:customStyle="1" w:styleId="THChar">
    <w:name w:val="TH Char"/>
    <w:link w:val="TH"/>
    <w:rsid w:val="00467401"/>
    <w:rPr>
      <w:rFonts w:ascii="Arial" w:hAnsi="Arial"/>
      <w:b/>
      <w:lang w:val="en-GB" w:eastAsia="en-US"/>
    </w:rPr>
  </w:style>
  <w:style w:type="character" w:customStyle="1" w:styleId="NOZchn">
    <w:name w:val="NO Zchn"/>
    <w:link w:val="NO"/>
    <w:rsid w:val="00374BCF"/>
    <w:rPr>
      <w:rFonts w:ascii="Times New Roman" w:hAnsi="Times New Roman"/>
      <w:lang w:val="en-GB" w:eastAsia="en-US"/>
    </w:rPr>
  </w:style>
  <w:style w:type="character" w:customStyle="1" w:styleId="TFChar">
    <w:name w:val="TF Char"/>
    <w:link w:val="TF"/>
    <w:locked/>
    <w:rsid w:val="00374BCF"/>
    <w:rPr>
      <w:rFonts w:ascii="Arial" w:hAnsi="Arial"/>
      <w:b/>
      <w:lang w:val="en-GB" w:eastAsia="en-US"/>
    </w:rPr>
  </w:style>
  <w:style w:type="character" w:customStyle="1" w:styleId="B2Char">
    <w:name w:val="B2 Char"/>
    <w:link w:val="B2"/>
    <w:rsid w:val="00374BCF"/>
    <w:rPr>
      <w:rFonts w:ascii="Times New Roman" w:hAnsi="Times New Roman"/>
      <w:lang w:val="en-GB" w:eastAsia="en-US"/>
    </w:rPr>
  </w:style>
  <w:style w:type="character" w:customStyle="1" w:styleId="EditorsNoteChar">
    <w:name w:val="Editor's Note Char"/>
    <w:aliases w:val="EN Char"/>
    <w:link w:val="EditorsNote"/>
    <w:rsid w:val="0033427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8198F-C183-4500-8411-39FFB62BE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4000</Words>
  <Characters>22802</Characters>
  <Application>Microsoft Office Word</Application>
  <DocSecurity>0</DocSecurity>
  <Lines>190</Lines>
  <Paragraphs>53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kundan.tiwari@india.nec.com</dc:creator>
  <cp:keywords/>
  <cp:lastModifiedBy>KUNDAN TIWARI</cp:lastModifiedBy>
  <cp:revision>4</cp:revision>
  <cp:lastPrinted>1900-01-01T05:00:00Z</cp:lastPrinted>
  <dcterms:created xsi:type="dcterms:W3CDTF">2019-01-14T05:57:00Z</dcterms:created>
  <dcterms:modified xsi:type="dcterms:W3CDTF">2019-01-14T09:15:00Z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