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0A8C2C" w14:textId="6C8D5A73"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BD55E1">
        <w:rPr>
          <w:b/>
          <w:i/>
          <w:noProof/>
          <w:sz w:val="28"/>
        </w:rPr>
        <w:t>C1-190297</w:t>
      </w:r>
    </w:p>
    <w:p w14:paraId="3FB04C53" w14:textId="77777777" w:rsidR="001E41F3" w:rsidRDefault="00BB49F6"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A328BB" w14:textId="77777777" w:rsidTr="00547111">
        <w:tc>
          <w:tcPr>
            <w:tcW w:w="9641" w:type="dxa"/>
            <w:gridSpan w:val="9"/>
            <w:tcBorders>
              <w:top w:val="single" w:sz="4" w:space="0" w:color="auto"/>
              <w:left w:val="single" w:sz="4" w:space="0" w:color="auto"/>
              <w:right w:val="single" w:sz="4" w:space="0" w:color="auto"/>
            </w:tcBorders>
          </w:tcPr>
          <w:p w14:paraId="696CEBE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5E2E994" w14:textId="77777777" w:rsidTr="00547111">
        <w:tc>
          <w:tcPr>
            <w:tcW w:w="9641" w:type="dxa"/>
            <w:gridSpan w:val="9"/>
            <w:tcBorders>
              <w:left w:val="single" w:sz="4" w:space="0" w:color="auto"/>
              <w:right w:val="single" w:sz="4" w:space="0" w:color="auto"/>
            </w:tcBorders>
          </w:tcPr>
          <w:p w14:paraId="185E54AB" w14:textId="77777777" w:rsidR="001E41F3" w:rsidRDefault="001E41F3">
            <w:pPr>
              <w:pStyle w:val="CRCoverPage"/>
              <w:spacing w:after="0"/>
              <w:jc w:val="center"/>
              <w:rPr>
                <w:noProof/>
              </w:rPr>
            </w:pPr>
            <w:r>
              <w:rPr>
                <w:b/>
                <w:noProof/>
                <w:sz w:val="32"/>
              </w:rPr>
              <w:t>CHANGE REQUEST</w:t>
            </w:r>
          </w:p>
        </w:tc>
      </w:tr>
      <w:tr w:rsidR="001E41F3" w14:paraId="18460EEA" w14:textId="77777777" w:rsidTr="00547111">
        <w:tc>
          <w:tcPr>
            <w:tcW w:w="9641" w:type="dxa"/>
            <w:gridSpan w:val="9"/>
            <w:tcBorders>
              <w:left w:val="single" w:sz="4" w:space="0" w:color="auto"/>
              <w:right w:val="single" w:sz="4" w:space="0" w:color="auto"/>
            </w:tcBorders>
          </w:tcPr>
          <w:p w14:paraId="1D27BB38" w14:textId="77777777" w:rsidR="001E41F3" w:rsidRDefault="001E41F3">
            <w:pPr>
              <w:pStyle w:val="CRCoverPage"/>
              <w:spacing w:after="0"/>
              <w:rPr>
                <w:noProof/>
                <w:sz w:val="8"/>
                <w:szCs w:val="8"/>
              </w:rPr>
            </w:pPr>
          </w:p>
        </w:tc>
      </w:tr>
      <w:tr w:rsidR="001E41F3" w14:paraId="7E2EF9A1" w14:textId="77777777" w:rsidTr="00547111">
        <w:tc>
          <w:tcPr>
            <w:tcW w:w="142" w:type="dxa"/>
            <w:tcBorders>
              <w:left w:val="single" w:sz="4" w:space="0" w:color="auto"/>
            </w:tcBorders>
          </w:tcPr>
          <w:p w14:paraId="52B6E9FE" w14:textId="77777777" w:rsidR="001E41F3" w:rsidRDefault="001E41F3">
            <w:pPr>
              <w:pStyle w:val="CRCoverPage"/>
              <w:spacing w:after="0"/>
              <w:jc w:val="right"/>
              <w:rPr>
                <w:noProof/>
              </w:rPr>
            </w:pPr>
          </w:p>
        </w:tc>
        <w:tc>
          <w:tcPr>
            <w:tcW w:w="1559" w:type="dxa"/>
            <w:shd w:val="pct30" w:color="FFFF00" w:fill="auto"/>
          </w:tcPr>
          <w:p w14:paraId="4E3B9DF3" w14:textId="48D92A30" w:rsidR="001E41F3" w:rsidRPr="00410371" w:rsidRDefault="00BE6EE0" w:rsidP="00797322">
            <w:pPr>
              <w:pStyle w:val="CRCoverPage"/>
              <w:spacing w:after="0"/>
              <w:rPr>
                <w:b/>
                <w:noProof/>
                <w:sz w:val="28"/>
              </w:rPr>
            </w:pPr>
            <w:r>
              <w:rPr>
                <w:b/>
                <w:noProof/>
                <w:sz w:val="28"/>
              </w:rPr>
              <w:t>24.250</w:t>
            </w:r>
          </w:p>
        </w:tc>
        <w:tc>
          <w:tcPr>
            <w:tcW w:w="709" w:type="dxa"/>
          </w:tcPr>
          <w:p w14:paraId="602743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5939FE" w14:textId="2D71D289" w:rsidR="001E41F3" w:rsidRPr="00BD55E1" w:rsidRDefault="00BD55E1" w:rsidP="00547111">
            <w:pPr>
              <w:pStyle w:val="CRCoverPage"/>
              <w:spacing w:after="0"/>
              <w:rPr>
                <w:b/>
                <w:noProof/>
              </w:rPr>
            </w:pPr>
            <w:r w:rsidRPr="00BD55E1">
              <w:rPr>
                <w:b/>
                <w:noProof/>
                <w:sz w:val="28"/>
              </w:rPr>
              <w:t>0011</w:t>
            </w:r>
            <w:bookmarkStart w:id="0" w:name="_GoBack"/>
            <w:bookmarkEnd w:id="0"/>
          </w:p>
        </w:tc>
        <w:tc>
          <w:tcPr>
            <w:tcW w:w="709" w:type="dxa"/>
          </w:tcPr>
          <w:p w14:paraId="4312B7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0F636F" w14:textId="77777777"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14:paraId="29667E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0930A9" w14:textId="49BF94F5" w:rsidR="001E41F3" w:rsidRPr="00675816" w:rsidRDefault="00543B88">
            <w:pPr>
              <w:pStyle w:val="CRCoverPage"/>
              <w:spacing w:after="0"/>
              <w:jc w:val="center"/>
              <w:rPr>
                <w:b/>
                <w:noProof/>
                <w:sz w:val="32"/>
                <w:szCs w:val="32"/>
              </w:rPr>
            </w:pPr>
            <w:r w:rsidRPr="00675816">
              <w:rPr>
                <w:b/>
                <w:sz w:val="32"/>
                <w:szCs w:val="32"/>
              </w:rPr>
              <w:t>15.1.0</w:t>
            </w:r>
          </w:p>
        </w:tc>
        <w:tc>
          <w:tcPr>
            <w:tcW w:w="143" w:type="dxa"/>
            <w:tcBorders>
              <w:right w:val="single" w:sz="4" w:space="0" w:color="auto"/>
            </w:tcBorders>
          </w:tcPr>
          <w:p w14:paraId="679C9C8F" w14:textId="77777777" w:rsidR="001E41F3" w:rsidRDefault="001E41F3">
            <w:pPr>
              <w:pStyle w:val="CRCoverPage"/>
              <w:spacing w:after="0"/>
              <w:rPr>
                <w:noProof/>
              </w:rPr>
            </w:pPr>
          </w:p>
        </w:tc>
      </w:tr>
      <w:tr w:rsidR="001E41F3" w14:paraId="01D85BF4" w14:textId="77777777" w:rsidTr="00547111">
        <w:tc>
          <w:tcPr>
            <w:tcW w:w="9641" w:type="dxa"/>
            <w:gridSpan w:val="9"/>
            <w:tcBorders>
              <w:left w:val="single" w:sz="4" w:space="0" w:color="auto"/>
              <w:right w:val="single" w:sz="4" w:space="0" w:color="auto"/>
            </w:tcBorders>
          </w:tcPr>
          <w:p w14:paraId="6B2B93F7" w14:textId="77777777" w:rsidR="001E41F3" w:rsidRDefault="001E41F3">
            <w:pPr>
              <w:pStyle w:val="CRCoverPage"/>
              <w:spacing w:after="0"/>
              <w:rPr>
                <w:noProof/>
              </w:rPr>
            </w:pPr>
          </w:p>
        </w:tc>
      </w:tr>
      <w:tr w:rsidR="001E41F3" w14:paraId="5C041B44" w14:textId="77777777" w:rsidTr="00547111">
        <w:tc>
          <w:tcPr>
            <w:tcW w:w="9641" w:type="dxa"/>
            <w:gridSpan w:val="9"/>
            <w:tcBorders>
              <w:top w:val="single" w:sz="4" w:space="0" w:color="auto"/>
            </w:tcBorders>
          </w:tcPr>
          <w:p w14:paraId="644C3E6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B804B85" w14:textId="77777777" w:rsidTr="00547111">
        <w:tc>
          <w:tcPr>
            <w:tcW w:w="9641" w:type="dxa"/>
            <w:gridSpan w:val="9"/>
          </w:tcPr>
          <w:p w14:paraId="2496E29C" w14:textId="77777777" w:rsidR="001E41F3" w:rsidRDefault="001E41F3">
            <w:pPr>
              <w:pStyle w:val="CRCoverPage"/>
              <w:spacing w:after="0"/>
              <w:rPr>
                <w:noProof/>
                <w:sz w:val="8"/>
                <w:szCs w:val="8"/>
              </w:rPr>
            </w:pPr>
          </w:p>
        </w:tc>
      </w:tr>
    </w:tbl>
    <w:p w14:paraId="13DE06C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3E7536" w14:textId="77777777" w:rsidTr="00A7671C">
        <w:tc>
          <w:tcPr>
            <w:tcW w:w="2835" w:type="dxa"/>
          </w:tcPr>
          <w:p w14:paraId="47B6FBD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8A1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950E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509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5AA680" w14:textId="759BFE73" w:rsidR="00F25D98" w:rsidRDefault="0063417F" w:rsidP="001E41F3">
            <w:pPr>
              <w:pStyle w:val="CRCoverPage"/>
              <w:spacing w:after="0"/>
              <w:jc w:val="center"/>
              <w:rPr>
                <w:b/>
                <w:caps/>
                <w:noProof/>
              </w:rPr>
            </w:pPr>
            <w:r>
              <w:rPr>
                <w:b/>
                <w:caps/>
                <w:noProof/>
              </w:rPr>
              <w:t>X</w:t>
            </w:r>
          </w:p>
        </w:tc>
        <w:tc>
          <w:tcPr>
            <w:tcW w:w="2126" w:type="dxa"/>
          </w:tcPr>
          <w:p w14:paraId="32B27A6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0DBB13" w14:textId="77777777" w:rsidR="00F25D98" w:rsidRDefault="00F25D98" w:rsidP="001E41F3">
            <w:pPr>
              <w:pStyle w:val="CRCoverPage"/>
              <w:spacing w:after="0"/>
              <w:jc w:val="center"/>
              <w:rPr>
                <w:b/>
                <w:caps/>
                <w:noProof/>
              </w:rPr>
            </w:pPr>
          </w:p>
        </w:tc>
        <w:tc>
          <w:tcPr>
            <w:tcW w:w="1418" w:type="dxa"/>
            <w:tcBorders>
              <w:left w:val="nil"/>
            </w:tcBorders>
          </w:tcPr>
          <w:p w14:paraId="1DCE8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3494D5" w14:textId="7C7D8952" w:rsidR="00F25D98" w:rsidRDefault="0063417F" w:rsidP="001E41F3">
            <w:pPr>
              <w:pStyle w:val="CRCoverPage"/>
              <w:spacing w:after="0"/>
              <w:jc w:val="center"/>
              <w:rPr>
                <w:b/>
                <w:bCs/>
                <w:caps/>
                <w:noProof/>
              </w:rPr>
            </w:pPr>
            <w:r>
              <w:rPr>
                <w:b/>
                <w:bCs/>
                <w:caps/>
                <w:noProof/>
              </w:rPr>
              <w:t>X</w:t>
            </w:r>
          </w:p>
        </w:tc>
      </w:tr>
    </w:tbl>
    <w:p w14:paraId="12237D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A038F" w14:textId="77777777" w:rsidTr="00547111">
        <w:tc>
          <w:tcPr>
            <w:tcW w:w="9640" w:type="dxa"/>
            <w:gridSpan w:val="11"/>
          </w:tcPr>
          <w:p w14:paraId="76943108" w14:textId="77777777" w:rsidR="001E41F3" w:rsidRDefault="001E41F3">
            <w:pPr>
              <w:pStyle w:val="CRCoverPage"/>
              <w:spacing w:after="0"/>
              <w:rPr>
                <w:noProof/>
                <w:sz w:val="8"/>
                <w:szCs w:val="8"/>
              </w:rPr>
            </w:pPr>
          </w:p>
        </w:tc>
      </w:tr>
      <w:tr w:rsidR="001E41F3" w14:paraId="7A25EF5D" w14:textId="77777777" w:rsidTr="00547111">
        <w:tc>
          <w:tcPr>
            <w:tcW w:w="1843" w:type="dxa"/>
            <w:tcBorders>
              <w:top w:val="single" w:sz="4" w:space="0" w:color="auto"/>
              <w:left w:val="single" w:sz="4" w:space="0" w:color="auto"/>
            </w:tcBorders>
          </w:tcPr>
          <w:p w14:paraId="1CD73DF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135B4" w14:textId="5E2668D5" w:rsidR="001E41F3" w:rsidRDefault="007B68AD" w:rsidP="007B68AD">
            <w:pPr>
              <w:pStyle w:val="CRCoverPage"/>
              <w:spacing w:after="0"/>
              <w:ind w:left="100"/>
              <w:rPr>
                <w:noProof/>
              </w:rPr>
            </w:pPr>
            <w:r>
              <w:rPr>
                <w:noProof/>
              </w:rPr>
              <w:t xml:space="preserve">Enhancing </w:t>
            </w:r>
            <w:r w:rsidR="00045B32">
              <w:rPr>
                <w:noProof/>
              </w:rPr>
              <w:t>RDS</w:t>
            </w:r>
            <w:r>
              <w:rPr>
                <w:noProof/>
              </w:rPr>
              <w:t xml:space="preserve"> for dynamic port management</w:t>
            </w:r>
          </w:p>
        </w:tc>
      </w:tr>
      <w:tr w:rsidR="001E41F3" w14:paraId="12B654BC" w14:textId="77777777" w:rsidTr="00547111">
        <w:tc>
          <w:tcPr>
            <w:tcW w:w="1843" w:type="dxa"/>
            <w:tcBorders>
              <w:left w:val="single" w:sz="4" w:space="0" w:color="auto"/>
            </w:tcBorders>
          </w:tcPr>
          <w:p w14:paraId="1C5CAC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5B7C25" w14:textId="77777777" w:rsidR="001E41F3" w:rsidRDefault="001E41F3">
            <w:pPr>
              <w:pStyle w:val="CRCoverPage"/>
              <w:spacing w:after="0"/>
              <w:rPr>
                <w:noProof/>
                <w:sz w:val="8"/>
                <w:szCs w:val="8"/>
              </w:rPr>
            </w:pPr>
          </w:p>
        </w:tc>
      </w:tr>
      <w:tr w:rsidR="001E41F3" w14:paraId="120254C1" w14:textId="77777777" w:rsidTr="00547111">
        <w:tc>
          <w:tcPr>
            <w:tcW w:w="1843" w:type="dxa"/>
            <w:tcBorders>
              <w:left w:val="single" w:sz="4" w:space="0" w:color="auto"/>
            </w:tcBorders>
          </w:tcPr>
          <w:p w14:paraId="77DD7A1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A20E11" w14:textId="72B88870" w:rsidR="001E41F3" w:rsidRDefault="00CE035B">
            <w:pPr>
              <w:pStyle w:val="CRCoverPage"/>
              <w:spacing w:after="0"/>
              <w:ind w:left="100"/>
              <w:rPr>
                <w:noProof/>
              </w:rPr>
            </w:pPr>
            <w:r>
              <w:rPr>
                <w:noProof/>
              </w:rPr>
              <w:t>Intel</w:t>
            </w:r>
          </w:p>
        </w:tc>
      </w:tr>
      <w:tr w:rsidR="001E41F3" w14:paraId="48349D81" w14:textId="77777777" w:rsidTr="00547111">
        <w:tc>
          <w:tcPr>
            <w:tcW w:w="1843" w:type="dxa"/>
            <w:tcBorders>
              <w:left w:val="single" w:sz="4" w:space="0" w:color="auto"/>
            </w:tcBorders>
          </w:tcPr>
          <w:p w14:paraId="7E7A3A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2214F" w14:textId="77777777" w:rsidR="001E41F3" w:rsidRDefault="008A7642" w:rsidP="00547111">
            <w:pPr>
              <w:pStyle w:val="CRCoverPage"/>
              <w:spacing w:after="0"/>
              <w:ind w:left="100"/>
              <w:rPr>
                <w:noProof/>
              </w:rPr>
            </w:pPr>
            <w:r>
              <w:t>C1</w:t>
            </w:r>
          </w:p>
        </w:tc>
      </w:tr>
      <w:tr w:rsidR="001E41F3" w14:paraId="25BB63E8" w14:textId="77777777" w:rsidTr="00547111">
        <w:tc>
          <w:tcPr>
            <w:tcW w:w="1843" w:type="dxa"/>
            <w:tcBorders>
              <w:left w:val="single" w:sz="4" w:space="0" w:color="auto"/>
            </w:tcBorders>
          </w:tcPr>
          <w:p w14:paraId="258B34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692B9F" w14:textId="77777777" w:rsidR="001E41F3" w:rsidRDefault="001E41F3">
            <w:pPr>
              <w:pStyle w:val="CRCoverPage"/>
              <w:spacing w:after="0"/>
              <w:rPr>
                <w:noProof/>
                <w:sz w:val="8"/>
                <w:szCs w:val="8"/>
              </w:rPr>
            </w:pPr>
          </w:p>
        </w:tc>
      </w:tr>
      <w:tr w:rsidR="001E41F3" w14:paraId="13921353" w14:textId="77777777" w:rsidTr="00547111">
        <w:tc>
          <w:tcPr>
            <w:tcW w:w="1843" w:type="dxa"/>
            <w:tcBorders>
              <w:left w:val="single" w:sz="4" w:space="0" w:color="auto"/>
            </w:tcBorders>
          </w:tcPr>
          <w:p w14:paraId="20F4796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207C8" w14:textId="2B9B43BC" w:rsidR="001E41F3" w:rsidRDefault="00F330E6" w:rsidP="00F330E6">
            <w:pPr>
              <w:pStyle w:val="CRCoverPage"/>
              <w:spacing w:after="0"/>
              <w:rPr>
                <w:noProof/>
              </w:rPr>
            </w:pPr>
            <w:r>
              <w:rPr>
                <w:noProof/>
              </w:rPr>
              <w:t>TEI16</w:t>
            </w:r>
          </w:p>
        </w:tc>
        <w:tc>
          <w:tcPr>
            <w:tcW w:w="567" w:type="dxa"/>
            <w:tcBorders>
              <w:left w:val="nil"/>
            </w:tcBorders>
          </w:tcPr>
          <w:p w14:paraId="435179AB" w14:textId="77777777" w:rsidR="001E41F3" w:rsidRDefault="001E41F3">
            <w:pPr>
              <w:pStyle w:val="CRCoverPage"/>
              <w:spacing w:after="0"/>
              <w:ind w:right="100"/>
              <w:rPr>
                <w:noProof/>
              </w:rPr>
            </w:pPr>
          </w:p>
        </w:tc>
        <w:tc>
          <w:tcPr>
            <w:tcW w:w="1417" w:type="dxa"/>
            <w:gridSpan w:val="3"/>
            <w:tcBorders>
              <w:left w:val="nil"/>
            </w:tcBorders>
          </w:tcPr>
          <w:p w14:paraId="27B5722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EA3F7A" w14:textId="28E721F9" w:rsidR="001E41F3" w:rsidRDefault="00711384">
            <w:pPr>
              <w:pStyle w:val="CRCoverPage"/>
              <w:spacing w:after="0"/>
              <w:ind w:left="100"/>
              <w:rPr>
                <w:noProof/>
              </w:rPr>
            </w:pPr>
            <w:r>
              <w:rPr>
                <w:noProof/>
              </w:rPr>
              <w:t>2019-01-1</w:t>
            </w:r>
            <w:r w:rsidR="00CE035B">
              <w:rPr>
                <w:noProof/>
              </w:rPr>
              <w:t>0</w:t>
            </w:r>
          </w:p>
        </w:tc>
      </w:tr>
      <w:tr w:rsidR="001E41F3" w14:paraId="71E5B670" w14:textId="77777777" w:rsidTr="00547111">
        <w:tc>
          <w:tcPr>
            <w:tcW w:w="1843" w:type="dxa"/>
            <w:tcBorders>
              <w:left w:val="single" w:sz="4" w:space="0" w:color="auto"/>
            </w:tcBorders>
          </w:tcPr>
          <w:p w14:paraId="65FC0F1F" w14:textId="77777777" w:rsidR="001E41F3" w:rsidRDefault="001E41F3">
            <w:pPr>
              <w:pStyle w:val="CRCoverPage"/>
              <w:spacing w:after="0"/>
              <w:rPr>
                <w:b/>
                <w:i/>
                <w:noProof/>
                <w:sz w:val="8"/>
                <w:szCs w:val="8"/>
              </w:rPr>
            </w:pPr>
          </w:p>
        </w:tc>
        <w:tc>
          <w:tcPr>
            <w:tcW w:w="1986" w:type="dxa"/>
            <w:gridSpan w:val="4"/>
          </w:tcPr>
          <w:p w14:paraId="11DD0C67" w14:textId="77777777" w:rsidR="001E41F3" w:rsidRDefault="001E41F3">
            <w:pPr>
              <w:pStyle w:val="CRCoverPage"/>
              <w:spacing w:after="0"/>
              <w:rPr>
                <w:noProof/>
                <w:sz w:val="8"/>
                <w:szCs w:val="8"/>
              </w:rPr>
            </w:pPr>
          </w:p>
        </w:tc>
        <w:tc>
          <w:tcPr>
            <w:tcW w:w="2267" w:type="dxa"/>
            <w:gridSpan w:val="2"/>
          </w:tcPr>
          <w:p w14:paraId="683193B9" w14:textId="77777777" w:rsidR="001E41F3" w:rsidRDefault="001E41F3">
            <w:pPr>
              <w:pStyle w:val="CRCoverPage"/>
              <w:spacing w:after="0"/>
              <w:rPr>
                <w:noProof/>
                <w:sz w:val="8"/>
                <w:szCs w:val="8"/>
              </w:rPr>
            </w:pPr>
          </w:p>
        </w:tc>
        <w:tc>
          <w:tcPr>
            <w:tcW w:w="1417" w:type="dxa"/>
            <w:gridSpan w:val="3"/>
          </w:tcPr>
          <w:p w14:paraId="50FD04E9" w14:textId="77777777" w:rsidR="001E41F3" w:rsidRDefault="001E41F3">
            <w:pPr>
              <w:pStyle w:val="CRCoverPage"/>
              <w:spacing w:after="0"/>
              <w:rPr>
                <w:noProof/>
                <w:sz w:val="8"/>
                <w:szCs w:val="8"/>
              </w:rPr>
            </w:pPr>
          </w:p>
        </w:tc>
        <w:tc>
          <w:tcPr>
            <w:tcW w:w="2127" w:type="dxa"/>
            <w:tcBorders>
              <w:right w:val="single" w:sz="4" w:space="0" w:color="auto"/>
            </w:tcBorders>
          </w:tcPr>
          <w:p w14:paraId="15B23D48" w14:textId="77777777" w:rsidR="001E41F3" w:rsidRDefault="001E41F3">
            <w:pPr>
              <w:pStyle w:val="CRCoverPage"/>
              <w:spacing w:after="0"/>
              <w:rPr>
                <w:noProof/>
                <w:sz w:val="8"/>
                <w:szCs w:val="8"/>
              </w:rPr>
            </w:pPr>
          </w:p>
        </w:tc>
      </w:tr>
      <w:tr w:rsidR="001E41F3" w14:paraId="05892607" w14:textId="77777777" w:rsidTr="00547111">
        <w:trPr>
          <w:cantSplit/>
        </w:trPr>
        <w:tc>
          <w:tcPr>
            <w:tcW w:w="1843" w:type="dxa"/>
            <w:tcBorders>
              <w:left w:val="single" w:sz="4" w:space="0" w:color="auto"/>
            </w:tcBorders>
          </w:tcPr>
          <w:p w14:paraId="1494EB3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0114313" w14:textId="1BB86C4A" w:rsidR="001E41F3" w:rsidRDefault="00653E32" w:rsidP="00D24991">
            <w:pPr>
              <w:pStyle w:val="CRCoverPage"/>
              <w:spacing w:after="0"/>
              <w:ind w:left="100" w:right="-609"/>
              <w:rPr>
                <w:b/>
                <w:noProof/>
              </w:rPr>
            </w:pPr>
            <w:r>
              <w:rPr>
                <w:b/>
                <w:noProof/>
              </w:rPr>
              <w:t>B</w:t>
            </w:r>
          </w:p>
        </w:tc>
        <w:tc>
          <w:tcPr>
            <w:tcW w:w="3402" w:type="dxa"/>
            <w:gridSpan w:val="5"/>
            <w:tcBorders>
              <w:left w:val="nil"/>
            </w:tcBorders>
          </w:tcPr>
          <w:p w14:paraId="2147076C" w14:textId="77777777" w:rsidR="001E41F3" w:rsidRDefault="001E41F3">
            <w:pPr>
              <w:pStyle w:val="CRCoverPage"/>
              <w:spacing w:after="0"/>
              <w:rPr>
                <w:noProof/>
              </w:rPr>
            </w:pPr>
          </w:p>
        </w:tc>
        <w:tc>
          <w:tcPr>
            <w:tcW w:w="1417" w:type="dxa"/>
            <w:gridSpan w:val="3"/>
            <w:tcBorders>
              <w:left w:val="nil"/>
            </w:tcBorders>
          </w:tcPr>
          <w:p w14:paraId="3CF473B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7A672" w14:textId="231EA728" w:rsidR="001E41F3" w:rsidRDefault="00BC59BD">
            <w:pPr>
              <w:pStyle w:val="CRCoverPage"/>
              <w:spacing w:after="0"/>
              <w:ind w:left="100"/>
              <w:rPr>
                <w:noProof/>
              </w:rPr>
            </w:pPr>
            <w:r>
              <w:rPr>
                <w:noProof/>
              </w:rPr>
              <w:t>Rel-16</w:t>
            </w:r>
          </w:p>
        </w:tc>
      </w:tr>
      <w:tr w:rsidR="001E41F3" w14:paraId="2C07AAF2" w14:textId="77777777" w:rsidTr="00547111">
        <w:tc>
          <w:tcPr>
            <w:tcW w:w="1843" w:type="dxa"/>
            <w:tcBorders>
              <w:left w:val="single" w:sz="4" w:space="0" w:color="auto"/>
              <w:bottom w:val="single" w:sz="4" w:space="0" w:color="auto"/>
            </w:tcBorders>
          </w:tcPr>
          <w:p w14:paraId="7984A05F" w14:textId="77777777" w:rsidR="001E41F3" w:rsidRDefault="001E41F3">
            <w:pPr>
              <w:pStyle w:val="CRCoverPage"/>
              <w:spacing w:after="0"/>
              <w:rPr>
                <w:b/>
                <w:i/>
                <w:noProof/>
              </w:rPr>
            </w:pPr>
          </w:p>
        </w:tc>
        <w:tc>
          <w:tcPr>
            <w:tcW w:w="4677" w:type="dxa"/>
            <w:gridSpan w:val="8"/>
            <w:tcBorders>
              <w:bottom w:val="single" w:sz="4" w:space="0" w:color="auto"/>
            </w:tcBorders>
          </w:tcPr>
          <w:p w14:paraId="700967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E017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E28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2AF741" w14:textId="77777777" w:rsidTr="00547111">
        <w:tc>
          <w:tcPr>
            <w:tcW w:w="1843" w:type="dxa"/>
          </w:tcPr>
          <w:p w14:paraId="3D35DDCE" w14:textId="77777777" w:rsidR="001E41F3" w:rsidRDefault="001E41F3">
            <w:pPr>
              <w:pStyle w:val="CRCoverPage"/>
              <w:spacing w:after="0"/>
              <w:rPr>
                <w:b/>
                <w:i/>
                <w:noProof/>
                <w:sz w:val="8"/>
                <w:szCs w:val="8"/>
              </w:rPr>
            </w:pPr>
          </w:p>
        </w:tc>
        <w:tc>
          <w:tcPr>
            <w:tcW w:w="7797" w:type="dxa"/>
            <w:gridSpan w:val="10"/>
          </w:tcPr>
          <w:p w14:paraId="568B0426" w14:textId="77777777" w:rsidR="001E41F3" w:rsidRDefault="001E41F3">
            <w:pPr>
              <w:pStyle w:val="CRCoverPage"/>
              <w:spacing w:after="0"/>
              <w:rPr>
                <w:noProof/>
                <w:sz w:val="8"/>
                <w:szCs w:val="8"/>
              </w:rPr>
            </w:pPr>
          </w:p>
        </w:tc>
      </w:tr>
      <w:tr w:rsidR="001E41F3" w14:paraId="54590B1D" w14:textId="77777777" w:rsidTr="00547111">
        <w:tc>
          <w:tcPr>
            <w:tcW w:w="2694" w:type="dxa"/>
            <w:gridSpan w:val="2"/>
            <w:tcBorders>
              <w:top w:val="single" w:sz="4" w:space="0" w:color="auto"/>
              <w:left w:val="single" w:sz="4" w:space="0" w:color="auto"/>
            </w:tcBorders>
          </w:tcPr>
          <w:p w14:paraId="415C3D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EFBE6" w14:textId="77777777" w:rsidR="001E41F3" w:rsidRDefault="00961ECA" w:rsidP="00961ECA">
            <w:pPr>
              <w:pStyle w:val="CRCoverPage"/>
              <w:spacing w:after="0"/>
              <w:ind w:left="100"/>
            </w:pPr>
            <w:r>
              <w:t>The Reliable Data Service (RDS) protocol is used to perform non-IP data transfer between UE and SCEF/PDN-GW. Currently port number assignment and management is not included in RDS protocol. . For UEs with limited subscription to only non-IP</w:t>
            </w:r>
            <w:r w:rsidRPr="009B2D71">
              <w:t xml:space="preserve"> APN</w:t>
            </w:r>
            <w:r>
              <w:t>(s), and which support multiple applications, RDS based dynamic port discovery and management may be a very convenient mechanism (if not the only one) to dynamically discover these port numbers.</w:t>
            </w:r>
          </w:p>
          <w:p w14:paraId="0AA0C2AD" w14:textId="11ED46AC" w:rsidR="00F005B4" w:rsidRDefault="00F005B4" w:rsidP="00961ECA">
            <w:pPr>
              <w:pStyle w:val="CRCoverPage"/>
              <w:spacing w:after="0"/>
              <w:ind w:left="100"/>
              <w:rPr>
                <w:noProof/>
              </w:rPr>
            </w:pPr>
          </w:p>
        </w:tc>
      </w:tr>
      <w:tr w:rsidR="001E41F3" w14:paraId="1160FE36" w14:textId="77777777" w:rsidTr="00547111">
        <w:tc>
          <w:tcPr>
            <w:tcW w:w="2694" w:type="dxa"/>
            <w:gridSpan w:val="2"/>
            <w:tcBorders>
              <w:left w:val="single" w:sz="4" w:space="0" w:color="auto"/>
            </w:tcBorders>
          </w:tcPr>
          <w:p w14:paraId="770C2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0873D" w14:textId="77777777" w:rsidR="001E41F3" w:rsidRDefault="001E41F3">
            <w:pPr>
              <w:pStyle w:val="CRCoverPage"/>
              <w:spacing w:after="0"/>
              <w:rPr>
                <w:noProof/>
                <w:sz w:val="8"/>
                <w:szCs w:val="8"/>
              </w:rPr>
            </w:pPr>
          </w:p>
        </w:tc>
      </w:tr>
      <w:tr w:rsidR="001E41F3" w14:paraId="0C2D4B68" w14:textId="77777777" w:rsidTr="00547111">
        <w:tc>
          <w:tcPr>
            <w:tcW w:w="2694" w:type="dxa"/>
            <w:gridSpan w:val="2"/>
            <w:tcBorders>
              <w:left w:val="single" w:sz="4" w:space="0" w:color="auto"/>
            </w:tcBorders>
          </w:tcPr>
          <w:p w14:paraId="510529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D292FA" w14:textId="77777777" w:rsidR="001E41F3" w:rsidRDefault="00961ECA" w:rsidP="00961ECA">
            <w:pPr>
              <w:pStyle w:val="CRCoverPage"/>
              <w:spacing w:after="0"/>
              <w:rPr>
                <w:noProof/>
              </w:rPr>
            </w:pPr>
            <w:r>
              <w:rPr>
                <w:noProof/>
              </w:rPr>
              <w:t xml:space="preserve"> Add a new command MANAGE_PORT to reserve a set of port numbers, </w:t>
            </w:r>
            <w:r w:rsidR="00F005B4">
              <w:rPr>
                <w:noProof/>
              </w:rPr>
              <w:t xml:space="preserve"> </w:t>
            </w:r>
            <w:r>
              <w:rPr>
                <w:noProof/>
              </w:rPr>
              <w:t>release a set of port numbers that have been reserved and query the list of reserved and available port number at peer entities.</w:t>
            </w:r>
          </w:p>
          <w:p w14:paraId="4E0E0D9E" w14:textId="7C39A6C0" w:rsidR="00F005B4" w:rsidRDefault="00F005B4" w:rsidP="00961ECA">
            <w:pPr>
              <w:pStyle w:val="CRCoverPage"/>
              <w:spacing w:after="0"/>
              <w:rPr>
                <w:noProof/>
              </w:rPr>
            </w:pPr>
          </w:p>
        </w:tc>
      </w:tr>
      <w:tr w:rsidR="001E41F3" w14:paraId="26F0D301" w14:textId="77777777" w:rsidTr="00547111">
        <w:tc>
          <w:tcPr>
            <w:tcW w:w="2694" w:type="dxa"/>
            <w:gridSpan w:val="2"/>
            <w:tcBorders>
              <w:left w:val="single" w:sz="4" w:space="0" w:color="auto"/>
            </w:tcBorders>
          </w:tcPr>
          <w:p w14:paraId="40B282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47A77B" w14:textId="77777777" w:rsidR="001E41F3" w:rsidRDefault="001E41F3">
            <w:pPr>
              <w:pStyle w:val="CRCoverPage"/>
              <w:spacing w:after="0"/>
              <w:rPr>
                <w:noProof/>
                <w:sz w:val="8"/>
                <w:szCs w:val="8"/>
              </w:rPr>
            </w:pPr>
          </w:p>
        </w:tc>
      </w:tr>
      <w:tr w:rsidR="001E41F3" w14:paraId="3F34B54B" w14:textId="77777777" w:rsidTr="00547111">
        <w:tc>
          <w:tcPr>
            <w:tcW w:w="2694" w:type="dxa"/>
            <w:gridSpan w:val="2"/>
            <w:tcBorders>
              <w:left w:val="single" w:sz="4" w:space="0" w:color="auto"/>
              <w:bottom w:val="single" w:sz="4" w:space="0" w:color="auto"/>
            </w:tcBorders>
          </w:tcPr>
          <w:p w14:paraId="7FDBA57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682A8A" w14:textId="6747C4E4" w:rsidR="001E41F3" w:rsidRDefault="00961ECA">
            <w:pPr>
              <w:pStyle w:val="CRCoverPage"/>
              <w:spacing w:after="0"/>
              <w:ind w:left="100"/>
              <w:rPr>
                <w:noProof/>
              </w:rPr>
            </w:pPr>
            <w:r>
              <w:rPr>
                <w:noProof/>
              </w:rPr>
              <w:t>Dynamic port reservation and release will not be avaiable and this RDS may be unusable in cases where multiple applications may want to dynamically share the limited number of available port numbers.</w:t>
            </w:r>
          </w:p>
        </w:tc>
      </w:tr>
      <w:tr w:rsidR="001E41F3" w14:paraId="65F43D7F" w14:textId="77777777" w:rsidTr="00547111">
        <w:tc>
          <w:tcPr>
            <w:tcW w:w="2694" w:type="dxa"/>
            <w:gridSpan w:val="2"/>
          </w:tcPr>
          <w:p w14:paraId="641BCAD2" w14:textId="77777777" w:rsidR="001E41F3" w:rsidRDefault="001E41F3">
            <w:pPr>
              <w:pStyle w:val="CRCoverPage"/>
              <w:spacing w:after="0"/>
              <w:rPr>
                <w:b/>
                <w:i/>
                <w:noProof/>
                <w:sz w:val="8"/>
                <w:szCs w:val="8"/>
              </w:rPr>
            </w:pPr>
          </w:p>
        </w:tc>
        <w:tc>
          <w:tcPr>
            <w:tcW w:w="6946" w:type="dxa"/>
            <w:gridSpan w:val="9"/>
          </w:tcPr>
          <w:p w14:paraId="1940CC8F" w14:textId="77777777" w:rsidR="001E41F3" w:rsidRDefault="001E41F3">
            <w:pPr>
              <w:pStyle w:val="CRCoverPage"/>
              <w:spacing w:after="0"/>
              <w:rPr>
                <w:noProof/>
                <w:sz w:val="8"/>
                <w:szCs w:val="8"/>
              </w:rPr>
            </w:pPr>
          </w:p>
        </w:tc>
      </w:tr>
      <w:tr w:rsidR="001E41F3" w14:paraId="6412E6EE" w14:textId="77777777" w:rsidTr="00547111">
        <w:tc>
          <w:tcPr>
            <w:tcW w:w="2694" w:type="dxa"/>
            <w:gridSpan w:val="2"/>
            <w:tcBorders>
              <w:top w:val="single" w:sz="4" w:space="0" w:color="auto"/>
              <w:left w:val="single" w:sz="4" w:space="0" w:color="auto"/>
            </w:tcBorders>
          </w:tcPr>
          <w:p w14:paraId="65E8302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8BAA59" w14:textId="49D40D66" w:rsidR="001E41F3" w:rsidRDefault="00961ECA" w:rsidP="00961ECA">
            <w:pPr>
              <w:pStyle w:val="CRCoverPage"/>
              <w:spacing w:after="0"/>
              <w:ind w:left="100"/>
              <w:rPr>
                <w:noProof/>
              </w:rPr>
            </w:pPr>
            <w:r>
              <w:rPr>
                <w:noProof/>
              </w:rPr>
              <w:t>2, 4.3.1, 5.2.4, 5.4.1, 5.4.2.6(new), 5.4.2.6.1(new), 5.4.2.6.2(new), 5.4.2.6.3(new), 5.4.2.6.4(new),</w:t>
            </w:r>
          </w:p>
        </w:tc>
      </w:tr>
      <w:tr w:rsidR="001E41F3" w14:paraId="534B580B" w14:textId="77777777" w:rsidTr="00547111">
        <w:tc>
          <w:tcPr>
            <w:tcW w:w="2694" w:type="dxa"/>
            <w:gridSpan w:val="2"/>
            <w:tcBorders>
              <w:left w:val="single" w:sz="4" w:space="0" w:color="auto"/>
            </w:tcBorders>
          </w:tcPr>
          <w:p w14:paraId="443227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31121D2" w14:textId="77777777" w:rsidR="001E41F3" w:rsidRDefault="001E41F3">
            <w:pPr>
              <w:pStyle w:val="CRCoverPage"/>
              <w:spacing w:after="0"/>
              <w:rPr>
                <w:noProof/>
                <w:sz w:val="8"/>
                <w:szCs w:val="8"/>
              </w:rPr>
            </w:pPr>
          </w:p>
        </w:tc>
      </w:tr>
      <w:tr w:rsidR="001E41F3" w14:paraId="1D42E4DA" w14:textId="77777777" w:rsidTr="00547111">
        <w:tc>
          <w:tcPr>
            <w:tcW w:w="2694" w:type="dxa"/>
            <w:gridSpan w:val="2"/>
            <w:tcBorders>
              <w:left w:val="single" w:sz="4" w:space="0" w:color="auto"/>
            </w:tcBorders>
          </w:tcPr>
          <w:p w14:paraId="0C7D87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BB43C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23D760" w14:textId="77777777" w:rsidR="001E41F3" w:rsidRDefault="001E41F3">
            <w:pPr>
              <w:pStyle w:val="CRCoverPage"/>
              <w:spacing w:after="0"/>
              <w:jc w:val="center"/>
              <w:rPr>
                <w:b/>
                <w:caps/>
                <w:noProof/>
              </w:rPr>
            </w:pPr>
            <w:r>
              <w:rPr>
                <w:b/>
                <w:caps/>
                <w:noProof/>
              </w:rPr>
              <w:t>N</w:t>
            </w:r>
          </w:p>
        </w:tc>
        <w:tc>
          <w:tcPr>
            <w:tcW w:w="2977" w:type="dxa"/>
            <w:gridSpan w:val="4"/>
          </w:tcPr>
          <w:p w14:paraId="0F0A4C8E" w14:textId="42FFF650" w:rsidR="001E41F3" w:rsidRDefault="00961ECA">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19278C6D" w14:textId="77777777" w:rsidR="001E41F3" w:rsidRDefault="001E41F3">
            <w:pPr>
              <w:pStyle w:val="CRCoverPage"/>
              <w:spacing w:after="0"/>
              <w:ind w:left="99"/>
              <w:rPr>
                <w:noProof/>
              </w:rPr>
            </w:pPr>
          </w:p>
        </w:tc>
      </w:tr>
      <w:tr w:rsidR="001E41F3" w14:paraId="171B96A4" w14:textId="77777777" w:rsidTr="00547111">
        <w:tc>
          <w:tcPr>
            <w:tcW w:w="2694" w:type="dxa"/>
            <w:gridSpan w:val="2"/>
            <w:tcBorders>
              <w:left w:val="single" w:sz="4" w:space="0" w:color="auto"/>
            </w:tcBorders>
          </w:tcPr>
          <w:p w14:paraId="2A523BF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D3321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69C5D" w14:textId="77777777" w:rsidR="001E41F3" w:rsidRDefault="008A7642">
            <w:pPr>
              <w:pStyle w:val="CRCoverPage"/>
              <w:spacing w:after="0"/>
              <w:jc w:val="center"/>
              <w:rPr>
                <w:b/>
                <w:caps/>
                <w:noProof/>
              </w:rPr>
            </w:pPr>
            <w:r>
              <w:rPr>
                <w:b/>
                <w:caps/>
                <w:noProof/>
              </w:rPr>
              <w:t>x</w:t>
            </w:r>
          </w:p>
        </w:tc>
        <w:tc>
          <w:tcPr>
            <w:tcW w:w="2977" w:type="dxa"/>
            <w:gridSpan w:val="4"/>
          </w:tcPr>
          <w:p w14:paraId="4E1972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B32E0" w14:textId="77777777" w:rsidR="001E41F3" w:rsidRDefault="00145D43">
            <w:pPr>
              <w:pStyle w:val="CRCoverPage"/>
              <w:spacing w:after="0"/>
              <w:ind w:left="99"/>
              <w:rPr>
                <w:noProof/>
              </w:rPr>
            </w:pPr>
            <w:r>
              <w:rPr>
                <w:noProof/>
              </w:rPr>
              <w:t xml:space="preserve">TS/TR ... CR ... </w:t>
            </w:r>
          </w:p>
        </w:tc>
      </w:tr>
      <w:tr w:rsidR="001E41F3" w14:paraId="4124F798" w14:textId="77777777" w:rsidTr="00547111">
        <w:tc>
          <w:tcPr>
            <w:tcW w:w="2694" w:type="dxa"/>
            <w:gridSpan w:val="2"/>
            <w:tcBorders>
              <w:left w:val="single" w:sz="4" w:space="0" w:color="auto"/>
            </w:tcBorders>
          </w:tcPr>
          <w:p w14:paraId="186ECE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E92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91187" w14:textId="77777777" w:rsidR="001E41F3" w:rsidRDefault="008A7642">
            <w:pPr>
              <w:pStyle w:val="CRCoverPage"/>
              <w:spacing w:after="0"/>
              <w:jc w:val="center"/>
              <w:rPr>
                <w:b/>
                <w:caps/>
                <w:noProof/>
              </w:rPr>
            </w:pPr>
            <w:r>
              <w:rPr>
                <w:b/>
                <w:caps/>
                <w:noProof/>
              </w:rPr>
              <w:t>x</w:t>
            </w:r>
          </w:p>
        </w:tc>
        <w:tc>
          <w:tcPr>
            <w:tcW w:w="2977" w:type="dxa"/>
            <w:gridSpan w:val="4"/>
          </w:tcPr>
          <w:p w14:paraId="7F323DA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55404" w14:textId="77777777" w:rsidR="001E41F3" w:rsidRDefault="00145D43">
            <w:pPr>
              <w:pStyle w:val="CRCoverPage"/>
              <w:spacing w:after="0"/>
              <w:ind w:left="99"/>
              <w:rPr>
                <w:noProof/>
              </w:rPr>
            </w:pPr>
            <w:r>
              <w:rPr>
                <w:noProof/>
              </w:rPr>
              <w:t xml:space="preserve">TS/TR ... CR ... </w:t>
            </w:r>
          </w:p>
        </w:tc>
      </w:tr>
      <w:tr w:rsidR="001E41F3" w14:paraId="3BA61F30" w14:textId="77777777" w:rsidTr="00547111">
        <w:tc>
          <w:tcPr>
            <w:tcW w:w="2694" w:type="dxa"/>
            <w:gridSpan w:val="2"/>
            <w:tcBorders>
              <w:left w:val="single" w:sz="4" w:space="0" w:color="auto"/>
            </w:tcBorders>
          </w:tcPr>
          <w:p w14:paraId="423B496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7BBD5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AE8E0" w14:textId="77777777" w:rsidR="001E41F3" w:rsidRDefault="008A7642">
            <w:pPr>
              <w:pStyle w:val="CRCoverPage"/>
              <w:spacing w:after="0"/>
              <w:jc w:val="center"/>
              <w:rPr>
                <w:b/>
                <w:caps/>
                <w:noProof/>
              </w:rPr>
            </w:pPr>
            <w:r>
              <w:rPr>
                <w:b/>
                <w:caps/>
                <w:noProof/>
              </w:rPr>
              <w:t>x</w:t>
            </w:r>
          </w:p>
        </w:tc>
        <w:tc>
          <w:tcPr>
            <w:tcW w:w="2977" w:type="dxa"/>
            <w:gridSpan w:val="4"/>
          </w:tcPr>
          <w:p w14:paraId="6064BD6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3051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E7CE46" w14:textId="77777777" w:rsidTr="00547111">
        <w:tc>
          <w:tcPr>
            <w:tcW w:w="2694" w:type="dxa"/>
            <w:gridSpan w:val="2"/>
            <w:tcBorders>
              <w:left w:val="single" w:sz="4" w:space="0" w:color="auto"/>
            </w:tcBorders>
          </w:tcPr>
          <w:p w14:paraId="6F074F3F" w14:textId="77777777" w:rsidR="001E41F3" w:rsidRDefault="001E41F3">
            <w:pPr>
              <w:pStyle w:val="CRCoverPage"/>
              <w:spacing w:after="0"/>
              <w:rPr>
                <w:b/>
                <w:i/>
                <w:noProof/>
              </w:rPr>
            </w:pPr>
          </w:p>
        </w:tc>
        <w:tc>
          <w:tcPr>
            <w:tcW w:w="6946" w:type="dxa"/>
            <w:gridSpan w:val="9"/>
            <w:tcBorders>
              <w:right w:val="single" w:sz="4" w:space="0" w:color="auto"/>
            </w:tcBorders>
          </w:tcPr>
          <w:p w14:paraId="067829CA" w14:textId="77777777" w:rsidR="001E41F3" w:rsidRDefault="001E41F3">
            <w:pPr>
              <w:pStyle w:val="CRCoverPage"/>
              <w:spacing w:after="0"/>
              <w:rPr>
                <w:noProof/>
              </w:rPr>
            </w:pPr>
          </w:p>
        </w:tc>
      </w:tr>
      <w:tr w:rsidR="001E41F3" w14:paraId="705B46B8" w14:textId="77777777" w:rsidTr="00547111">
        <w:tc>
          <w:tcPr>
            <w:tcW w:w="2694" w:type="dxa"/>
            <w:gridSpan w:val="2"/>
            <w:tcBorders>
              <w:left w:val="single" w:sz="4" w:space="0" w:color="auto"/>
              <w:bottom w:val="single" w:sz="4" w:space="0" w:color="auto"/>
            </w:tcBorders>
          </w:tcPr>
          <w:p w14:paraId="39E12D7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215B" w14:textId="77777777" w:rsidR="001E41F3" w:rsidRDefault="001E41F3">
            <w:pPr>
              <w:pStyle w:val="CRCoverPage"/>
              <w:spacing w:after="0"/>
              <w:ind w:left="100"/>
              <w:rPr>
                <w:noProof/>
              </w:rPr>
            </w:pPr>
          </w:p>
        </w:tc>
      </w:tr>
    </w:tbl>
    <w:p w14:paraId="78B4F68E" w14:textId="77777777" w:rsidR="001E41F3" w:rsidRDefault="001E41F3">
      <w:pPr>
        <w:pStyle w:val="CRCoverPage"/>
        <w:spacing w:after="0"/>
        <w:rPr>
          <w:noProof/>
          <w:sz w:val="8"/>
          <w:szCs w:val="8"/>
        </w:rPr>
      </w:pPr>
    </w:p>
    <w:p w14:paraId="27F90E3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2F015" w14:textId="77777777" w:rsidR="001E41F3" w:rsidRDefault="001E41F3">
      <w:pPr>
        <w:rPr>
          <w:noProof/>
        </w:rPr>
      </w:pPr>
    </w:p>
    <w:p w14:paraId="3DE10D87" w14:textId="77777777" w:rsidR="008A7642" w:rsidRDefault="008A7642" w:rsidP="008A7642">
      <w:pPr>
        <w:jc w:val="center"/>
        <w:rPr>
          <w:noProof/>
        </w:rPr>
      </w:pPr>
      <w:r w:rsidRPr="008A7642">
        <w:rPr>
          <w:noProof/>
          <w:highlight w:val="green"/>
        </w:rPr>
        <w:t>*** Next change ***</w:t>
      </w:r>
    </w:p>
    <w:p w14:paraId="186C0F79" w14:textId="68D528E5" w:rsidR="00B7438C" w:rsidRDefault="00B7438C">
      <w:pPr>
        <w:rPr>
          <w:noProof/>
        </w:rPr>
      </w:pPr>
    </w:p>
    <w:p w14:paraId="0B9601DE" w14:textId="77777777" w:rsidR="007B68AD" w:rsidRPr="004D3578" w:rsidRDefault="007B68AD" w:rsidP="007B68AD">
      <w:r>
        <w:rPr>
          <w:noProof/>
          <w:lang w:val="en-US" w:eastAsia="zh-CN"/>
        </w:rPr>
        <w:t>The present document is applicable to the UE, the SCEF and to the P-GW in the Evolved Packet System (EPS).</w:t>
      </w:r>
    </w:p>
    <w:p w14:paraId="14D2520E" w14:textId="77777777" w:rsidR="007B68AD" w:rsidRPr="004D3578" w:rsidRDefault="007B68AD" w:rsidP="007B68AD">
      <w:pPr>
        <w:pStyle w:val="Heading1"/>
      </w:pPr>
      <w:bookmarkStart w:id="3" w:name="_Toc533069040"/>
      <w:r w:rsidRPr="004D3578">
        <w:t>2</w:t>
      </w:r>
      <w:r w:rsidRPr="004D3578">
        <w:tab/>
        <w:t>References</w:t>
      </w:r>
      <w:bookmarkEnd w:id="3"/>
    </w:p>
    <w:p w14:paraId="63A2A399" w14:textId="77777777" w:rsidR="007B68AD" w:rsidRPr="004D3578" w:rsidRDefault="007B68AD" w:rsidP="007B68AD">
      <w:r w:rsidRPr="004D3578">
        <w:t>The following documents contain provisions which, through reference in this text, constitute provisions of the present document.</w:t>
      </w:r>
    </w:p>
    <w:p w14:paraId="716B0D7B" w14:textId="77777777" w:rsidR="007B68AD" w:rsidRPr="004D3578" w:rsidRDefault="007B68AD" w:rsidP="007B68AD">
      <w:pPr>
        <w:pStyle w:val="B1"/>
      </w:pPr>
      <w:bookmarkStart w:id="4" w:name="OLE_LINK3"/>
      <w:bookmarkStart w:id="5" w:name="OLE_LINK4"/>
      <w:r>
        <w:t>-</w:t>
      </w:r>
      <w:r>
        <w:tab/>
      </w:r>
      <w:r w:rsidRPr="004D3578">
        <w:t>References are either specific (identified by date of publication, edition number, version number, etc.) or non</w:t>
      </w:r>
      <w:r w:rsidRPr="004D3578">
        <w:noBreakHyphen/>
        <w:t>specific.</w:t>
      </w:r>
    </w:p>
    <w:p w14:paraId="32F10CEA" w14:textId="77777777" w:rsidR="007B68AD" w:rsidRPr="004D3578" w:rsidRDefault="007B68AD" w:rsidP="007B68AD">
      <w:pPr>
        <w:pStyle w:val="B1"/>
      </w:pPr>
      <w:r>
        <w:t>-</w:t>
      </w:r>
      <w:r>
        <w:tab/>
      </w:r>
      <w:r w:rsidRPr="004D3578">
        <w:t>For a specific reference, subsequent revisions do not apply.</w:t>
      </w:r>
    </w:p>
    <w:p w14:paraId="64892FC4" w14:textId="77777777" w:rsidR="007B68AD" w:rsidRPr="004D3578" w:rsidRDefault="007B68AD" w:rsidP="007B68A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bookmarkEnd w:id="5"/>
    <w:p w14:paraId="7DFA6C55" w14:textId="77777777" w:rsidR="007B68AD" w:rsidRDefault="007B68AD" w:rsidP="007B68AD">
      <w:pPr>
        <w:pStyle w:val="EX"/>
      </w:pPr>
      <w:r w:rsidRPr="004D3578">
        <w:t>[1]</w:t>
      </w:r>
      <w:r w:rsidRPr="004D3578">
        <w:tab/>
        <w:t>3GPP TR 21.905: "Vocabulary for 3GPP Specifications".</w:t>
      </w:r>
    </w:p>
    <w:p w14:paraId="0B1AFBEF" w14:textId="77777777" w:rsidR="007B68AD" w:rsidRPr="004D3578" w:rsidRDefault="007B68AD" w:rsidP="007B68AD">
      <w:pPr>
        <w:pStyle w:val="EX"/>
      </w:pPr>
      <w:r>
        <w:t>[2]</w:t>
      </w:r>
      <w:r>
        <w:tab/>
        <w:t>3GPP TS 23.682: "Architecture enhancements to facilitate communications with packet data networks and applications".</w:t>
      </w:r>
    </w:p>
    <w:p w14:paraId="3851EBDF" w14:textId="77777777" w:rsidR="007B68AD" w:rsidRDefault="007B68AD" w:rsidP="007B68AD">
      <w:pPr>
        <w:pStyle w:val="EX"/>
        <w:rPr>
          <w:ins w:id="6" w:author="Vivek Gupta - Nov 2018" w:date="2019-01-12T23:15:00Z"/>
        </w:rPr>
      </w:pPr>
      <w:ins w:id="7" w:author="Vivek Gupta - Nov 2018" w:date="2019-01-12T23:15:00Z">
        <w:r>
          <w:t>[X]</w:t>
        </w:r>
        <w:r>
          <w:rPr>
            <w:rFonts w:hint="eastAsia"/>
          </w:rPr>
          <w:tab/>
        </w:r>
        <w:r>
          <w:t>IETF RFC </w:t>
        </w:r>
        <w:r>
          <w:rPr>
            <w:lang w:eastAsia="ko-KR"/>
          </w:rPr>
          <w:t>4122</w:t>
        </w:r>
        <w:r>
          <w:t>: "</w:t>
        </w:r>
        <w:r w:rsidRPr="00020920">
          <w:t>A Universally Unique IDentifier (UUID) URN Namespace</w:t>
        </w:r>
        <w:r>
          <w:t>"</w:t>
        </w:r>
        <w:r>
          <w:rPr>
            <w:lang w:val="en-US"/>
          </w:rPr>
          <w:t>.</w:t>
        </w:r>
      </w:ins>
    </w:p>
    <w:p w14:paraId="1A661373" w14:textId="77777777" w:rsidR="005A16E9" w:rsidRDefault="005A16E9" w:rsidP="007B68AD">
      <w:pPr>
        <w:rPr>
          <w:noProof/>
        </w:rPr>
      </w:pPr>
    </w:p>
    <w:p w14:paraId="7089457D" w14:textId="77777777" w:rsidR="00C207F4" w:rsidRDefault="00C207F4" w:rsidP="002F18B0">
      <w:pPr>
        <w:jc w:val="center"/>
        <w:rPr>
          <w:noProof/>
          <w:highlight w:val="green"/>
        </w:rPr>
      </w:pPr>
    </w:p>
    <w:p w14:paraId="749A263A" w14:textId="13BDB9B0" w:rsidR="002F18B0" w:rsidRDefault="002F18B0" w:rsidP="002F18B0">
      <w:pPr>
        <w:jc w:val="center"/>
        <w:rPr>
          <w:noProof/>
        </w:rPr>
      </w:pPr>
      <w:r w:rsidRPr="008A7642">
        <w:rPr>
          <w:noProof/>
          <w:highlight w:val="green"/>
        </w:rPr>
        <w:t>*** Next change ***</w:t>
      </w:r>
    </w:p>
    <w:p w14:paraId="46A026AC" w14:textId="77777777" w:rsidR="00CE035B" w:rsidRDefault="00CE035B" w:rsidP="002F18B0">
      <w:pPr>
        <w:jc w:val="center"/>
        <w:rPr>
          <w:noProof/>
        </w:rPr>
      </w:pPr>
    </w:p>
    <w:p w14:paraId="08F876B8" w14:textId="77777777" w:rsidR="00CE035B" w:rsidRDefault="00CE035B" w:rsidP="00CE035B">
      <w:pPr>
        <w:rPr>
          <w:noProof/>
        </w:rPr>
      </w:pPr>
    </w:p>
    <w:p w14:paraId="7811C6CB" w14:textId="77777777" w:rsidR="00CE035B" w:rsidRDefault="00CE035B" w:rsidP="00CE035B">
      <w:pPr>
        <w:pStyle w:val="Heading3"/>
      </w:pPr>
      <w:bookmarkStart w:id="8" w:name="_Toc533069048"/>
      <w:r>
        <w:t>4.3.1</w:t>
      </w:r>
      <w:r w:rsidRPr="00EF3FEE">
        <w:tab/>
      </w:r>
      <w:r>
        <w:t>Protocol functions</w:t>
      </w:r>
      <w:bookmarkEnd w:id="8"/>
    </w:p>
    <w:p w14:paraId="5D0451EE" w14:textId="77777777" w:rsidR="00CE035B" w:rsidRDefault="00CE035B" w:rsidP="00CE035B">
      <w:pPr>
        <w:rPr>
          <w:noProof/>
          <w:lang w:val="en-US" w:eastAsia="zh-CN"/>
        </w:rPr>
      </w:pPr>
      <w:r>
        <w:rPr>
          <w:noProof/>
          <w:lang w:val="en-US" w:eastAsia="zh-CN"/>
        </w:rPr>
        <w:t>RDS establishes a peer-to-peer logical link between the UE and SCEF</w:t>
      </w:r>
      <w:r>
        <w:t xml:space="preserve"> or P-GW</w:t>
      </w:r>
      <w:r>
        <w:rPr>
          <w:noProof/>
          <w:lang w:val="en-US" w:eastAsia="zh-CN"/>
        </w:rPr>
        <w:t>. The logical link is identified by a pair of port numbers and EPS bearer ID. Each port number is used to identify an application on the UE side or at the network (SCEF or P-GW) side and is carried in the address field of each frame. The source port number identifies the application on the originator and the destination port number identifies the application on the receiver. When a single application on the originator conducts data transfer with a single application on the receiver, the source port number and destination port number need not be used. Each RDS frame shall consist of a header and an information field of variable length. The header shall contain information about port numbers and the frame number that is used to identify the frame and provide reliable transmission. The information field contains the payload to be transferred between the UE and SCEF</w:t>
      </w:r>
      <w:r>
        <w:t xml:space="preserve"> or P-GW</w:t>
      </w:r>
      <w:r>
        <w:rPr>
          <w:noProof/>
          <w:lang w:val="en-US" w:eastAsia="zh-CN"/>
        </w:rPr>
        <w:t>.</w:t>
      </w:r>
    </w:p>
    <w:p w14:paraId="09C7FECA" w14:textId="77777777" w:rsidR="00CE035B" w:rsidRDefault="00CE035B" w:rsidP="00CE035B">
      <w:r w:rsidRPr="00A5619C">
        <w:t>The UE establishes a PDN connection with the SCEF</w:t>
      </w:r>
      <w:r>
        <w:t xml:space="preserve"> or P-GW</w:t>
      </w:r>
      <w:r w:rsidRPr="00A5619C">
        <w:t xml:space="preserve"> either during Attach or through UE requested PDN connectivity. The UE </w:t>
      </w:r>
      <w:r>
        <w:t>shall use</w:t>
      </w:r>
      <w:r w:rsidRPr="00A5619C">
        <w:t xml:space="preserve"> the EPS bearer ID to select the bearer to transfer </w:t>
      </w:r>
      <w:r>
        <w:t xml:space="preserve">RDS </w:t>
      </w:r>
      <w:r w:rsidRPr="00A5619C">
        <w:t>PDUs to the SCEF</w:t>
      </w:r>
      <w:r>
        <w:t xml:space="preserve"> or P-GW</w:t>
      </w:r>
      <w:r w:rsidRPr="00A5619C">
        <w:t xml:space="preserve">. The EPS bearer ID identifies the destination (at the UE or </w:t>
      </w:r>
      <w:r>
        <w:t xml:space="preserve">at the </w:t>
      </w:r>
      <w:r w:rsidRPr="00A5619C">
        <w:t>SCEF</w:t>
      </w:r>
      <w:r>
        <w:t xml:space="preserve"> or P-GW</w:t>
      </w:r>
      <w:r w:rsidRPr="00A5619C">
        <w:t>) and is not carried in the frame as it is already included in the NAS ESM message header.</w:t>
      </w:r>
      <w:r>
        <w:t xml:space="preserve"> Once the UE and network successfully negotiate to use RDS for a particular PDN connection, the PDN connection shall transfer data only using RDS protocol.</w:t>
      </w:r>
    </w:p>
    <w:p w14:paraId="3EEF2957" w14:textId="48AD447F" w:rsidR="00CE035B" w:rsidRDefault="00CE035B" w:rsidP="00CE035B">
      <w:pPr>
        <w:rPr>
          <w:noProof/>
          <w:lang w:val="en-US" w:eastAsia="zh-CN"/>
        </w:rPr>
      </w:pPr>
      <w:r>
        <w:rPr>
          <w:noProof/>
          <w:lang w:val="en-US" w:eastAsia="zh-CN"/>
        </w:rPr>
        <w:t xml:space="preserve">RDS shall support both single and multiple applications within the UE. </w:t>
      </w:r>
      <w:ins w:id="9" w:author="Vivek Gupta - Nov 2018" w:date="2019-01-12T23:18:00Z">
        <w:r w:rsidR="007B68AD">
          <w:rPr>
            <w:noProof/>
            <w:lang w:val="en-US" w:eastAsia="zh-CN"/>
          </w:rPr>
          <w:t>RDS e</w:t>
        </w:r>
      </w:ins>
      <w:ins w:id="10" w:author="Vivek Gupta - Nov 2018" w:date="2019-01-12T23:19:00Z">
        <w:r w:rsidR="007B68AD">
          <w:rPr>
            <w:noProof/>
            <w:lang w:val="en-US" w:eastAsia="zh-CN"/>
          </w:rPr>
          <w:t>nables a</w:t>
        </w:r>
      </w:ins>
      <w:ins w:id="11" w:author="Vivek Gupta - Nov 2018" w:date="2019-01-12T23:16:00Z">
        <w:r w:rsidR="007B68AD">
          <w:rPr>
            <w:noProof/>
            <w:lang w:val="en-US" w:eastAsia="zh-CN"/>
          </w:rPr>
          <w:t xml:space="preserve">pplications </w:t>
        </w:r>
      </w:ins>
      <w:ins w:id="12" w:author="Vivek Gupta - Nov 2018" w:date="2019-01-12T23:19:00Z">
        <w:r w:rsidR="007B68AD">
          <w:rPr>
            <w:noProof/>
            <w:lang w:val="en-US" w:eastAsia="zh-CN"/>
          </w:rPr>
          <w:t>to</w:t>
        </w:r>
      </w:ins>
      <w:ins w:id="13" w:author="Vivek Gupta - Nov 2018" w:date="2019-01-12T23:16:00Z">
        <w:r w:rsidR="007B68AD">
          <w:rPr>
            <w:noProof/>
            <w:lang w:val="en-US" w:eastAsia="zh-CN"/>
          </w:rPr>
          <w:t xml:space="preserve"> reserve </w:t>
        </w:r>
      </w:ins>
      <w:ins w:id="14" w:author="Vivek Gupta - Nov 2018" w:date="2019-01-12T23:17:00Z">
        <w:r w:rsidR="007B68AD">
          <w:rPr>
            <w:noProof/>
            <w:lang w:val="en-US" w:eastAsia="zh-CN"/>
          </w:rPr>
          <w:t>source</w:t>
        </w:r>
      </w:ins>
      <w:ins w:id="15" w:author="Vivek Gupta - Nov 2018" w:date="2019-01-12T23:19:00Z">
        <w:r w:rsidR="007B68AD">
          <w:rPr>
            <w:noProof/>
            <w:lang w:val="en-US" w:eastAsia="zh-CN"/>
          </w:rPr>
          <w:t xml:space="preserve"> </w:t>
        </w:r>
      </w:ins>
      <w:ins w:id="16" w:author="Vivek Gupta - Nov 2018" w:date="2019-01-12T23:17:00Z">
        <w:r w:rsidR="007B68AD">
          <w:rPr>
            <w:noProof/>
            <w:lang w:val="en-US" w:eastAsia="zh-CN"/>
          </w:rPr>
          <w:t xml:space="preserve">and destination port numbers for their use and </w:t>
        </w:r>
      </w:ins>
      <w:ins w:id="17" w:author="Vivek Gupta - Nov 2018" w:date="2019-01-12T23:22:00Z">
        <w:r w:rsidR="007B68AD">
          <w:rPr>
            <w:noProof/>
            <w:lang w:val="en-US" w:eastAsia="zh-CN"/>
          </w:rPr>
          <w:t>also subsequently release the reserved port numbers</w:t>
        </w:r>
      </w:ins>
      <w:ins w:id="18" w:author="Vivek Gupta - Nov 2018" w:date="2019-01-12T23:23:00Z">
        <w:r w:rsidR="007E168E">
          <w:rPr>
            <w:noProof/>
            <w:lang w:val="en-US" w:eastAsia="zh-CN"/>
          </w:rPr>
          <w:t>. RDS</w:t>
        </w:r>
      </w:ins>
      <w:ins w:id="19" w:author="Vivek Gupta - Nov 2018" w:date="2019-01-12T23:22:00Z">
        <w:r w:rsidR="007B68AD">
          <w:rPr>
            <w:noProof/>
            <w:lang w:val="en-US" w:eastAsia="zh-CN"/>
          </w:rPr>
          <w:t xml:space="preserve"> </w:t>
        </w:r>
      </w:ins>
      <w:ins w:id="20" w:author="Vivek Gupta - Nov 2018" w:date="2019-01-12T23:17:00Z">
        <w:r w:rsidR="007B68AD">
          <w:rPr>
            <w:noProof/>
            <w:lang w:val="en-US" w:eastAsia="zh-CN"/>
          </w:rPr>
          <w:t xml:space="preserve">also </w:t>
        </w:r>
      </w:ins>
      <w:ins w:id="21" w:author="Vivek Gupta - Nov 2018" w:date="2019-01-12T23:23:00Z">
        <w:r w:rsidR="007E168E">
          <w:rPr>
            <w:noProof/>
            <w:lang w:val="en-US" w:eastAsia="zh-CN"/>
          </w:rPr>
          <w:t>enables</w:t>
        </w:r>
      </w:ins>
      <w:ins w:id="22" w:author="Vivek Gupta - Nov 2018" w:date="2019-01-12T23:21:00Z">
        <w:r w:rsidR="007B68AD">
          <w:rPr>
            <w:noProof/>
            <w:lang w:val="en-US" w:eastAsia="zh-CN"/>
          </w:rPr>
          <w:t xml:space="preserve"> applications</w:t>
        </w:r>
      </w:ins>
      <w:ins w:id="23" w:author="Vivek Gupta - Nov 2018" w:date="2019-01-12T23:20:00Z">
        <w:r w:rsidR="007B68AD">
          <w:rPr>
            <w:noProof/>
            <w:lang w:val="en-US" w:eastAsia="zh-CN"/>
          </w:rPr>
          <w:t xml:space="preserve"> to </w:t>
        </w:r>
      </w:ins>
      <w:ins w:id="24" w:author="Vivek Gupta - Nov 2018" w:date="2019-01-12T23:17:00Z">
        <w:r w:rsidR="007B68AD">
          <w:rPr>
            <w:noProof/>
            <w:lang w:val="en-US" w:eastAsia="zh-CN"/>
          </w:rPr>
          <w:t xml:space="preserve">query </w:t>
        </w:r>
      </w:ins>
      <w:ins w:id="25" w:author="Vivek Gupta - Nov 2018" w:date="2019-01-12T23:20:00Z">
        <w:r w:rsidR="007B68AD">
          <w:rPr>
            <w:noProof/>
            <w:lang w:val="en-US" w:eastAsia="zh-CN"/>
          </w:rPr>
          <w:t xml:space="preserve">their </w:t>
        </w:r>
      </w:ins>
      <w:ins w:id="26" w:author="Vivek Gupta - Nov 2018" w:date="2019-01-12T23:17:00Z">
        <w:r w:rsidR="007B68AD">
          <w:rPr>
            <w:noProof/>
            <w:lang w:val="en-US" w:eastAsia="zh-CN"/>
          </w:rPr>
          <w:t xml:space="preserve">peer </w:t>
        </w:r>
      </w:ins>
      <w:ins w:id="27" w:author="Vivek Gupta - Nov 2018" w:date="2019-01-12T23:18:00Z">
        <w:r w:rsidR="007B68AD">
          <w:rPr>
            <w:noProof/>
            <w:lang w:val="en-US" w:eastAsia="zh-CN"/>
          </w:rPr>
          <w:t>entities to determine which port numbers are reserved and which are available for use</w:t>
        </w:r>
      </w:ins>
      <w:ins w:id="28" w:author="Vivek Gupta - Nov 2018" w:date="2019-01-12T23:23:00Z">
        <w:r w:rsidR="007E168E">
          <w:rPr>
            <w:noProof/>
            <w:lang w:val="en-US" w:eastAsia="zh-CN"/>
          </w:rPr>
          <w:t xml:space="preserve"> at any given time</w:t>
        </w:r>
      </w:ins>
      <w:ins w:id="29" w:author="Vivek Gupta - Nov 2018" w:date="2019-01-12T23:18:00Z">
        <w:r w:rsidR="007B68AD">
          <w:rPr>
            <w:noProof/>
            <w:lang w:val="en-US" w:eastAsia="zh-CN"/>
          </w:rPr>
          <w:t xml:space="preserve">. </w:t>
        </w:r>
      </w:ins>
      <w:r>
        <w:rPr>
          <w:noProof/>
          <w:lang w:val="en-US" w:eastAsia="zh-CN"/>
        </w:rPr>
        <w:t>RDS shall provide fuctionality for flow control and sequence control to maintain the sequential order of frames across the logical link.</w:t>
      </w:r>
    </w:p>
    <w:p w14:paraId="302681B7" w14:textId="77777777" w:rsidR="00CE035B" w:rsidRDefault="00CE035B" w:rsidP="00CE035B">
      <w:pPr>
        <w:rPr>
          <w:noProof/>
          <w:lang w:val="en-US" w:eastAsia="zh-CN"/>
        </w:rPr>
      </w:pPr>
    </w:p>
    <w:p w14:paraId="70AC6F04" w14:textId="77777777" w:rsidR="00EC4E44" w:rsidRDefault="00EC4E44" w:rsidP="00EC4E44">
      <w:pPr>
        <w:jc w:val="center"/>
        <w:rPr>
          <w:noProof/>
        </w:rPr>
      </w:pPr>
      <w:r w:rsidRPr="008A7642">
        <w:rPr>
          <w:noProof/>
          <w:highlight w:val="green"/>
        </w:rPr>
        <w:lastRenderedPageBreak/>
        <w:t>*** Next change ***</w:t>
      </w:r>
    </w:p>
    <w:p w14:paraId="69C61F52" w14:textId="77777777" w:rsidR="00EC4E44" w:rsidRDefault="00EC4E44" w:rsidP="00CE035B">
      <w:pPr>
        <w:rPr>
          <w:noProof/>
          <w:lang w:val="en-US" w:eastAsia="zh-CN"/>
        </w:rPr>
      </w:pPr>
    </w:p>
    <w:p w14:paraId="54BBD06E" w14:textId="77777777" w:rsidR="007E168E" w:rsidRPr="004D02AD" w:rsidRDefault="007E168E" w:rsidP="007E168E">
      <w:pPr>
        <w:pStyle w:val="Heading3"/>
        <w:rPr>
          <w:lang w:val="fr-FR"/>
        </w:rPr>
      </w:pPr>
      <w:bookmarkStart w:id="30" w:name="_Toc533069057"/>
      <w:r w:rsidRPr="004D02AD">
        <w:rPr>
          <w:lang w:val="fr-FR"/>
        </w:rPr>
        <w:t>5.2.4</w:t>
      </w:r>
      <w:r w:rsidRPr="004D02AD">
        <w:rPr>
          <w:lang w:val="fr-FR"/>
        </w:rPr>
        <w:tab/>
        <w:t>Source port number (Source Port)</w:t>
      </w:r>
      <w:bookmarkEnd w:id="30"/>
    </w:p>
    <w:p w14:paraId="4438020C" w14:textId="09E1E652" w:rsidR="007E168E" w:rsidRDefault="007E168E" w:rsidP="007E168E">
      <w:r w:rsidRPr="00227404">
        <w:t>When a UE application starts to use the PDN connection</w:t>
      </w:r>
      <w:r>
        <w:t xml:space="preserve"> to transmit RDS frames</w:t>
      </w:r>
      <w:r w:rsidRPr="00227404">
        <w:t xml:space="preserve">, the UE and </w:t>
      </w:r>
      <w:r>
        <w:t xml:space="preserve">the </w:t>
      </w:r>
      <w:r w:rsidRPr="00227404">
        <w:t>SCEF</w:t>
      </w:r>
      <w:r>
        <w:t xml:space="preserve"> or P-GW</w:t>
      </w:r>
      <w:r w:rsidRPr="00227404">
        <w:t xml:space="preserve"> establish wh</w:t>
      </w:r>
      <w:r>
        <w:t>ich</w:t>
      </w:r>
      <w:r w:rsidRPr="00227404">
        <w:t xml:space="preserve"> </w:t>
      </w:r>
      <w:r>
        <w:t>source port number</w:t>
      </w:r>
      <w:r w:rsidRPr="00227404">
        <w:t xml:space="preserve"> will be used </w:t>
      </w:r>
      <w:r>
        <w:t xml:space="preserve">for the application on the UE side </w:t>
      </w:r>
      <w:r w:rsidRPr="00227404">
        <w:t xml:space="preserve">for </w:t>
      </w:r>
      <w:r>
        <w:t xml:space="preserve">MO traffic and which destination </w:t>
      </w:r>
      <w:r w:rsidRPr="00227404">
        <w:t xml:space="preserve">port number will be used </w:t>
      </w:r>
      <w:r>
        <w:t>for the application intended to receive the frames on the SCEF or P-GW side.</w:t>
      </w:r>
      <w:r w:rsidRPr="00227404">
        <w:t xml:space="preserve"> </w:t>
      </w:r>
      <w:r>
        <w:t>Similarly for MT traffic</w:t>
      </w:r>
      <w:r w:rsidRPr="00227404">
        <w:t xml:space="preserve"> </w:t>
      </w:r>
      <w:r>
        <w:t xml:space="preserve">when </w:t>
      </w:r>
      <w:r w:rsidRPr="00953F40">
        <w:t>a</w:t>
      </w:r>
      <w:r>
        <w:t xml:space="preserve">n </w:t>
      </w:r>
      <w:r w:rsidRPr="00953F40">
        <w:t>application</w:t>
      </w:r>
      <w:r>
        <w:t xml:space="preserve"> in the network </w:t>
      </w:r>
      <w:r w:rsidRPr="00953F40">
        <w:t xml:space="preserve">starts to use the PDN connection to transmit </w:t>
      </w:r>
      <w:r>
        <w:t>RDS</w:t>
      </w:r>
      <w:r w:rsidRPr="00953F40">
        <w:t xml:space="preserve"> frames,</w:t>
      </w:r>
      <w:r>
        <w:t xml:space="preserve"> </w:t>
      </w:r>
      <w:r w:rsidRPr="00227404">
        <w:t xml:space="preserve">the UE and </w:t>
      </w:r>
      <w:r>
        <w:t xml:space="preserve">the </w:t>
      </w:r>
      <w:r w:rsidRPr="00227404">
        <w:t>SCEF</w:t>
      </w:r>
      <w:r>
        <w:t xml:space="preserve"> or P-GW</w:t>
      </w:r>
      <w:r w:rsidRPr="00227404">
        <w:t xml:space="preserve"> establish wh</w:t>
      </w:r>
      <w:r>
        <w:t>ich</w:t>
      </w:r>
      <w:r w:rsidRPr="00227404">
        <w:t xml:space="preserve"> </w:t>
      </w:r>
      <w:r>
        <w:t>source port number</w:t>
      </w:r>
      <w:r w:rsidRPr="00227404">
        <w:t xml:space="preserve"> will be used </w:t>
      </w:r>
      <w:r>
        <w:t xml:space="preserve">for the application on the SCEF or P-GW side and which destination </w:t>
      </w:r>
      <w:r w:rsidRPr="00227404">
        <w:t xml:space="preserve">port number will be used </w:t>
      </w:r>
      <w:r>
        <w:t xml:space="preserve">for the application intended to receive the frames on the UE side. </w:t>
      </w:r>
      <w:del w:id="31" w:author="Vivek Gupta - Nov 2018" w:date="2019-01-12T23:25:00Z">
        <w:r w:rsidDel="007E168E">
          <w:delText>How the a</w:delText>
        </w:r>
      </w:del>
      <w:ins w:id="32" w:author="Vivek Gupta - Nov 2018" w:date="2019-01-12T23:25:00Z">
        <w:r>
          <w:t>A</w:t>
        </w:r>
      </w:ins>
      <w:r>
        <w:t xml:space="preserve">pplications on the originator side and their peer entities on receiver side </w:t>
      </w:r>
      <w:ins w:id="33" w:author="Vivek Gupta - Nov 2018" w:date="2019-01-12T23:28:00Z">
        <w:r>
          <w:t xml:space="preserve">can </w:t>
        </w:r>
      </w:ins>
      <w:r>
        <w:t xml:space="preserve">synchronize port numbers </w:t>
      </w:r>
      <w:ins w:id="34" w:author="Vivek Gupta - Nov 2018" w:date="2019-01-12T23:26:00Z">
        <w:r>
          <w:t xml:space="preserve">using port management functionality as described </w:t>
        </w:r>
      </w:ins>
      <w:ins w:id="35" w:author="Vivek Gupta - Nov 2018" w:date="2019-01-12T23:27:00Z">
        <w:r>
          <w:t xml:space="preserve">in subclause 5.4.2.6 </w:t>
        </w:r>
      </w:ins>
      <w:ins w:id="36" w:author="Vivek Gupta - Nov 2018" w:date="2019-01-12T23:28:00Z">
        <w:r>
          <w:t>or using other methods</w:t>
        </w:r>
      </w:ins>
      <w:del w:id="37" w:author="Vivek Gupta - Nov 2018" w:date="2019-01-12T23:28:00Z">
        <w:r w:rsidDel="007E168E">
          <w:delText xml:space="preserve">is </w:delText>
        </w:r>
      </w:del>
      <w:r>
        <w:t xml:space="preserve">outside the scope of this specification. </w:t>
      </w:r>
    </w:p>
    <w:p w14:paraId="33B36A64" w14:textId="77777777" w:rsidR="007E168E" w:rsidRDefault="007E168E" w:rsidP="007E168E">
      <w:r>
        <w:t>Source Port is included only if the ADS bit is 1. Source Port shall have values from 0 to 15.</w:t>
      </w:r>
    </w:p>
    <w:p w14:paraId="504B0DE1" w14:textId="77777777" w:rsidR="00CE035B" w:rsidRDefault="00CE035B" w:rsidP="00CE035B">
      <w:pPr>
        <w:rPr>
          <w:noProof/>
          <w:lang w:val="en-US" w:eastAsia="zh-CN"/>
        </w:rPr>
      </w:pPr>
    </w:p>
    <w:p w14:paraId="6A69902C" w14:textId="77777777" w:rsidR="007E168E" w:rsidRDefault="007E168E" w:rsidP="007E168E">
      <w:pPr>
        <w:jc w:val="center"/>
        <w:rPr>
          <w:noProof/>
        </w:rPr>
      </w:pPr>
      <w:r w:rsidRPr="008A7642">
        <w:rPr>
          <w:noProof/>
          <w:highlight w:val="green"/>
        </w:rPr>
        <w:t>*** Next change ***</w:t>
      </w:r>
    </w:p>
    <w:p w14:paraId="3625FD0C" w14:textId="77777777" w:rsidR="007E168E" w:rsidRDefault="007E168E" w:rsidP="00CE035B">
      <w:pPr>
        <w:rPr>
          <w:noProof/>
          <w:lang w:val="en-US" w:eastAsia="zh-CN"/>
        </w:rPr>
      </w:pPr>
    </w:p>
    <w:p w14:paraId="30A8BF33" w14:textId="77777777" w:rsidR="007E168E" w:rsidRDefault="007E168E" w:rsidP="00CE035B">
      <w:pPr>
        <w:rPr>
          <w:noProof/>
          <w:lang w:val="en-US" w:eastAsia="zh-CN"/>
        </w:rPr>
      </w:pPr>
    </w:p>
    <w:p w14:paraId="0DA21451" w14:textId="77777777" w:rsidR="00CE035B" w:rsidRDefault="00CE035B" w:rsidP="00CE035B">
      <w:pPr>
        <w:pStyle w:val="Heading2"/>
      </w:pPr>
      <w:bookmarkStart w:id="38" w:name="_Toc533069078"/>
      <w:r>
        <w:t>5.4</w:t>
      </w:r>
      <w:r w:rsidRPr="004D3578">
        <w:tab/>
      </w:r>
      <w:r>
        <w:t>Commands and responses</w:t>
      </w:r>
      <w:bookmarkEnd w:id="38"/>
    </w:p>
    <w:p w14:paraId="1DF2155C" w14:textId="77777777" w:rsidR="00CE035B" w:rsidRDefault="00CE035B" w:rsidP="00CE035B">
      <w:pPr>
        <w:pStyle w:val="Heading3"/>
      </w:pPr>
      <w:bookmarkStart w:id="39" w:name="_Toc533069079"/>
      <w:r>
        <w:t>5.4.1</w:t>
      </w:r>
      <w:r w:rsidRPr="00EF3FEE">
        <w:tab/>
      </w:r>
      <w:r>
        <w:t>General</w:t>
      </w:r>
      <w:bookmarkEnd w:id="39"/>
    </w:p>
    <w:p w14:paraId="6B2A2B28" w14:textId="77777777" w:rsidR="00CE035B" w:rsidRPr="00EF3FEE" w:rsidRDefault="00CE035B" w:rsidP="00CE035B">
      <w:r w:rsidRPr="00EF3FEE">
        <w:t xml:space="preserve">The following commands and responses are used by the </w:t>
      </w:r>
      <w:r>
        <w:t>UE</w:t>
      </w:r>
      <w:r w:rsidRPr="00EF3FEE">
        <w:t xml:space="preserve"> </w:t>
      </w:r>
      <w:r>
        <w:t xml:space="preserve">side </w:t>
      </w:r>
      <w:r w:rsidRPr="00EF3FEE">
        <w:t xml:space="preserve">and </w:t>
      </w:r>
      <w:r>
        <w:t>SCEF or P-GW</w:t>
      </w:r>
      <w:r w:rsidRPr="00EF3FEE">
        <w:t xml:space="preserve"> </w:t>
      </w:r>
      <w:r>
        <w:t>side as shown</w:t>
      </w:r>
      <w:r w:rsidRPr="00EF3FEE">
        <w:t xml:space="preserve"> in </w:t>
      </w:r>
      <w:r>
        <w:t>table 5.4.1-1. Each link connection shall support the appropriate set of commands and responses for the type of operation desired.</w:t>
      </w:r>
    </w:p>
    <w:p w14:paraId="4BC69B56" w14:textId="77777777" w:rsidR="00CE035B" w:rsidRPr="00EF3FEE" w:rsidRDefault="00CE035B" w:rsidP="00CE035B">
      <w:pPr>
        <w:pStyle w:val="TH"/>
      </w:pPr>
      <w:bookmarkStart w:id="40" w:name="_Ref394133141"/>
      <w:r w:rsidRPr="00EF3FEE">
        <w:t>Table </w:t>
      </w:r>
      <w:bookmarkEnd w:id="40"/>
      <w:r>
        <w:t>5.4.1-1</w:t>
      </w:r>
      <w:r w:rsidRPr="00EF3FEE">
        <w:t>: Commands and responses</w:t>
      </w:r>
    </w:p>
    <w:tbl>
      <w:tblPr>
        <w:tblW w:w="0" w:type="auto"/>
        <w:jc w:val="center"/>
        <w:tblLayout w:type="fixed"/>
        <w:tblCellMar>
          <w:left w:w="28" w:type="dxa"/>
          <w:right w:w="28" w:type="dxa"/>
        </w:tblCellMar>
        <w:tblLook w:val="0000" w:firstRow="0" w:lastRow="0" w:firstColumn="0" w:lastColumn="0" w:noHBand="0" w:noVBand="0"/>
      </w:tblPr>
      <w:tblGrid>
        <w:gridCol w:w="1260"/>
        <w:gridCol w:w="1620"/>
        <w:gridCol w:w="1559"/>
        <w:gridCol w:w="559"/>
        <w:gridCol w:w="567"/>
        <w:gridCol w:w="566"/>
        <w:gridCol w:w="573"/>
        <w:gridCol w:w="567"/>
        <w:gridCol w:w="567"/>
      </w:tblGrid>
      <w:tr w:rsidR="00CE035B" w:rsidRPr="00EF3FEE" w14:paraId="4BB2866A" w14:textId="77777777" w:rsidTr="008373C8">
        <w:trPr>
          <w:cantSplit/>
          <w:jc w:val="center"/>
        </w:trPr>
        <w:tc>
          <w:tcPr>
            <w:tcW w:w="1260" w:type="dxa"/>
            <w:tcBorders>
              <w:top w:val="single" w:sz="4" w:space="0" w:color="auto"/>
              <w:left w:val="single" w:sz="4" w:space="0" w:color="auto"/>
              <w:right w:val="single" w:sz="4" w:space="0" w:color="auto"/>
            </w:tcBorders>
            <w:vAlign w:val="center"/>
          </w:tcPr>
          <w:p w14:paraId="1D420B2F" w14:textId="77777777" w:rsidR="00CE035B" w:rsidRPr="00EF3FEE" w:rsidRDefault="00CE035B" w:rsidP="008373C8">
            <w:pPr>
              <w:pStyle w:val="TAH"/>
            </w:pPr>
            <w:r>
              <w:t>Frame</w:t>
            </w:r>
          </w:p>
        </w:tc>
        <w:tc>
          <w:tcPr>
            <w:tcW w:w="1620" w:type="dxa"/>
            <w:vMerge w:val="restart"/>
            <w:tcBorders>
              <w:top w:val="single" w:sz="4" w:space="0" w:color="auto"/>
              <w:left w:val="single" w:sz="4" w:space="0" w:color="auto"/>
              <w:right w:val="single" w:sz="4" w:space="0" w:color="auto"/>
            </w:tcBorders>
            <w:vAlign w:val="center"/>
          </w:tcPr>
          <w:p w14:paraId="09B3D4DB" w14:textId="77777777" w:rsidR="00CE035B" w:rsidRPr="00EF3FEE" w:rsidRDefault="00CE035B" w:rsidP="008373C8">
            <w:pPr>
              <w:pStyle w:val="TAH"/>
            </w:pPr>
            <w:r w:rsidRPr="00EF3FEE">
              <w:t>Commands</w:t>
            </w:r>
          </w:p>
        </w:tc>
        <w:tc>
          <w:tcPr>
            <w:tcW w:w="1559" w:type="dxa"/>
            <w:vMerge w:val="restart"/>
            <w:tcBorders>
              <w:top w:val="single" w:sz="4" w:space="0" w:color="auto"/>
              <w:left w:val="single" w:sz="4" w:space="0" w:color="auto"/>
              <w:right w:val="single" w:sz="4" w:space="0" w:color="auto"/>
            </w:tcBorders>
            <w:vAlign w:val="center"/>
          </w:tcPr>
          <w:p w14:paraId="52F993AC" w14:textId="77777777" w:rsidR="00CE035B" w:rsidRPr="00EF3FEE" w:rsidRDefault="00CE035B" w:rsidP="008373C8">
            <w:pPr>
              <w:pStyle w:val="TAH"/>
            </w:pPr>
            <w:r w:rsidRPr="00EF3FEE">
              <w:t>Responses</w:t>
            </w:r>
          </w:p>
        </w:tc>
        <w:tc>
          <w:tcPr>
            <w:tcW w:w="3399" w:type="dxa"/>
            <w:gridSpan w:val="6"/>
            <w:tcBorders>
              <w:top w:val="single" w:sz="4" w:space="0" w:color="auto"/>
              <w:left w:val="single" w:sz="4" w:space="0" w:color="auto"/>
              <w:bottom w:val="single" w:sz="4" w:space="0" w:color="auto"/>
              <w:right w:val="single" w:sz="4" w:space="0" w:color="auto"/>
            </w:tcBorders>
          </w:tcPr>
          <w:p w14:paraId="4BA31D94" w14:textId="77777777" w:rsidR="00CE035B" w:rsidRPr="00EF3FEE" w:rsidRDefault="00CE035B" w:rsidP="008373C8">
            <w:pPr>
              <w:pStyle w:val="TAH"/>
            </w:pPr>
            <w:r w:rsidRPr="00EF3FEE">
              <w:t>Encoding</w:t>
            </w:r>
          </w:p>
        </w:tc>
      </w:tr>
      <w:tr w:rsidR="00CE035B" w:rsidRPr="00EF3FEE" w14:paraId="3DE47293" w14:textId="77777777" w:rsidTr="008373C8">
        <w:trPr>
          <w:cantSplit/>
          <w:jc w:val="center"/>
        </w:trPr>
        <w:tc>
          <w:tcPr>
            <w:tcW w:w="1260" w:type="dxa"/>
            <w:tcBorders>
              <w:left w:val="single" w:sz="4" w:space="0" w:color="auto"/>
              <w:bottom w:val="single" w:sz="4" w:space="0" w:color="auto"/>
              <w:right w:val="single" w:sz="4" w:space="0" w:color="auto"/>
            </w:tcBorders>
          </w:tcPr>
          <w:p w14:paraId="1ADB6D92" w14:textId="77777777" w:rsidR="00CE035B" w:rsidRPr="00EF3FEE" w:rsidRDefault="00CE035B" w:rsidP="008373C8">
            <w:pPr>
              <w:pStyle w:val="TAH"/>
            </w:pPr>
          </w:p>
        </w:tc>
        <w:tc>
          <w:tcPr>
            <w:tcW w:w="1620" w:type="dxa"/>
            <w:vMerge/>
            <w:tcBorders>
              <w:left w:val="single" w:sz="4" w:space="0" w:color="auto"/>
              <w:bottom w:val="single" w:sz="4" w:space="0" w:color="auto"/>
              <w:right w:val="single" w:sz="4" w:space="0" w:color="auto"/>
            </w:tcBorders>
          </w:tcPr>
          <w:p w14:paraId="6F074471" w14:textId="77777777" w:rsidR="00CE035B" w:rsidRPr="00EF3FEE" w:rsidRDefault="00CE035B" w:rsidP="008373C8">
            <w:pPr>
              <w:pStyle w:val="TAH"/>
            </w:pPr>
          </w:p>
        </w:tc>
        <w:tc>
          <w:tcPr>
            <w:tcW w:w="1559" w:type="dxa"/>
            <w:vMerge/>
            <w:tcBorders>
              <w:left w:val="single" w:sz="4" w:space="0" w:color="auto"/>
              <w:bottom w:val="single" w:sz="4" w:space="0" w:color="auto"/>
              <w:right w:val="single" w:sz="4" w:space="0" w:color="auto"/>
            </w:tcBorders>
          </w:tcPr>
          <w:p w14:paraId="04D98B0E" w14:textId="77777777" w:rsidR="00CE035B" w:rsidRPr="00EF3FEE" w:rsidRDefault="00CE035B" w:rsidP="008373C8">
            <w:pPr>
              <w:pStyle w:val="TAH"/>
            </w:pPr>
          </w:p>
        </w:tc>
        <w:tc>
          <w:tcPr>
            <w:tcW w:w="559" w:type="dxa"/>
            <w:tcBorders>
              <w:top w:val="single" w:sz="4" w:space="0" w:color="auto"/>
              <w:left w:val="single" w:sz="4" w:space="0" w:color="auto"/>
              <w:bottom w:val="single" w:sz="4" w:space="0" w:color="auto"/>
              <w:right w:val="single" w:sz="4" w:space="0" w:color="auto"/>
            </w:tcBorders>
          </w:tcPr>
          <w:p w14:paraId="28B8500F" w14:textId="77777777" w:rsidR="00CE035B" w:rsidRPr="00EF3FEE" w:rsidRDefault="00CE035B" w:rsidP="008373C8">
            <w:pPr>
              <w:pStyle w:val="TAH"/>
            </w:pPr>
            <w:r w:rsidRPr="00EF3FEE">
              <w:t>S1</w:t>
            </w:r>
          </w:p>
        </w:tc>
        <w:tc>
          <w:tcPr>
            <w:tcW w:w="567" w:type="dxa"/>
            <w:tcBorders>
              <w:top w:val="single" w:sz="4" w:space="0" w:color="auto"/>
              <w:left w:val="single" w:sz="4" w:space="0" w:color="auto"/>
              <w:bottom w:val="single" w:sz="4" w:space="0" w:color="auto"/>
              <w:right w:val="single" w:sz="4" w:space="0" w:color="auto"/>
            </w:tcBorders>
          </w:tcPr>
          <w:p w14:paraId="41E41D3A" w14:textId="77777777" w:rsidR="00CE035B" w:rsidRPr="00EF3FEE" w:rsidRDefault="00CE035B" w:rsidP="008373C8">
            <w:pPr>
              <w:pStyle w:val="TAH"/>
            </w:pPr>
            <w:r w:rsidRPr="00EF3FEE">
              <w:t>S2</w:t>
            </w:r>
          </w:p>
        </w:tc>
        <w:tc>
          <w:tcPr>
            <w:tcW w:w="566" w:type="dxa"/>
            <w:tcBorders>
              <w:top w:val="single" w:sz="4" w:space="0" w:color="auto"/>
              <w:left w:val="single" w:sz="4" w:space="0" w:color="auto"/>
              <w:bottom w:val="single" w:sz="4" w:space="0" w:color="auto"/>
              <w:right w:val="single" w:sz="4" w:space="0" w:color="auto"/>
            </w:tcBorders>
          </w:tcPr>
          <w:p w14:paraId="67420260" w14:textId="77777777" w:rsidR="00CE035B" w:rsidRPr="00EF3FEE" w:rsidRDefault="00CE035B" w:rsidP="008373C8">
            <w:pPr>
              <w:pStyle w:val="TAH"/>
            </w:pPr>
            <w:r w:rsidRPr="00EF3FEE">
              <w:t>M4</w:t>
            </w:r>
          </w:p>
        </w:tc>
        <w:tc>
          <w:tcPr>
            <w:tcW w:w="573" w:type="dxa"/>
            <w:tcBorders>
              <w:top w:val="single" w:sz="4" w:space="0" w:color="auto"/>
              <w:left w:val="single" w:sz="4" w:space="0" w:color="auto"/>
              <w:bottom w:val="single" w:sz="4" w:space="0" w:color="auto"/>
              <w:right w:val="single" w:sz="4" w:space="0" w:color="auto"/>
            </w:tcBorders>
          </w:tcPr>
          <w:p w14:paraId="6A620194" w14:textId="77777777" w:rsidR="00CE035B" w:rsidRPr="00EF3FEE" w:rsidRDefault="00CE035B" w:rsidP="008373C8">
            <w:pPr>
              <w:pStyle w:val="TAH"/>
            </w:pPr>
            <w:r w:rsidRPr="00EF3FEE">
              <w:t>M3</w:t>
            </w:r>
          </w:p>
        </w:tc>
        <w:tc>
          <w:tcPr>
            <w:tcW w:w="567" w:type="dxa"/>
            <w:tcBorders>
              <w:top w:val="single" w:sz="4" w:space="0" w:color="auto"/>
              <w:left w:val="single" w:sz="4" w:space="0" w:color="auto"/>
              <w:bottom w:val="single" w:sz="4" w:space="0" w:color="auto"/>
              <w:right w:val="single" w:sz="4" w:space="0" w:color="auto"/>
            </w:tcBorders>
          </w:tcPr>
          <w:p w14:paraId="4CE36966" w14:textId="77777777" w:rsidR="00CE035B" w:rsidRPr="00EF3FEE" w:rsidRDefault="00CE035B" w:rsidP="008373C8">
            <w:pPr>
              <w:pStyle w:val="TAH"/>
            </w:pPr>
            <w:r w:rsidRPr="00EF3FEE">
              <w:t>M2</w:t>
            </w:r>
          </w:p>
        </w:tc>
        <w:tc>
          <w:tcPr>
            <w:tcW w:w="567" w:type="dxa"/>
            <w:tcBorders>
              <w:top w:val="single" w:sz="4" w:space="0" w:color="auto"/>
              <w:left w:val="single" w:sz="4" w:space="0" w:color="auto"/>
              <w:bottom w:val="single" w:sz="4" w:space="0" w:color="auto"/>
              <w:right w:val="single" w:sz="4" w:space="0" w:color="auto"/>
            </w:tcBorders>
          </w:tcPr>
          <w:p w14:paraId="4B4F57B4" w14:textId="77777777" w:rsidR="00CE035B" w:rsidRPr="00EF3FEE" w:rsidRDefault="00CE035B" w:rsidP="008373C8">
            <w:pPr>
              <w:pStyle w:val="TAH"/>
            </w:pPr>
            <w:r w:rsidRPr="00EF3FEE">
              <w:t>M1</w:t>
            </w:r>
          </w:p>
        </w:tc>
      </w:tr>
      <w:tr w:rsidR="00CE035B" w:rsidRPr="00EF3FEE" w14:paraId="2B8329FB"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000C579C" w14:textId="77777777" w:rsidR="00CE035B" w:rsidRDefault="00CE035B" w:rsidP="008373C8">
            <w:pPr>
              <w:pStyle w:val="TAC"/>
            </w:pPr>
            <w:r>
              <w:t xml:space="preserve">S Frame </w:t>
            </w:r>
          </w:p>
          <w:p w14:paraId="7489A5DB" w14:textId="77777777" w:rsidR="00CE035B" w:rsidRDefault="00CE035B" w:rsidP="008373C8">
            <w:pPr>
              <w:pStyle w:val="TAC"/>
            </w:pPr>
            <w:r>
              <w:t>or</w:t>
            </w:r>
          </w:p>
          <w:p w14:paraId="5FACA683" w14:textId="77777777" w:rsidR="00CE035B" w:rsidRDefault="00CE035B" w:rsidP="008373C8">
            <w:pPr>
              <w:pStyle w:val="TAC"/>
            </w:pPr>
            <w:r>
              <w:t>I Frame</w:t>
            </w:r>
          </w:p>
          <w:p w14:paraId="7D7CE30D" w14:textId="77777777" w:rsidR="00CE035B" w:rsidRPr="00EF3FEE" w:rsidRDefault="00CE035B" w:rsidP="008373C8">
            <w:pPr>
              <w:pStyle w:val="TAC"/>
            </w:pPr>
          </w:p>
        </w:tc>
        <w:tc>
          <w:tcPr>
            <w:tcW w:w="1620" w:type="dxa"/>
            <w:tcBorders>
              <w:top w:val="single" w:sz="4" w:space="0" w:color="auto"/>
              <w:left w:val="single" w:sz="4" w:space="0" w:color="auto"/>
              <w:bottom w:val="single" w:sz="4" w:space="0" w:color="auto"/>
              <w:right w:val="single" w:sz="4" w:space="0" w:color="auto"/>
            </w:tcBorders>
          </w:tcPr>
          <w:p w14:paraId="3B1F6667" w14:textId="77777777" w:rsidR="00CE035B" w:rsidRPr="00622836" w:rsidRDefault="00CE035B" w:rsidP="008373C8">
            <w:pPr>
              <w:pStyle w:val="TAC"/>
              <w:rPr>
                <w:sz w:val="16"/>
              </w:rPr>
            </w:pPr>
            <w:r>
              <w:rPr>
                <w:sz w:val="16"/>
              </w:rPr>
              <w:t>SACK</w:t>
            </w:r>
          </w:p>
        </w:tc>
        <w:tc>
          <w:tcPr>
            <w:tcW w:w="1559" w:type="dxa"/>
            <w:tcBorders>
              <w:top w:val="single" w:sz="4" w:space="0" w:color="auto"/>
              <w:left w:val="single" w:sz="4" w:space="0" w:color="auto"/>
              <w:bottom w:val="single" w:sz="4" w:space="0" w:color="auto"/>
              <w:right w:val="single" w:sz="4" w:space="0" w:color="auto"/>
            </w:tcBorders>
          </w:tcPr>
          <w:p w14:paraId="3EA860D9" w14:textId="77777777" w:rsidR="00CE035B" w:rsidRPr="00622836" w:rsidRDefault="00CE035B" w:rsidP="008373C8">
            <w:pPr>
              <w:pStyle w:val="TAC"/>
              <w:rPr>
                <w:sz w:val="16"/>
              </w:rPr>
            </w:pPr>
            <w:r>
              <w:rPr>
                <w:sz w:val="16"/>
              </w:rPr>
              <w:t>SACK</w:t>
            </w:r>
          </w:p>
        </w:tc>
        <w:tc>
          <w:tcPr>
            <w:tcW w:w="559" w:type="dxa"/>
            <w:tcBorders>
              <w:top w:val="single" w:sz="4" w:space="0" w:color="auto"/>
              <w:left w:val="single" w:sz="4" w:space="0" w:color="auto"/>
              <w:bottom w:val="single" w:sz="4" w:space="0" w:color="auto"/>
              <w:right w:val="single" w:sz="4" w:space="0" w:color="auto"/>
            </w:tcBorders>
          </w:tcPr>
          <w:p w14:paraId="5C984018"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57DFBBB3" w14:textId="77777777" w:rsidR="00CE035B" w:rsidRPr="00EF3FEE" w:rsidRDefault="00CE035B" w:rsidP="008373C8">
            <w:pPr>
              <w:pStyle w:val="TAC"/>
            </w:pPr>
            <w:r w:rsidRPr="00EF3FEE">
              <w:t>1</w:t>
            </w:r>
          </w:p>
        </w:tc>
        <w:tc>
          <w:tcPr>
            <w:tcW w:w="566" w:type="dxa"/>
            <w:tcBorders>
              <w:top w:val="single" w:sz="4" w:space="0" w:color="auto"/>
              <w:left w:val="single" w:sz="4" w:space="0" w:color="auto"/>
              <w:bottom w:val="single" w:sz="4" w:space="0" w:color="auto"/>
              <w:right w:val="single" w:sz="4" w:space="0" w:color="auto"/>
            </w:tcBorders>
          </w:tcPr>
          <w:p w14:paraId="3D3099D8" w14:textId="77777777" w:rsidR="00CE035B" w:rsidRPr="00EF3FEE" w:rsidRDefault="00CE035B" w:rsidP="008373C8">
            <w:pPr>
              <w:pStyle w:val="TAC"/>
            </w:pPr>
            <w:r w:rsidRPr="00EF3FEE">
              <w:t>-</w:t>
            </w:r>
          </w:p>
        </w:tc>
        <w:tc>
          <w:tcPr>
            <w:tcW w:w="573" w:type="dxa"/>
            <w:tcBorders>
              <w:top w:val="single" w:sz="4" w:space="0" w:color="auto"/>
              <w:left w:val="single" w:sz="4" w:space="0" w:color="auto"/>
              <w:bottom w:val="single" w:sz="4" w:space="0" w:color="auto"/>
              <w:right w:val="single" w:sz="4" w:space="0" w:color="auto"/>
            </w:tcBorders>
          </w:tcPr>
          <w:p w14:paraId="0C8AC8D1"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4346A921"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08D34177" w14:textId="77777777" w:rsidR="00CE035B" w:rsidRPr="00EF3FEE" w:rsidRDefault="00CE035B" w:rsidP="008373C8">
            <w:pPr>
              <w:pStyle w:val="TAC"/>
            </w:pPr>
            <w:r w:rsidRPr="00EF3FEE">
              <w:t>-</w:t>
            </w:r>
          </w:p>
        </w:tc>
      </w:tr>
      <w:tr w:rsidR="00CE035B" w:rsidRPr="00EF3FEE" w14:paraId="0CBC6D65" w14:textId="77777777" w:rsidTr="008373C8">
        <w:trPr>
          <w:cantSplit/>
          <w:jc w:val="center"/>
        </w:trPr>
        <w:tc>
          <w:tcPr>
            <w:tcW w:w="1259" w:type="dxa"/>
            <w:tcBorders>
              <w:top w:val="single" w:sz="4" w:space="0" w:color="auto"/>
              <w:left w:val="single" w:sz="4" w:space="0" w:color="auto"/>
              <w:bottom w:val="single" w:sz="4" w:space="0" w:color="auto"/>
              <w:right w:val="single" w:sz="4" w:space="0" w:color="auto"/>
            </w:tcBorders>
          </w:tcPr>
          <w:p w14:paraId="61EE3B0D" w14:textId="77777777" w:rsidR="00CE035B" w:rsidRDefault="00CE035B" w:rsidP="008373C8">
            <w:pPr>
              <w:pStyle w:val="TAC"/>
            </w:pPr>
            <w:r>
              <w:t>U Frame</w:t>
            </w:r>
          </w:p>
          <w:p w14:paraId="0B5C5CC2" w14:textId="77777777" w:rsidR="00CE035B" w:rsidRPr="00EF3FEE" w:rsidRDefault="00CE035B" w:rsidP="008373C8">
            <w:pPr>
              <w:pStyle w:val="TAC"/>
            </w:pPr>
          </w:p>
        </w:tc>
        <w:tc>
          <w:tcPr>
            <w:tcW w:w="1620" w:type="dxa"/>
            <w:tcBorders>
              <w:top w:val="single" w:sz="4" w:space="0" w:color="auto"/>
              <w:left w:val="single" w:sz="4" w:space="0" w:color="auto"/>
              <w:bottom w:val="single" w:sz="4" w:space="0" w:color="auto"/>
              <w:right w:val="single" w:sz="4" w:space="0" w:color="auto"/>
            </w:tcBorders>
          </w:tcPr>
          <w:p w14:paraId="715F3BB1" w14:textId="77777777" w:rsidR="00CE035B" w:rsidRPr="00622836" w:rsidRDefault="00CE035B" w:rsidP="008373C8">
            <w:pPr>
              <w:pStyle w:val="TAC"/>
              <w:rPr>
                <w:sz w:val="16"/>
              </w:rPr>
            </w:pPr>
            <w:r>
              <w:rPr>
                <w:sz w:val="16"/>
              </w:rPr>
              <w:t>ERROR</w:t>
            </w:r>
          </w:p>
        </w:tc>
        <w:tc>
          <w:tcPr>
            <w:tcW w:w="1559" w:type="dxa"/>
            <w:tcBorders>
              <w:top w:val="single" w:sz="4" w:space="0" w:color="auto"/>
              <w:left w:val="single" w:sz="4" w:space="0" w:color="auto"/>
              <w:bottom w:val="single" w:sz="4" w:space="0" w:color="auto"/>
              <w:right w:val="single" w:sz="4" w:space="0" w:color="auto"/>
            </w:tcBorders>
          </w:tcPr>
          <w:p w14:paraId="6D81DE7F" w14:textId="77777777" w:rsidR="00CE035B" w:rsidRPr="00622836" w:rsidRDefault="00CE035B" w:rsidP="008373C8">
            <w:pPr>
              <w:pStyle w:val="TAC"/>
              <w:rPr>
                <w:sz w:val="16"/>
              </w:rPr>
            </w:pPr>
            <w:r>
              <w:rPr>
                <w:sz w:val="16"/>
              </w:rPr>
              <w:t>ERROR</w:t>
            </w:r>
          </w:p>
        </w:tc>
        <w:tc>
          <w:tcPr>
            <w:tcW w:w="559" w:type="dxa"/>
            <w:tcBorders>
              <w:top w:val="single" w:sz="4" w:space="0" w:color="auto"/>
              <w:left w:val="single" w:sz="4" w:space="0" w:color="auto"/>
              <w:bottom w:val="single" w:sz="4" w:space="0" w:color="auto"/>
              <w:right w:val="single" w:sz="4" w:space="0" w:color="auto"/>
            </w:tcBorders>
          </w:tcPr>
          <w:p w14:paraId="2A41AF3D"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34EC8FCD"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725580BD"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5538C79F"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7E4F0D6D"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39C319AA" w14:textId="77777777" w:rsidR="00CE035B" w:rsidRPr="00EF3FEE" w:rsidRDefault="00CE035B" w:rsidP="008373C8">
            <w:pPr>
              <w:pStyle w:val="TAC"/>
            </w:pPr>
            <w:r w:rsidRPr="00EF3FEE">
              <w:t>1</w:t>
            </w:r>
          </w:p>
        </w:tc>
      </w:tr>
      <w:tr w:rsidR="00CE035B" w:rsidRPr="00EF3FEE" w14:paraId="7C47EFE3" w14:textId="77777777" w:rsidTr="008373C8">
        <w:trPr>
          <w:cantSplit/>
          <w:jc w:val="center"/>
        </w:trPr>
        <w:tc>
          <w:tcPr>
            <w:tcW w:w="1259" w:type="dxa"/>
            <w:tcBorders>
              <w:top w:val="single" w:sz="4" w:space="0" w:color="auto"/>
              <w:left w:val="single" w:sz="4" w:space="0" w:color="auto"/>
              <w:bottom w:val="single" w:sz="4" w:space="0" w:color="auto"/>
              <w:right w:val="single" w:sz="4" w:space="0" w:color="auto"/>
            </w:tcBorders>
          </w:tcPr>
          <w:p w14:paraId="33BD7EFA"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07BD1B02" w14:textId="77777777" w:rsidR="00CE035B" w:rsidRDefault="00CE035B" w:rsidP="008373C8">
            <w:pPr>
              <w:pStyle w:val="TAC"/>
              <w:rPr>
                <w:sz w:val="16"/>
              </w:rPr>
            </w:pPr>
            <w:r>
              <w:rPr>
                <w:sz w:val="16"/>
              </w:rPr>
              <w:t>DISCONNECT</w:t>
            </w:r>
          </w:p>
        </w:tc>
        <w:tc>
          <w:tcPr>
            <w:tcW w:w="1559" w:type="dxa"/>
            <w:tcBorders>
              <w:top w:val="single" w:sz="4" w:space="0" w:color="auto"/>
              <w:left w:val="single" w:sz="4" w:space="0" w:color="auto"/>
              <w:bottom w:val="single" w:sz="4" w:space="0" w:color="auto"/>
              <w:right w:val="single" w:sz="4" w:space="0" w:color="auto"/>
            </w:tcBorders>
          </w:tcPr>
          <w:p w14:paraId="7CC1DB90" w14:textId="77777777" w:rsidR="00CE035B" w:rsidRDefault="00CE035B" w:rsidP="008373C8">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
          <w:p w14:paraId="34111A3A"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0F27E0BD"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7E578F2"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095D9DEE"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678067E9"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441F352E" w14:textId="77777777" w:rsidR="00CE035B" w:rsidRPr="00EF3FEE" w:rsidRDefault="00CE035B" w:rsidP="008373C8">
            <w:pPr>
              <w:pStyle w:val="TAC"/>
            </w:pPr>
            <w:r w:rsidRPr="00EF3FEE">
              <w:t>0</w:t>
            </w:r>
          </w:p>
        </w:tc>
      </w:tr>
      <w:tr w:rsidR="00CE035B" w:rsidRPr="00EF3FEE" w14:paraId="6E986F0A"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6ECAD0EC"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75BDD881" w14:textId="77777777" w:rsidR="00CE035B" w:rsidRDefault="00CE035B" w:rsidP="008373C8">
            <w:pPr>
              <w:pStyle w:val="TAC"/>
              <w:rPr>
                <w:sz w:val="16"/>
              </w:rPr>
            </w:pPr>
            <w:r w:rsidRPr="00622836">
              <w:rPr>
                <w:sz w:val="16"/>
              </w:rPr>
              <w:t>-</w:t>
            </w:r>
          </w:p>
        </w:tc>
        <w:tc>
          <w:tcPr>
            <w:tcW w:w="1559" w:type="dxa"/>
            <w:tcBorders>
              <w:top w:val="single" w:sz="4" w:space="0" w:color="auto"/>
              <w:left w:val="single" w:sz="4" w:space="0" w:color="auto"/>
              <w:bottom w:val="single" w:sz="4" w:space="0" w:color="auto"/>
              <w:right w:val="single" w:sz="4" w:space="0" w:color="auto"/>
            </w:tcBorders>
          </w:tcPr>
          <w:p w14:paraId="0F27C6ED" w14:textId="77777777" w:rsidR="00CE035B" w:rsidRDefault="00CE035B" w:rsidP="008373C8">
            <w:pPr>
              <w:pStyle w:val="TAC"/>
              <w:rPr>
                <w:sz w:val="16"/>
              </w:rPr>
            </w:pPr>
            <w:r>
              <w:rPr>
                <w:sz w:val="16"/>
              </w:rPr>
              <w:t>ACCEPT</w:t>
            </w:r>
          </w:p>
        </w:tc>
        <w:tc>
          <w:tcPr>
            <w:tcW w:w="559" w:type="dxa"/>
            <w:tcBorders>
              <w:top w:val="single" w:sz="4" w:space="0" w:color="auto"/>
              <w:left w:val="single" w:sz="4" w:space="0" w:color="auto"/>
              <w:bottom w:val="single" w:sz="4" w:space="0" w:color="auto"/>
              <w:right w:val="single" w:sz="4" w:space="0" w:color="auto"/>
            </w:tcBorders>
          </w:tcPr>
          <w:p w14:paraId="04072188"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209E110F"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6B013E32"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29BBE486"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83AB2EF"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6EEF54E3" w14:textId="77777777" w:rsidR="00CE035B" w:rsidRPr="00EF3FEE" w:rsidRDefault="00CE035B" w:rsidP="008373C8">
            <w:pPr>
              <w:pStyle w:val="TAC"/>
            </w:pPr>
            <w:r w:rsidRPr="00EF3FEE">
              <w:t>0</w:t>
            </w:r>
          </w:p>
        </w:tc>
      </w:tr>
      <w:tr w:rsidR="00CE035B" w:rsidRPr="00EF3FEE" w14:paraId="43157425"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68E8C618" w14:textId="77777777" w:rsidR="00CE035B"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45048379" w14:textId="77777777" w:rsidR="00CE035B" w:rsidRDefault="00CE035B" w:rsidP="008373C8">
            <w:pPr>
              <w:pStyle w:val="TAC"/>
              <w:rPr>
                <w:sz w:val="16"/>
              </w:rPr>
            </w:pPr>
            <w:r>
              <w:rPr>
                <w:sz w:val="16"/>
              </w:rPr>
              <w:t>SET_ACK_MODE</w:t>
            </w:r>
          </w:p>
        </w:tc>
        <w:tc>
          <w:tcPr>
            <w:tcW w:w="1559" w:type="dxa"/>
            <w:tcBorders>
              <w:top w:val="single" w:sz="4" w:space="0" w:color="auto"/>
              <w:left w:val="single" w:sz="4" w:space="0" w:color="auto"/>
              <w:bottom w:val="single" w:sz="4" w:space="0" w:color="auto"/>
              <w:right w:val="single" w:sz="4" w:space="0" w:color="auto"/>
            </w:tcBorders>
          </w:tcPr>
          <w:p w14:paraId="5934A35B" w14:textId="77777777" w:rsidR="00CE035B" w:rsidRDefault="00CE035B" w:rsidP="008373C8">
            <w:pPr>
              <w:pStyle w:val="TAC"/>
              <w:rPr>
                <w:sz w:val="16"/>
              </w:rPr>
            </w:pPr>
            <w:r w:rsidRPr="00622836">
              <w:rPr>
                <w:sz w:val="16"/>
              </w:rPr>
              <w:t>-</w:t>
            </w:r>
          </w:p>
        </w:tc>
        <w:tc>
          <w:tcPr>
            <w:tcW w:w="559" w:type="dxa"/>
            <w:tcBorders>
              <w:top w:val="single" w:sz="4" w:space="0" w:color="auto"/>
              <w:left w:val="single" w:sz="4" w:space="0" w:color="auto"/>
              <w:bottom w:val="single" w:sz="4" w:space="0" w:color="auto"/>
              <w:right w:val="single" w:sz="4" w:space="0" w:color="auto"/>
            </w:tcBorders>
          </w:tcPr>
          <w:p w14:paraId="536BB133"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6579D4E1"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DE8B666" w14:textId="77777777" w:rsidR="00CE035B" w:rsidRPr="00EF3FEE" w:rsidRDefault="00CE035B" w:rsidP="008373C8">
            <w:pPr>
              <w:pStyle w:val="TAC"/>
            </w:pPr>
            <w:r w:rsidRPr="00EF3FEE">
              <w:t>0</w:t>
            </w:r>
          </w:p>
        </w:tc>
        <w:tc>
          <w:tcPr>
            <w:tcW w:w="573" w:type="dxa"/>
            <w:tcBorders>
              <w:top w:val="single" w:sz="4" w:space="0" w:color="auto"/>
              <w:left w:val="single" w:sz="4" w:space="0" w:color="auto"/>
              <w:bottom w:val="single" w:sz="4" w:space="0" w:color="auto"/>
              <w:right w:val="single" w:sz="4" w:space="0" w:color="auto"/>
            </w:tcBorders>
          </w:tcPr>
          <w:p w14:paraId="33AA27CB"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1C56E31"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2E21004E" w14:textId="77777777" w:rsidR="00CE035B" w:rsidRPr="00EF3FEE" w:rsidRDefault="00CE035B" w:rsidP="008373C8">
            <w:pPr>
              <w:pStyle w:val="TAC"/>
            </w:pPr>
            <w:r w:rsidRPr="00EF3FEE">
              <w:t>1</w:t>
            </w:r>
          </w:p>
        </w:tc>
      </w:tr>
      <w:tr w:rsidR="00CE035B" w:rsidRPr="00EF3FEE" w14:paraId="06ADC6B2" w14:textId="77777777" w:rsidTr="008373C8">
        <w:trPr>
          <w:cantSplit/>
          <w:jc w:val="center"/>
        </w:trPr>
        <w:tc>
          <w:tcPr>
            <w:tcW w:w="1260" w:type="dxa"/>
            <w:tcBorders>
              <w:top w:val="single" w:sz="4" w:space="0" w:color="auto"/>
              <w:left w:val="single" w:sz="4" w:space="0" w:color="auto"/>
              <w:bottom w:val="single" w:sz="4" w:space="0" w:color="auto"/>
              <w:right w:val="single" w:sz="4" w:space="0" w:color="auto"/>
            </w:tcBorders>
          </w:tcPr>
          <w:p w14:paraId="2915980B" w14:textId="77777777" w:rsidR="00CE035B" w:rsidRPr="00EF3FEE" w:rsidRDefault="00CE035B" w:rsidP="008373C8">
            <w:pPr>
              <w:pStyle w:val="TAC"/>
            </w:pPr>
            <w:r>
              <w:t>U Frame</w:t>
            </w:r>
          </w:p>
        </w:tc>
        <w:tc>
          <w:tcPr>
            <w:tcW w:w="1620" w:type="dxa"/>
            <w:tcBorders>
              <w:top w:val="single" w:sz="4" w:space="0" w:color="auto"/>
              <w:left w:val="single" w:sz="4" w:space="0" w:color="auto"/>
              <w:bottom w:val="single" w:sz="4" w:space="0" w:color="auto"/>
              <w:right w:val="single" w:sz="4" w:space="0" w:color="auto"/>
            </w:tcBorders>
          </w:tcPr>
          <w:p w14:paraId="3C76A75A" w14:textId="77777777" w:rsidR="00CE035B" w:rsidRPr="00622836" w:rsidRDefault="00CE035B" w:rsidP="008373C8">
            <w:pPr>
              <w:pStyle w:val="TAC"/>
              <w:rPr>
                <w:sz w:val="16"/>
              </w:rPr>
            </w:pPr>
            <w:r>
              <w:rPr>
                <w:sz w:val="16"/>
              </w:rPr>
              <w:t>SET_PARAMETERS</w:t>
            </w:r>
          </w:p>
        </w:tc>
        <w:tc>
          <w:tcPr>
            <w:tcW w:w="1559" w:type="dxa"/>
            <w:tcBorders>
              <w:top w:val="single" w:sz="4" w:space="0" w:color="auto"/>
              <w:left w:val="single" w:sz="4" w:space="0" w:color="auto"/>
              <w:bottom w:val="single" w:sz="4" w:space="0" w:color="auto"/>
              <w:right w:val="single" w:sz="4" w:space="0" w:color="auto"/>
            </w:tcBorders>
          </w:tcPr>
          <w:p w14:paraId="2EFEFADE" w14:textId="77777777" w:rsidR="00CE035B" w:rsidRPr="00622836" w:rsidRDefault="00CE035B" w:rsidP="008373C8">
            <w:pPr>
              <w:pStyle w:val="TAC"/>
              <w:rPr>
                <w:sz w:val="16"/>
              </w:rPr>
            </w:pPr>
            <w:r>
              <w:rPr>
                <w:sz w:val="16"/>
              </w:rPr>
              <w:t>SET_PARAMETERS</w:t>
            </w:r>
          </w:p>
        </w:tc>
        <w:tc>
          <w:tcPr>
            <w:tcW w:w="559" w:type="dxa"/>
            <w:tcBorders>
              <w:top w:val="single" w:sz="4" w:space="0" w:color="auto"/>
              <w:left w:val="single" w:sz="4" w:space="0" w:color="auto"/>
              <w:bottom w:val="single" w:sz="4" w:space="0" w:color="auto"/>
              <w:right w:val="single" w:sz="4" w:space="0" w:color="auto"/>
            </w:tcBorders>
          </w:tcPr>
          <w:p w14:paraId="06EAE1F5" w14:textId="77777777" w:rsidR="00CE035B" w:rsidRPr="00EF3FEE" w:rsidRDefault="00CE035B" w:rsidP="008373C8">
            <w:pPr>
              <w:pStyle w:val="TAC"/>
            </w:pPr>
            <w:r w:rsidRPr="00EF3FEE">
              <w:t>-</w:t>
            </w:r>
          </w:p>
        </w:tc>
        <w:tc>
          <w:tcPr>
            <w:tcW w:w="567" w:type="dxa"/>
            <w:tcBorders>
              <w:top w:val="single" w:sz="4" w:space="0" w:color="auto"/>
              <w:left w:val="single" w:sz="4" w:space="0" w:color="auto"/>
              <w:bottom w:val="single" w:sz="4" w:space="0" w:color="auto"/>
              <w:right w:val="single" w:sz="4" w:space="0" w:color="auto"/>
            </w:tcBorders>
          </w:tcPr>
          <w:p w14:paraId="7BEB162B" w14:textId="77777777" w:rsidR="00CE035B" w:rsidRPr="00EF3FEE" w:rsidRDefault="00CE035B" w:rsidP="008373C8">
            <w:pPr>
              <w:pStyle w:val="TAC"/>
            </w:pPr>
            <w:r w:rsidRPr="00EF3FEE">
              <w:t>-</w:t>
            </w:r>
          </w:p>
        </w:tc>
        <w:tc>
          <w:tcPr>
            <w:tcW w:w="566" w:type="dxa"/>
            <w:tcBorders>
              <w:top w:val="single" w:sz="4" w:space="0" w:color="auto"/>
              <w:left w:val="single" w:sz="4" w:space="0" w:color="auto"/>
              <w:bottom w:val="single" w:sz="4" w:space="0" w:color="auto"/>
              <w:right w:val="single" w:sz="4" w:space="0" w:color="auto"/>
            </w:tcBorders>
          </w:tcPr>
          <w:p w14:paraId="04BE693C" w14:textId="77777777" w:rsidR="00CE035B" w:rsidRPr="00EF3FEE" w:rsidRDefault="00CE035B" w:rsidP="008373C8">
            <w:pPr>
              <w:pStyle w:val="TAC"/>
            </w:pPr>
            <w:r w:rsidRPr="00EF3FEE">
              <w:t>1</w:t>
            </w:r>
          </w:p>
        </w:tc>
        <w:tc>
          <w:tcPr>
            <w:tcW w:w="573" w:type="dxa"/>
            <w:tcBorders>
              <w:top w:val="single" w:sz="4" w:space="0" w:color="auto"/>
              <w:left w:val="single" w:sz="4" w:space="0" w:color="auto"/>
              <w:bottom w:val="single" w:sz="4" w:space="0" w:color="auto"/>
              <w:right w:val="single" w:sz="4" w:space="0" w:color="auto"/>
            </w:tcBorders>
          </w:tcPr>
          <w:p w14:paraId="17D7CEC8" w14:textId="77777777" w:rsidR="00CE035B" w:rsidRPr="00EF3FEE" w:rsidRDefault="00CE035B" w:rsidP="008373C8">
            <w:pPr>
              <w:pStyle w:val="TAC"/>
            </w:pPr>
            <w:r w:rsidRPr="00EF3FEE">
              <w:t>0</w:t>
            </w:r>
          </w:p>
        </w:tc>
        <w:tc>
          <w:tcPr>
            <w:tcW w:w="567" w:type="dxa"/>
            <w:tcBorders>
              <w:top w:val="single" w:sz="4" w:space="0" w:color="auto"/>
              <w:left w:val="single" w:sz="4" w:space="0" w:color="auto"/>
              <w:bottom w:val="single" w:sz="4" w:space="0" w:color="auto"/>
              <w:right w:val="single" w:sz="4" w:space="0" w:color="auto"/>
            </w:tcBorders>
          </w:tcPr>
          <w:p w14:paraId="4D249A09" w14:textId="77777777" w:rsidR="00CE035B" w:rsidRPr="00EF3FEE" w:rsidRDefault="00CE035B" w:rsidP="008373C8">
            <w:pPr>
              <w:pStyle w:val="TAC"/>
            </w:pPr>
            <w:r w:rsidRPr="00EF3FEE">
              <w:t>1</w:t>
            </w:r>
          </w:p>
        </w:tc>
        <w:tc>
          <w:tcPr>
            <w:tcW w:w="567" w:type="dxa"/>
            <w:tcBorders>
              <w:top w:val="single" w:sz="4" w:space="0" w:color="auto"/>
              <w:left w:val="single" w:sz="4" w:space="0" w:color="auto"/>
              <w:bottom w:val="single" w:sz="4" w:space="0" w:color="auto"/>
              <w:right w:val="single" w:sz="4" w:space="0" w:color="auto"/>
            </w:tcBorders>
          </w:tcPr>
          <w:p w14:paraId="10361AC6" w14:textId="77777777" w:rsidR="00CE035B" w:rsidRPr="00EF3FEE" w:rsidRDefault="00CE035B" w:rsidP="008373C8">
            <w:pPr>
              <w:pStyle w:val="TAC"/>
            </w:pPr>
            <w:r w:rsidRPr="00EF3FEE">
              <w:t>1</w:t>
            </w:r>
          </w:p>
        </w:tc>
      </w:tr>
      <w:tr w:rsidR="00EC4E44" w:rsidRPr="00EF3FEE" w14:paraId="36B52667" w14:textId="77777777" w:rsidTr="008373C8">
        <w:trPr>
          <w:cantSplit/>
          <w:jc w:val="center"/>
          <w:ins w:id="41" w:author="Vivek Gupta - Nov 2018" w:date="2019-01-12T12:42:00Z"/>
        </w:trPr>
        <w:tc>
          <w:tcPr>
            <w:tcW w:w="1260" w:type="dxa"/>
            <w:tcBorders>
              <w:top w:val="single" w:sz="4" w:space="0" w:color="auto"/>
              <w:left w:val="single" w:sz="4" w:space="0" w:color="auto"/>
              <w:bottom w:val="single" w:sz="4" w:space="0" w:color="auto"/>
              <w:right w:val="single" w:sz="4" w:space="0" w:color="auto"/>
            </w:tcBorders>
          </w:tcPr>
          <w:p w14:paraId="7B7B53AC" w14:textId="2FE6EE65" w:rsidR="00EC4E44" w:rsidRDefault="00EC4E44" w:rsidP="008373C8">
            <w:pPr>
              <w:pStyle w:val="TAC"/>
              <w:rPr>
                <w:ins w:id="42" w:author="Vivek Gupta - Nov 2018" w:date="2019-01-12T12:42:00Z"/>
              </w:rPr>
            </w:pPr>
            <w:ins w:id="43" w:author="Vivek Gupta - Nov 2018" w:date="2019-01-12T12:42:00Z">
              <w:r>
                <w:t>U Frame</w:t>
              </w:r>
            </w:ins>
          </w:p>
        </w:tc>
        <w:tc>
          <w:tcPr>
            <w:tcW w:w="1620" w:type="dxa"/>
            <w:tcBorders>
              <w:top w:val="single" w:sz="4" w:space="0" w:color="auto"/>
              <w:left w:val="single" w:sz="4" w:space="0" w:color="auto"/>
              <w:bottom w:val="single" w:sz="4" w:space="0" w:color="auto"/>
              <w:right w:val="single" w:sz="4" w:space="0" w:color="auto"/>
            </w:tcBorders>
          </w:tcPr>
          <w:p w14:paraId="4545F5B4" w14:textId="3231AEA3" w:rsidR="00EC4E44" w:rsidRDefault="00EC4E44" w:rsidP="008373C8">
            <w:pPr>
              <w:pStyle w:val="TAC"/>
              <w:rPr>
                <w:ins w:id="44" w:author="Vivek Gupta - Nov 2018" w:date="2019-01-12T12:42:00Z"/>
                <w:sz w:val="16"/>
              </w:rPr>
            </w:pPr>
            <w:ins w:id="45" w:author="Vivek Gupta - Nov 2018" w:date="2019-01-12T12:44:00Z">
              <w:r>
                <w:rPr>
                  <w:sz w:val="16"/>
                </w:rPr>
                <w:t>MANAGE</w:t>
              </w:r>
            </w:ins>
            <w:ins w:id="46" w:author="Vivek Gupta - Nov 2018" w:date="2019-01-13T07:40:00Z">
              <w:r w:rsidR="00D15BF5">
                <w:rPr>
                  <w:sz w:val="16"/>
                </w:rPr>
                <w:t>_PORT</w:t>
              </w:r>
            </w:ins>
          </w:p>
        </w:tc>
        <w:tc>
          <w:tcPr>
            <w:tcW w:w="1559" w:type="dxa"/>
            <w:tcBorders>
              <w:top w:val="single" w:sz="4" w:space="0" w:color="auto"/>
              <w:left w:val="single" w:sz="4" w:space="0" w:color="auto"/>
              <w:bottom w:val="single" w:sz="4" w:space="0" w:color="auto"/>
              <w:right w:val="single" w:sz="4" w:space="0" w:color="auto"/>
            </w:tcBorders>
          </w:tcPr>
          <w:p w14:paraId="27EFDCEC" w14:textId="57EBF89D" w:rsidR="00EC4E44" w:rsidRDefault="00D15BF5" w:rsidP="008373C8">
            <w:pPr>
              <w:pStyle w:val="TAC"/>
              <w:rPr>
                <w:ins w:id="47" w:author="Vivek Gupta - Nov 2018" w:date="2019-01-12T12:42:00Z"/>
                <w:sz w:val="16"/>
              </w:rPr>
            </w:pPr>
            <w:ins w:id="48" w:author="Vivek Gupta - Nov 2018" w:date="2019-01-13T07:40:00Z">
              <w:r>
                <w:rPr>
                  <w:sz w:val="16"/>
                </w:rPr>
                <w:t>M</w:t>
              </w:r>
            </w:ins>
            <w:ins w:id="49" w:author="Vivek Gupta - Nov 2018" w:date="2019-01-12T12:44:00Z">
              <w:r w:rsidR="00EC4E44">
                <w:rPr>
                  <w:sz w:val="16"/>
                </w:rPr>
                <w:t>AN</w:t>
              </w:r>
            </w:ins>
            <w:ins w:id="50" w:author="Vivek Gupta - Nov 2018" w:date="2019-01-12T12:45:00Z">
              <w:r w:rsidR="00EC4E44">
                <w:rPr>
                  <w:sz w:val="16"/>
                </w:rPr>
                <w:t>AGE</w:t>
              </w:r>
            </w:ins>
            <w:ins w:id="51" w:author="Vivek Gupta - Nov 2018" w:date="2019-01-13T07:40:00Z">
              <w:r>
                <w:rPr>
                  <w:sz w:val="16"/>
                </w:rPr>
                <w:t>_PORT</w:t>
              </w:r>
            </w:ins>
          </w:p>
        </w:tc>
        <w:tc>
          <w:tcPr>
            <w:tcW w:w="559" w:type="dxa"/>
            <w:tcBorders>
              <w:top w:val="single" w:sz="4" w:space="0" w:color="auto"/>
              <w:left w:val="single" w:sz="4" w:space="0" w:color="auto"/>
              <w:bottom w:val="single" w:sz="4" w:space="0" w:color="auto"/>
              <w:right w:val="single" w:sz="4" w:space="0" w:color="auto"/>
            </w:tcBorders>
          </w:tcPr>
          <w:p w14:paraId="37FB1E1B" w14:textId="243787AA" w:rsidR="00EC4E44" w:rsidRPr="00EF3FEE" w:rsidRDefault="00EC4E44" w:rsidP="008373C8">
            <w:pPr>
              <w:pStyle w:val="TAC"/>
              <w:rPr>
                <w:ins w:id="52" w:author="Vivek Gupta - Nov 2018" w:date="2019-01-12T12:42:00Z"/>
              </w:rPr>
            </w:pPr>
            <w:ins w:id="53" w:author="Vivek Gupta - Nov 2018" w:date="2019-01-12T12:42:00Z">
              <w:r>
                <w:t>-</w:t>
              </w:r>
            </w:ins>
          </w:p>
        </w:tc>
        <w:tc>
          <w:tcPr>
            <w:tcW w:w="567" w:type="dxa"/>
            <w:tcBorders>
              <w:top w:val="single" w:sz="4" w:space="0" w:color="auto"/>
              <w:left w:val="single" w:sz="4" w:space="0" w:color="auto"/>
              <w:bottom w:val="single" w:sz="4" w:space="0" w:color="auto"/>
              <w:right w:val="single" w:sz="4" w:space="0" w:color="auto"/>
            </w:tcBorders>
          </w:tcPr>
          <w:p w14:paraId="37BEB984" w14:textId="015C40EE" w:rsidR="00EC4E44" w:rsidRPr="00EF3FEE" w:rsidRDefault="00EC4E44" w:rsidP="008373C8">
            <w:pPr>
              <w:pStyle w:val="TAC"/>
              <w:rPr>
                <w:ins w:id="54" w:author="Vivek Gupta - Nov 2018" w:date="2019-01-12T12:42:00Z"/>
              </w:rPr>
            </w:pPr>
            <w:ins w:id="55" w:author="Vivek Gupta - Nov 2018" w:date="2019-01-12T12:42:00Z">
              <w:r>
                <w:t>-</w:t>
              </w:r>
            </w:ins>
          </w:p>
        </w:tc>
        <w:tc>
          <w:tcPr>
            <w:tcW w:w="566" w:type="dxa"/>
            <w:tcBorders>
              <w:top w:val="single" w:sz="4" w:space="0" w:color="auto"/>
              <w:left w:val="single" w:sz="4" w:space="0" w:color="auto"/>
              <w:bottom w:val="single" w:sz="4" w:space="0" w:color="auto"/>
              <w:right w:val="single" w:sz="4" w:space="0" w:color="auto"/>
            </w:tcBorders>
          </w:tcPr>
          <w:p w14:paraId="2ADFD046" w14:textId="4B339877" w:rsidR="00EC4E44" w:rsidRPr="00EF3FEE" w:rsidRDefault="00EC4E44" w:rsidP="008373C8">
            <w:pPr>
              <w:pStyle w:val="TAC"/>
              <w:rPr>
                <w:ins w:id="56" w:author="Vivek Gupta - Nov 2018" w:date="2019-01-12T12:42:00Z"/>
              </w:rPr>
            </w:pPr>
            <w:ins w:id="57" w:author="Vivek Gupta - Nov 2018" w:date="2019-01-12T12:43:00Z">
              <w:r>
                <w:t>1</w:t>
              </w:r>
            </w:ins>
          </w:p>
        </w:tc>
        <w:tc>
          <w:tcPr>
            <w:tcW w:w="573" w:type="dxa"/>
            <w:tcBorders>
              <w:top w:val="single" w:sz="4" w:space="0" w:color="auto"/>
              <w:left w:val="single" w:sz="4" w:space="0" w:color="auto"/>
              <w:bottom w:val="single" w:sz="4" w:space="0" w:color="auto"/>
              <w:right w:val="single" w:sz="4" w:space="0" w:color="auto"/>
            </w:tcBorders>
          </w:tcPr>
          <w:p w14:paraId="6745E6AB" w14:textId="156CFB4E" w:rsidR="00EC4E44" w:rsidRPr="00EF3FEE" w:rsidRDefault="00EC4E44" w:rsidP="008373C8">
            <w:pPr>
              <w:pStyle w:val="TAC"/>
              <w:rPr>
                <w:ins w:id="58" w:author="Vivek Gupta - Nov 2018" w:date="2019-01-12T12:42:00Z"/>
              </w:rPr>
            </w:pPr>
            <w:ins w:id="59" w:author="Vivek Gupta - Nov 2018" w:date="2019-01-12T12:43:00Z">
              <w:r>
                <w:t>0</w:t>
              </w:r>
            </w:ins>
          </w:p>
        </w:tc>
        <w:tc>
          <w:tcPr>
            <w:tcW w:w="567" w:type="dxa"/>
            <w:tcBorders>
              <w:top w:val="single" w:sz="4" w:space="0" w:color="auto"/>
              <w:left w:val="single" w:sz="4" w:space="0" w:color="auto"/>
              <w:bottom w:val="single" w:sz="4" w:space="0" w:color="auto"/>
              <w:right w:val="single" w:sz="4" w:space="0" w:color="auto"/>
            </w:tcBorders>
          </w:tcPr>
          <w:p w14:paraId="7FAF14C5" w14:textId="10F197C3" w:rsidR="00EC4E44" w:rsidRPr="00EF3FEE" w:rsidRDefault="00EC4E44" w:rsidP="008373C8">
            <w:pPr>
              <w:pStyle w:val="TAC"/>
              <w:rPr>
                <w:ins w:id="60" w:author="Vivek Gupta - Nov 2018" w:date="2019-01-12T12:42:00Z"/>
              </w:rPr>
            </w:pPr>
            <w:ins w:id="61" w:author="Vivek Gupta - Nov 2018" w:date="2019-01-12T12:43:00Z">
              <w:r>
                <w:t>1</w:t>
              </w:r>
            </w:ins>
          </w:p>
        </w:tc>
        <w:tc>
          <w:tcPr>
            <w:tcW w:w="567" w:type="dxa"/>
            <w:tcBorders>
              <w:top w:val="single" w:sz="4" w:space="0" w:color="auto"/>
              <w:left w:val="single" w:sz="4" w:space="0" w:color="auto"/>
              <w:bottom w:val="single" w:sz="4" w:space="0" w:color="auto"/>
              <w:right w:val="single" w:sz="4" w:space="0" w:color="auto"/>
            </w:tcBorders>
          </w:tcPr>
          <w:p w14:paraId="7ABCC3EC" w14:textId="1F57BEB3" w:rsidR="00EC4E44" w:rsidRPr="00EF3FEE" w:rsidRDefault="00EC4E44" w:rsidP="008373C8">
            <w:pPr>
              <w:pStyle w:val="TAC"/>
              <w:rPr>
                <w:ins w:id="62" w:author="Vivek Gupta - Nov 2018" w:date="2019-01-12T12:42:00Z"/>
              </w:rPr>
            </w:pPr>
            <w:ins w:id="63" w:author="Vivek Gupta - Nov 2018" w:date="2019-01-12T12:43:00Z">
              <w:r>
                <w:t>0</w:t>
              </w:r>
            </w:ins>
          </w:p>
        </w:tc>
      </w:tr>
    </w:tbl>
    <w:p w14:paraId="7538B590" w14:textId="32C905FC" w:rsidR="00EC4E44" w:rsidDel="0005283E" w:rsidRDefault="00EC4E44" w:rsidP="00CE035B">
      <w:pPr>
        <w:rPr>
          <w:del w:id="64" w:author="Vivek Gupta - Nov 2018" w:date="2019-01-13T08:03:00Z"/>
          <w:noProof/>
        </w:rPr>
      </w:pPr>
    </w:p>
    <w:p w14:paraId="77BF3A8C" w14:textId="77777777" w:rsidR="000512F5" w:rsidRDefault="000512F5" w:rsidP="00EC4E44">
      <w:pPr>
        <w:jc w:val="center"/>
        <w:rPr>
          <w:noProof/>
          <w:highlight w:val="green"/>
        </w:rPr>
      </w:pPr>
    </w:p>
    <w:p w14:paraId="02D9EC6E" w14:textId="3A4D813A" w:rsidR="000512F5" w:rsidRDefault="000512F5">
      <w:pPr>
        <w:spacing w:after="0"/>
        <w:rPr>
          <w:noProof/>
          <w:highlight w:val="green"/>
        </w:rPr>
      </w:pPr>
    </w:p>
    <w:p w14:paraId="222BF1AE" w14:textId="242A3903" w:rsidR="00EC4E44" w:rsidRDefault="00EC4E44" w:rsidP="00EC4E44">
      <w:pPr>
        <w:jc w:val="center"/>
        <w:rPr>
          <w:noProof/>
        </w:rPr>
      </w:pPr>
      <w:r w:rsidRPr="008A7642">
        <w:rPr>
          <w:noProof/>
          <w:highlight w:val="green"/>
        </w:rPr>
        <w:t>*** Next change ***</w:t>
      </w:r>
    </w:p>
    <w:p w14:paraId="64F770EE" w14:textId="77777777" w:rsidR="0005283E" w:rsidRDefault="0005283E" w:rsidP="00EC4E44">
      <w:pPr>
        <w:jc w:val="center"/>
        <w:rPr>
          <w:noProof/>
        </w:rPr>
      </w:pPr>
    </w:p>
    <w:p w14:paraId="41F8A62B" w14:textId="77777777" w:rsidR="007E168E" w:rsidRDefault="007E168E" w:rsidP="007E168E">
      <w:pPr>
        <w:pStyle w:val="Heading4"/>
        <w:rPr>
          <w:ins w:id="65" w:author="Vivek Gupta - Nov 2018" w:date="2019-01-12T23:31:00Z"/>
        </w:rPr>
      </w:pPr>
      <w:bookmarkStart w:id="66" w:name="_Toc533069085"/>
      <w:ins w:id="67" w:author="Vivek Gupta - Nov 2018" w:date="2019-01-12T23:31:00Z">
        <w:r>
          <w:t>5.4</w:t>
        </w:r>
        <w:r w:rsidRPr="00EF3FEE">
          <w:t>.</w:t>
        </w:r>
        <w:r>
          <w:t>2</w:t>
        </w:r>
        <w:r w:rsidRPr="00EF3FEE">
          <w:t>.</w:t>
        </w:r>
        <w:r>
          <w:t>6</w:t>
        </w:r>
        <w:r w:rsidRPr="00EF3FEE">
          <w:tab/>
        </w:r>
        <w:r>
          <w:t>MANAGE_PORT</w:t>
        </w:r>
        <w:r w:rsidRPr="00EF3FEE">
          <w:t xml:space="preserve"> command</w:t>
        </w:r>
        <w:r>
          <w:t xml:space="preserve"> </w:t>
        </w:r>
        <w:r w:rsidRPr="00EF3FEE">
          <w:t>/</w:t>
        </w:r>
        <w:r>
          <w:t xml:space="preserve"> </w:t>
        </w:r>
        <w:r w:rsidRPr="00EF3FEE">
          <w:t>response</w:t>
        </w:r>
        <w:bookmarkEnd w:id="66"/>
      </w:ins>
    </w:p>
    <w:p w14:paraId="7B0B95A3" w14:textId="77777777" w:rsidR="007E168E" w:rsidRPr="00F61AFD" w:rsidRDefault="007E168E" w:rsidP="007E168E">
      <w:pPr>
        <w:pStyle w:val="Heading5"/>
        <w:rPr>
          <w:ins w:id="68" w:author="Vivek Gupta - Nov 2018" w:date="2019-01-12T23:31:00Z"/>
        </w:rPr>
      </w:pPr>
      <w:ins w:id="69" w:author="Vivek Gupta - Nov 2018" w:date="2019-01-12T23:31:00Z">
        <w:r>
          <w:t>5.4</w:t>
        </w:r>
        <w:r w:rsidRPr="00EF3FEE">
          <w:t>.</w:t>
        </w:r>
        <w:r>
          <w:t>2</w:t>
        </w:r>
        <w:r w:rsidRPr="00EF3FEE">
          <w:t>.</w:t>
        </w:r>
        <w:r>
          <w:t>6.1</w:t>
        </w:r>
        <w:r>
          <w:tab/>
          <w:t>General</w:t>
        </w:r>
      </w:ins>
    </w:p>
    <w:p w14:paraId="06787C23" w14:textId="77777777" w:rsidR="007E168E" w:rsidRDefault="007E168E" w:rsidP="007E168E">
      <w:pPr>
        <w:rPr>
          <w:ins w:id="70" w:author="Vivek Gupta - Nov 2018" w:date="2019-01-12T23:31:00Z"/>
        </w:rPr>
      </w:pPr>
      <w:ins w:id="71" w:author="Vivek Gupta - Nov 2018" w:date="2019-01-12T23:31:00Z">
        <w:r>
          <w:t>The MANAGE_PORT command and response is used to manage association of applications with source and destination port numbers between originator and receiver in both acknowledged and unacknowledged mode of transfer. The MANAGE_PORT command and response can be used to:</w:t>
        </w:r>
      </w:ins>
    </w:p>
    <w:p w14:paraId="573F102C" w14:textId="77777777" w:rsidR="007E168E" w:rsidRDefault="007E168E" w:rsidP="007E168E">
      <w:pPr>
        <w:rPr>
          <w:ins w:id="72" w:author="Vivek Gupta - Nov 2018" w:date="2019-01-12T23:31:00Z"/>
        </w:rPr>
      </w:pPr>
      <w:ins w:id="73" w:author="Vivek Gupta - Nov 2018" w:date="2019-01-12T23:31:00Z">
        <w:r>
          <w:lastRenderedPageBreak/>
          <w:t>-</w:t>
        </w:r>
        <w:r>
          <w:tab/>
          <w:t>reserve a combination of source and destination port numbers for use with a specific application;</w:t>
        </w:r>
      </w:ins>
    </w:p>
    <w:p w14:paraId="295C5070" w14:textId="77777777" w:rsidR="007E168E" w:rsidRDefault="007E168E" w:rsidP="007E168E">
      <w:pPr>
        <w:rPr>
          <w:ins w:id="74" w:author="Vivek Gupta - Nov 2018" w:date="2019-01-12T23:31:00Z"/>
        </w:rPr>
      </w:pPr>
      <w:ins w:id="75" w:author="Vivek Gupta - Nov 2018" w:date="2019-01-12T23:31:00Z">
        <w:r>
          <w:t>-</w:t>
        </w:r>
        <w:r>
          <w:tab/>
          <w:t>release a combination of source and destination port numbers that are reserved; and</w:t>
        </w:r>
      </w:ins>
    </w:p>
    <w:p w14:paraId="5586941B" w14:textId="77777777" w:rsidR="007E168E" w:rsidRDefault="007E168E" w:rsidP="007E168E">
      <w:pPr>
        <w:rPr>
          <w:ins w:id="76" w:author="Vivek Gupta - Nov 2018" w:date="2019-01-12T23:31:00Z"/>
        </w:rPr>
      </w:pPr>
      <w:ins w:id="77" w:author="Vivek Gupta - Nov 2018" w:date="2019-01-12T23:31:00Z">
        <w:r>
          <w:t>-</w:t>
        </w:r>
        <w:r>
          <w:tab/>
          <w:t>query the list of port numbers that are reserved.</w:t>
        </w:r>
      </w:ins>
    </w:p>
    <w:p w14:paraId="26ECAB39" w14:textId="56D2704B" w:rsidR="007E168E" w:rsidRDefault="00D15BF5" w:rsidP="007E168E">
      <w:pPr>
        <w:rPr>
          <w:ins w:id="78" w:author="Vivek Gupta - Nov 2018" w:date="2019-01-12T23:31:00Z"/>
          <w:b/>
        </w:rPr>
      </w:pPr>
      <w:ins w:id="79" w:author="Vivek Gupta - Nov 2018" w:date="2019-01-13T07:40:00Z">
        <w:r>
          <w:t xml:space="preserve">The ADS bit </w:t>
        </w:r>
      </w:ins>
      <w:ins w:id="80" w:author="Vivek Gupta - Nov 2018" w:date="2019-01-13T07:41:00Z">
        <w:r>
          <w:t>in the U frame header of M</w:t>
        </w:r>
      </w:ins>
      <w:ins w:id="81" w:author="Vivek Gupta - Nov 2018" w:date="2019-01-13T07:42:00Z">
        <w:r>
          <w:t xml:space="preserve">ANAGE_PORT command </w:t>
        </w:r>
      </w:ins>
      <w:ins w:id="82" w:author="Vivek Gupta - Nov 2018" w:date="2019-01-13T07:43:00Z">
        <w:r>
          <w:t xml:space="preserve">and response </w:t>
        </w:r>
      </w:ins>
      <w:ins w:id="83" w:author="Vivek Gupta - Nov 2018" w:date="2019-01-13T07:42:00Z">
        <w:r>
          <w:t xml:space="preserve">is set to 0. </w:t>
        </w:r>
      </w:ins>
      <w:ins w:id="84" w:author="Vivek Gupta - Nov 2018" w:date="2019-01-12T23:31:00Z">
        <w:r w:rsidR="007E168E" w:rsidRPr="000512F5">
          <w:t xml:space="preserve">The format of the application identifier </w:t>
        </w:r>
      </w:ins>
      <w:ins w:id="85" w:author="Vivek Gupta - Nov 2018" w:date="2019-01-13T07:42:00Z">
        <w:r>
          <w:t xml:space="preserve">used in MANAGE_PORT command </w:t>
        </w:r>
      </w:ins>
      <w:ins w:id="86" w:author="Vivek Gupta - Nov 2018" w:date="2019-01-13T07:44:00Z">
        <w:r>
          <w:t xml:space="preserve">and response </w:t>
        </w:r>
      </w:ins>
      <w:ins w:id="87" w:author="Vivek Gupta - Nov 2018" w:date="2019-01-12T23:31:00Z">
        <w:r w:rsidR="007E168E" w:rsidRPr="000512F5">
          <w:t>depends on the value of the App field as specified in Table 5.4.2.6-1</w:t>
        </w:r>
        <w:r w:rsidR="007E168E">
          <w:t>. When App is set to 0, application identifier is specified as shown in figure 5.4.2.6.1-1. When App is set to 1 application identifier is specified as shown in figure 5.4.2.6.1-2.</w:t>
        </w:r>
      </w:ins>
      <w:ins w:id="88" w:author="Vivek Gupta - Nov 2018" w:date="2019-01-13T07:42:00Z">
        <w:r>
          <w:t xml:space="preserve"> </w:t>
        </w:r>
        <w:r w:rsidRPr="00F90A09">
          <w:t>Table 5.4.2.6.1-1 list</w:t>
        </w:r>
      </w:ins>
      <w:ins w:id="89" w:author="Vivek Gupta - Nov 2018" w:date="2019-01-13T08:05:00Z">
        <w:r w:rsidR="007F07A2">
          <w:t>s</w:t>
        </w:r>
      </w:ins>
      <w:ins w:id="90" w:author="Vivek Gupta - Nov 2018" w:date="2019-01-13T07:42:00Z">
        <w:r w:rsidRPr="00F90A09">
          <w:t xml:space="preserve"> the parameters used in MANAGE_PORT command and response frames.</w:t>
        </w:r>
      </w:ins>
    </w:p>
    <w:p w14:paraId="293130FA" w14:textId="77777777" w:rsidR="007E168E" w:rsidRDefault="00ED2351" w:rsidP="007E168E">
      <w:pPr>
        <w:pStyle w:val="TH"/>
        <w:rPr>
          <w:ins w:id="91" w:author="Vivek Gupta - Nov 2018" w:date="2019-01-12T23:31:00Z"/>
        </w:rPr>
      </w:pPr>
      <w:ins w:id="92" w:author="Vivek Gupta - Nov 2018" w:date="2019-01-12T23:31:00Z">
        <w:r>
          <w:rPr>
            <w:noProof/>
            <w:lang w:val="en-US"/>
          </w:rPr>
          <w:object w:dxaOrig="1440" w:dyaOrig="1440" w14:anchorId="6A228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0;text-align:left;margin-left:68.1pt;margin-top:.05pt;width:345.95pt;height:151.9pt;z-index:251659264;mso-position-horizontal-relative:text;mso-position-vertical-relative:text">
              <v:imagedata r:id="rId13" o:title=""/>
              <w10:wrap type="square" side="right"/>
            </v:shape>
            <o:OLEObject Type="Embed" ProgID="Visio.Drawing.11" ShapeID="_x0000_s1035" DrawAspect="Content" ObjectID="_1608923047" r:id="rId14"/>
          </w:object>
        </w:r>
      </w:ins>
    </w:p>
    <w:p w14:paraId="5F30C215" w14:textId="77777777" w:rsidR="007E168E" w:rsidRDefault="007E168E" w:rsidP="007E168E">
      <w:pPr>
        <w:spacing w:after="0"/>
        <w:rPr>
          <w:ins w:id="93" w:author="Vivek Gupta - Nov 2018" w:date="2019-01-12T23:31:00Z"/>
        </w:rPr>
      </w:pPr>
    </w:p>
    <w:p w14:paraId="6C92829B" w14:textId="77777777" w:rsidR="007E168E" w:rsidRDefault="007E168E" w:rsidP="007E168E">
      <w:pPr>
        <w:spacing w:after="0"/>
        <w:rPr>
          <w:ins w:id="94" w:author="Vivek Gupta - Nov 2018" w:date="2019-01-12T23:31:00Z"/>
        </w:rPr>
      </w:pPr>
    </w:p>
    <w:p w14:paraId="4BA9727D" w14:textId="77777777" w:rsidR="007E168E" w:rsidRDefault="007E168E" w:rsidP="007E168E">
      <w:pPr>
        <w:spacing w:after="0"/>
        <w:rPr>
          <w:ins w:id="95" w:author="Vivek Gupta - Nov 2018" w:date="2019-01-12T23:31:00Z"/>
        </w:rPr>
      </w:pPr>
    </w:p>
    <w:p w14:paraId="3E99FAC1" w14:textId="77777777" w:rsidR="007E168E" w:rsidRDefault="007E168E" w:rsidP="007E168E">
      <w:pPr>
        <w:spacing w:after="0"/>
        <w:rPr>
          <w:ins w:id="96" w:author="Vivek Gupta - Nov 2018" w:date="2019-01-12T23:31:00Z"/>
        </w:rPr>
      </w:pPr>
    </w:p>
    <w:p w14:paraId="343593AF" w14:textId="77777777" w:rsidR="007E168E" w:rsidRDefault="007E168E" w:rsidP="007E168E">
      <w:pPr>
        <w:spacing w:after="0"/>
        <w:rPr>
          <w:ins w:id="97" w:author="Vivek Gupta - Nov 2018" w:date="2019-01-12T23:31:00Z"/>
        </w:rPr>
      </w:pPr>
    </w:p>
    <w:p w14:paraId="066F64B0" w14:textId="77777777" w:rsidR="007E168E" w:rsidRDefault="007E168E" w:rsidP="007E168E">
      <w:pPr>
        <w:spacing w:after="0"/>
        <w:rPr>
          <w:ins w:id="98" w:author="Vivek Gupta - Nov 2018" w:date="2019-01-12T23:31:00Z"/>
        </w:rPr>
      </w:pPr>
    </w:p>
    <w:p w14:paraId="7A766BAE" w14:textId="77777777" w:rsidR="007E168E" w:rsidRDefault="007E168E" w:rsidP="007E168E">
      <w:pPr>
        <w:spacing w:after="0"/>
        <w:rPr>
          <w:ins w:id="99" w:author="Vivek Gupta - Nov 2018" w:date="2019-01-12T23:31:00Z"/>
        </w:rPr>
      </w:pPr>
    </w:p>
    <w:p w14:paraId="2C0DF7CF" w14:textId="77777777" w:rsidR="007E168E" w:rsidRDefault="007E168E" w:rsidP="007E168E">
      <w:pPr>
        <w:spacing w:after="0"/>
        <w:rPr>
          <w:ins w:id="100" w:author="Vivek Gupta - Nov 2018" w:date="2019-01-12T23:31:00Z"/>
        </w:rPr>
      </w:pPr>
    </w:p>
    <w:p w14:paraId="2EE894F2" w14:textId="77777777" w:rsidR="007E168E" w:rsidRDefault="007E168E" w:rsidP="007E168E">
      <w:pPr>
        <w:spacing w:after="0"/>
        <w:rPr>
          <w:ins w:id="101" w:author="Vivek Gupta - Nov 2018" w:date="2019-01-12T23:31:00Z"/>
        </w:rPr>
      </w:pPr>
    </w:p>
    <w:p w14:paraId="2BA6CC1A" w14:textId="77777777" w:rsidR="007E168E" w:rsidRDefault="007E168E" w:rsidP="007E168E">
      <w:pPr>
        <w:spacing w:after="0"/>
        <w:rPr>
          <w:ins w:id="102" w:author="Vivek Gupta - Nov 2018" w:date="2019-01-12T23:31:00Z"/>
        </w:rPr>
      </w:pPr>
    </w:p>
    <w:p w14:paraId="38F0C029" w14:textId="77777777" w:rsidR="007E168E" w:rsidRDefault="007E168E" w:rsidP="007E168E">
      <w:pPr>
        <w:spacing w:after="0"/>
        <w:rPr>
          <w:ins w:id="103" w:author="Vivek Gupta - Nov 2018" w:date="2019-01-12T23:31:00Z"/>
        </w:rPr>
      </w:pPr>
    </w:p>
    <w:p w14:paraId="0708C003" w14:textId="77777777" w:rsidR="007E168E" w:rsidRDefault="007E168E" w:rsidP="007E168E">
      <w:pPr>
        <w:spacing w:after="0"/>
        <w:rPr>
          <w:ins w:id="104" w:author="Vivek Gupta - Nov 2018" w:date="2019-01-12T23:31:00Z"/>
        </w:rPr>
      </w:pPr>
    </w:p>
    <w:p w14:paraId="75BAE1C4" w14:textId="77777777" w:rsidR="007E168E" w:rsidRDefault="007E168E" w:rsidP="007E168E">
      <w:pPr>
        <w:spacing w:after="0"/>
        <w:rPr>
          <w:ins w:id="105" w:author="Vivek Gupta - Nov 2018" w:date="2019-01-12T23:31:00Z"/>
        </w:rPr>
      </w:pPr>
    </w:p>
    <w:p w14:paraId="1D7422A0" w14:textId="77777777" w:rsidR="007E168E" w:rsidRDefault="007E168E" w:rsidP="007E168E">
      <w:pPr>
        <w:pStyle w:val="TF"/>
        <w:tabs>
          <w:tab w:val="left" w:pos="810"/>
        </w:tabs>
        <w:rPr>
          <w:ins w:id="106" w:author="Vivek Gupta - Nov 2018" w:date="2019-01-12T23:31:00Z"/>
        </w:rPr>
      </w:pPr>
      <w:ins w:id="107" w:author="Vivek Gupta - Nov 2018" w:date="2019-01-12T23:31:00Z">
        <w:r w:rsidRPr="00EF3FEE">
          <w:t>Figure </w:t>
        </w:r>
        <w:r>
          <w:t>5.4.2.6.1-1</w:t>
        </w:r>
        <w:r w:rsidRPr="00EF3FEE">
          <w:t xml:space="preserve">: </w:t>
        </w:r>
        <w:r>
          <w:t>Format of Application ID when App bit is set to 0</w:t>
        </w:r>
      </w:ins>
    </w:p>
    <w:p w14:paraId="0B6128DF" w14:textId="77777777" w:rsidR="007E168E" w:rsidRDefault="00ED2351" w:rsidP="007E168E">
      <w:pPr>
        <w:spacing w:after="0"/>
        <w:rPr>
          <w:ins w:id="108" w:author="Vivek Gupta - Nov 2018" w:date="2019-01-12T23:31:00Z"/>
        </w:rPr>
      </w:pPr>
      <w:ins w:id="109" w:author="Vivek Gupta - Nov 2018" w:date="2019-01-12T23:31:00Z">
        <w:r>
          <w:rPr>
            <w:noProof/>
            <w:lang w:val="en-US"/>
          </w:rPr>
          <w:object w:dxaOrig="1440" w:dyaOrig="1440" w14:anchorId="494D4845">
            <v:shape id="_x0000_s1036" type="#_x0000_t75" style="position:absolute;margin-left:68.1pt;margin-top:9.75pt;width:344.55pt;height:112.2pt;z-index:251660288;mso-position-horizontal-relative:text;mso-position-vertical-relative:text">
              <v:imagedata r:id="rId15" o:title=""/>
              <w10:wrap type="square" side="right"/>
            </v:shape>
            <o:OLEObject Type="Embed" ProgID="Visio.Drawing.11" ShapeID="_x0000_s1036" DrawAspect="Content" ObjectID="_1608923048" r:id="rId16"/>
          </w:object>
        </w:r>
      </w:ins>
    </w:p>
    <w:p w14:paraId="2969B733" w14:textId="77777777" w:rsidR="007E168E" w:rsidRDefault="007E168E" w:rsidP="007E168E">
      <w:pPr>
        <w:spacing w:after="0"/>
        <w:rPr>
          <w:ins w:id="110" w:author="Vivek Gupta - Nov 2018" w:date="2019-01-12T23:31:00Z"/>
        </w:rPr>
      </w:pPr>
    </w:p>
    <w:p w14:paraId="57A5DE3E" w14:textId="77777777" w:rsidR="007E168E" w:rsidRDefault="007E168E" w:rsidP="007E168E">
      <w:pPr>
        <w:spacing w:after="0"/>
        <w:rPr>
          <w:ins w:id="111" w:author="Vivek Gupta - Nov 2018" w:date="2019-01-12T23:31:00Z"/>
        </w:rPr>
      </w:pPr>
    </w:p>
    <w:p w14:paraId="114BCBA4" w14:textId="77777777" w:rsidR="007E168E" w:rsidRDefault="007E168E" w:rsidP="007E168E">
      <w:pPr>
        <w:spacing w:after="0"/>
        <w:rPr>
          <w:ins w:id="112" w:author="Vivek Gupta - Nov 2018" w:date="2019-01-12T23:31:00Z"/>
        </w:rPr>
      </w:pPr>
    </w:p>
    <w:p w14:paraId="23D00143" w14:textId="77777777" w:rsidR="007E168E" w:rsidRDefault="007E168E" w:rsidP="007E168E">
      <w:pPr>
        <w:spacing w:after="0"/>
        <w:rPr>
          <w:ins w:id="113" w:author="Vivek Gupta - Nov 2018" w:date="2019-01-12T23:31:00Z"/>
        </w:rPr>
      </w:pPr>
    </w:p>
    <w:p w14:paraId="7DCD2108" w14:textId="77777777" w:rsidR="007E168E" w:rsidRDefault="007E168E" w:rsidP="007E168E">
      <w:pPr>
        <w:spacing w:after="0"/>
        <w:rPr>
          <w:ins w:id="114" w:author="Vivek Gupta - Nov 2018" w:date="2019-01-12T23:31:00Z"/>
        </w:rPr>
      </w:pPr>
    </w:p>
    <w:p w14:paraId="41792ADD" w14:textId="77777777" w:rsidR="007E168E" w:rsidRDefault="007E168E" w:rsidP="007E168E">
      <w:pPr>
        <w:spacing w:after="0"/>
        <w:rPr>
          <w:ins w:id="115" w:author="Vivek Gupta - Nov 2018" w:date="2019-01-12T23:31:00Z"/>
        </w:rPr>
      </w:pPr>
    </w:p>
    <w:p w14:paraId="606E3CF8" w14:textId="77777777" w:rsidR="007E168E" w:rsidRDefault="007E168E" w:rsidP="007E168E">
      <w:pPr>
        <w:spacing w:after="0"/>
        <w:rPr>
          <w:ins w:id="116" w:author="Vivek Gupta - Nov 2018" w:date="2019-01-12T23:31:00Z"/>
        </w:rPr>
      </w:pPr>
    </w:p>
    <w:p w14:paraId="0025EA63" w14:textId="77777777" w:rsidR="007E168E" w:rsidRDefault="007E168E" w:rsidP="007E168E">
      <w:pPr>
        <w:spacing w:after="0"/>
        <w:rPr>
          <w:ins w:id="117" w:author="Vivek Gupta - Nov 2018" w:date="2019-01-12T23:31:00Z"/>
        </w:rPr>
      </w:pPr>
    </w:p>
    <w:p w14:paraId="499D87D8" w14:textId="77777777" w:rsidR="007E168E" w:rsidRDefault="007E168E" w:rsidP="007E168E">
      <w:pPr>
        <w:spacing w:after="0"/>
        <w:rPr>
          <w:ins w:id="118" w:author="Vivek Gupta - Nov 2018" w:date="2019-01-12T23:31:00Z"/>
        </w:rPr>
      </w:pPr>
    </w:p>
    <w:p w14:paraId="3B7145EF" w14:textId="77777777" w:rsidR="007E168E" w:rsidRDefault="007E168E" w:rsidP="007E168E">
      <w:pPr>
        <w:spacing w:after="0"/>
        <w:rPr>
          <w:ins w:id="119" w:author="Vivek Gupta - Nov 2018" w:date="2019-01-12T23:31:00Z"/>
        </w:rPr>
      </w:pPr>
    </w:p>
    <w:p w14:paraId="0394A93C" w14:textId="77777777" w:rsidR="007E168E" w:rsidRDefault="007E168E" w:rsidP="007E168E">
      <w:pPr>
        <w:pStyle w:val="TF"/>
        <w:tabs>
          <w:tab w:val="left" w:pos="810"/>
        </w:tabs>
        <w:rPr>
          <w:ins w:id="120" w:author="Vivek Gupta - Nov 2018" w:date="2019-01-12T23:31:00Z"/>
        </w:rPr>
      </w:pPr>
      <w:ins w:id="121" w:author="Vivek Gupta - Nov 2018" w:date="2019-01-12T23:31:00Z">
        <w:r w:rsidRPr="00EF3FEE">
          <w:t>Figure </w:t>
        </w:r>
        <w:r>
          <w:t>5.4.2.6.1-2</w:t>
        </w:r>
        <w:r w:rsidRPr="00EF3FEE">
          <w:t xml:space="preserve">: </w:t>
        </w:r>
        <w:r>
          <w:t>Format of Application ID when App bit is set to 1</w:t>
        </w:r>
      </w:ins>
    </w:p>
    <w:p w14:paraId="47AAF3DE" w14:textId="77777777" w:rsidR="0005283E" w:rsidRDefault="0005283E" w:rsidP="0005283E">
      <w:pPr>
        <w:pStyle w:val="TF"/>
        <w:tabs>
          <w:tab w:val="left" w:pos="810"/>
        </w:tabs>
        <w:rPr>
          <w:ins w:id="122" w:author="Vivek Gupta - Nov 2018" w:date="2019-01-13T08:02:00Z"/>
        </w:rPr>
      </w:pPr>
      <w:ins w:id="123" w:author="Vivek Gupta - Nov 2018" w:date="2019-01-13T08:02:00Z">
        <w:r>
          <w:t>Table</w:t>
        </w:r>
        <w:r w:rsidRPr="003168A2">
          <w:t> </w:t>
        </w:r>
        <w:r>
          <w:t>5.4.2.6-1: MANAGE_PORT parameters</w:t>
        </w:r>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568"/>
        <w:gridCol w:w="5789"/>
      </w:tblGrid>
      <w:tr w:rsidR="0005283E" w:rsidRPr="005F7EB0" w14:paraId="1B61792C" w14:textId="77777777" w:rsidTr="007D109E">
        <w:trPr>
          <w:cantSplit/>
          <w:ins w:id="124" w:author="Vivek Gupta - Nov 2018" w:date="2019-01-13T08:02:00Z"/>
        </w:trPr>
        <w:tc>
          <w:tcPr>
            <w:tcW w:w="6925" w:type="dxa"/>
            <w:gridSpan w:val="4"/>
            <w:tcBorders>
              <w:top w:val="single" w:sz="4" w:space="0" w:color="auto"/>
              <w:left w:val="single" w:sz="4" w:space="0" w:color="auto"/>
              <w:bottom w:val="nil"/>
              <w:right w:val="single" w:sz="4" w:space="0" w:color="auto"/>
            </w:tcBorders>
            <w:hideMark/>
          </w:tcPr>
          <w:p w14:paraId="045A6857" w14:textId="77777777" w:rsidR="0005283E" w:rsidRPr="005F7EB0" w:rsidRDefault="0005283E" w:rsidP="007D109E">
            <w:pPr>
              <w:pStyle w:val="TAL"/>
              <w:rPr>
                <w:ins w:id="125" w:author="Vivek Gupta - Nov 2018" w:date="2019-01-13T08:02:00Z"/>
              </w:rPr>
            </w:pPr>
            <w:ins w:id="126" w:author="Vivek Gupta - Nov 2018" w:date="2019-01-13T08:02:00Z">
              <w:r>
                <w:t>Action (Bits 1 to 3, octet 1)</w:t>
              </w:r>
            </w:ins>
          </w:p>
        </w:tc>
      </w:tr>
      <w:tr w:rsidR="0005283E" w:rsidRPr="005F7EB0" w14:paraId="0A95C6C0" w14:textId="77777777" w:rsidTr="007D109E">
        <w:trPr>
          <w:cantSplit/>
          <w:ins w:id="127" w:author="Vivek Gupta - Nov 2018" w:date="2019-01-13T08:02:00Z"/>
        </w:trPr>
        <w:tc>
          <w:tcPr>
            <w:tcW w:w="6925" w:type="dxa"/>
            <w:gridSpan w:val="4"/>
            <w:tcBorders>
              <w:top w:val="nil"/>
              <w:left w:val="single" w:sz="4" w:space="0" w:color="auto"/>
              <w:bottom w:val="nil"/>
              <w:right w:val="single" w:sz="4" w:space="0" w:color="auto"/>
            </w:tcBorders>
          </w:tcPr>
          <w:p w14:paraId="05723CDE" w14:textId="77777777" w:rsidR="0005283E" w:rsidRPr="005F7EB0" w:rsidRDefault="0005283E" w:rsidP="007D109E">
            <w:pPr>
              <w:pStyle w:val="TAL"/>
              <w:rPr>
                <w:ins w:id="128" w:author="Vivek Gupta - Nov 2018" w:date="2019-01-13T08:02:00Z"/>
              </w:rPr>
            </w:pPr>
            <w:ins w:id="129" w:author="Vivek Gupta - Nov 2018" w:date="2019-01-13T08:02:00Z">
              <w:r w:rsidRPr="00C24929">
                <w:t xml:space="preserve">This field indicates the </w:t>
              </w:r>
              <w:r>
                <w:t>operation that the originator or receiver performs as part of MANAGE_PORT command or response and can have the following values</w:t>
              </w:r>
              <w:r w:rsidRPr="00C24929">
                <w:t>.</w:t>
              </w:r>
            </w:ins>
          </w:p>
        </w:tc>
      </w:tr>
      <w:tr w:rsidR="0005283E" w:rsidRPr="005F7EB0" w14:paraId="3EB7A42C" w14:textId="77777777" w:rsidTr="007D109E">
        <w:trPr>
          <w:cantSplit/>
          <w:ins w:id="130" w:author="Vivek Gupta - Nov 2018" w:date="2019-01-13T08:02:00Z"/>
        </w:trPr>
        <w:tc>
          <w:tcPr>
            <w:tcW w:w="6925" w:type="dxa"/>
            <w:gridSpan w:val="4"/>
            <w:tcBorders>
              <w:top w:val="nil"/>
              <w:left w:val="single" w:sz="4" w:space="0" w:color="auto"/>
              <w:bottom w:val="nil"/>
              <w:right w:val="single" w:sz="4" w:space="0" w:color="auto"/>
            </w:tcBorders>
          </w:tcPr>
          <w:p w14:paraId="2EF66CC6" w14:textId="77777777" w:rsidR="0005283E" w:rsidRPr="005F7EB0" w:rsidRDefault="0005283E" w:rsidP="007D109E">
            <w:pPr>
              <w:pStyle w:val="TAL"/>
              <w:rPr>
                <w:ins w:id="131" w:author="Vivek Gupta - Nov 2018" w:date="2019-01-13T08:02:00Z"/>
              </w:rPr>
            </w:pPr>
            <w:ins w:id="132" w:author="Vivek Gupta - Nov 2018" w:date="2019-01-13T08:02:00Z">
              <w:r>
                <w:t>Bits</w:t>
              </w:r>
            </w:ins>
          </w:p>
        </w:tc>
      </w:tr>
      <w:tr w:rsidR="0005283E" w:rsidRPr="005F7EB0" w14:paraId="62E3DF6A" w14:textId="77777777" w:rsidTr="007D109E">
        <w:tblPrEx>
          <w:tblLook w:val="0000" w:firstRow="0" w:lastRow="0" w:firstColumn="0" w:lastColumn="0" w:noHBand="0" w:noVBand="0"/>
        </w:tblPrEx>
        <w:trPr>
          <w:ins w:id="133" w:author="Vivek Gupta - Nov 2018" w:date="2019-01-13T08:02:00Z"/>
        </w:trPr>
        <w:tc>
          <w:tcPr>
            <w:tcW w:w="284" w:type="dxa"/>
          </w:tcPr>
          <w:p w14:paraId="26220753" w14:textId="77777777" w:rsidR="0005283E" w:rsidRPr="005F7EB0" w:rsidRDefault="0005283E" w:rsidP="007D109E">
            <w:pPr>
              <w:pStyle w:val="TAH"/>
              <w:rPr>
                <w:ins w:id="134" w:author="Vivek Gupta - Nov 2018" w:date="2019-01-13T08:02:00Z"/>
              </w:rPr>
            </w:pPr>
            <w:ins w:id="135" w:author="Vivek Gupta - Nov 2018" w:date="2019-01-13T08:02:00Z">
              <w:r w:rsidRPr="005F7EB0">
                <w:t>3</w:t>
              </w:r>
            </w:ins>
          </w:p>
        </w:tc>
        <w:tc>
          <w:tcPr>
            <w:tcW w:w="284" w:type="dxa"/>
          </w:tcPr>
          <w:p w14:paraId="027FBEBE" w14:textId="77777777" w:rsidR="0005283E" w:rsidRPr="005F7EB0" w:rsidRDefault="0005283E" w:rsidP="007D109E">
            <w:pPr>
              <w:pStyle w:val="TAH"/>
              <w:rPr>
                <w:ins w:id="136" w:author="Vivek Gupta - Nov 2018" w:date="2019-01-13T08:02:00Z"/>
              </w:rPr>
            </w:pPr>
            <w:ins w:id="137" w:author="Vivek Gupta - Nov 2018" w:date="2019-01-13T08:02:00Z">
              <w:r w:rsidRPr="005F7EB0">
                <w:t>2</w:t>
              </w:r>
            </w:ins>
          </w:p>
        </w:tc>
        <w:tc>
          <w:tcPr>
            <w:tcW w:w="568" w:type="dxa"/>
          </w:tcPr>
          <w:p w14:paraId="79C52C5A" w14:textId="77777777" w:rsidR="0005283E" w:rsidRPr="00920167" w:rsidRDefault="0005283E" w:rsidP="007D109E">
            <w:pPr>
              <w:pStyle w:val="TAL"/>
              <w:rPr>
                <w:ins w:id="138" w:author="Vivek Gupta - Nov 2018" w:date="2019-01-13T08:02:00Z"/>
              </w:rPr>
            </w:pPr>
            <w:ins w:id="139" w:author="Vivek Gupta - Nov 2018" w:date="2019-01-13T08:02:00Z">
              <w:r w:rsidRPr="00920167">
                <w:t>1</w:t>
              </w:r>
            </w:ins>
          </w:p>
        </w:tc>
        <w:tc>
          <w:tcPr>
            <w:tcW w:w="5789" w:type="dxa"/>
          </w:tcPr>
          <w:p w14:paraId="1C4374C8" w14:textId="77777777" w:rsidR="0005283E" w:rsidRPr="005F7EB0" w:rsidRDefault="0005283E" w:rsidP="007D109E">
            <w:pPr>
              <w:pStyle w:val="TAL"/>
              <w:rPr>
                <w:ins w:id="140" w:author="Vivek Gupta - Nov 2018" w:date="2019-01-13T08:02:00Z"/>
              </w:rPr>
            </w:pPr>
          </w:p>
        </w:tc>
      </w:tr>
      <w:tr w:rsidR="0005283E" w:rsidRPr="005F7EB0" w14:paraId="01B5ED66" w14:textId="77777777" w:rsidTr="007D109E">
        <w:tblPrEx>
          <w:tblLook w:val="0000" w:firstRow="0" w:lastRow="0" w:firstColumn="0" w:lastColumn="0" w:noHBand="0" w:noVBand="0"/>
        </w:tblPrEx>
        <w:trPr>
          <w:ins w:id="141" w:author="Vivek Gupta - Nov 2018" w:date="2019-01-13T08:02:00Z"/>
        </w:trPr>
        <w:tc>
          <w:tcPr>
            <w:tcW w:w="284" w:type="dxa"/>
          </w:tcPr>
          <w:p w14:paraId="5AFEDFA4" w14:textId="77777777" w:rsidR="0005283E" w:rsidRPr="005F7EB0" w:rsidRDefault="0005283E" w:rsidP="007D109E">
            <w:pPr>
              <w:pStyle w:val="TAC"/>
              <w:rPr>
                <w:ins w:id="142" w:author="Vivek Gupta - Nov 2018" w:date="2019-01-13T08:02:00Z"/>
              </w:rPr>
            </w:pPr>
            <w:ins w:id="143" w:author="Vivek Gupta - Nov 2018" w:date="2019-01-13T08:02:00Z">
              <w:r w:rsidRPr="005F7EB0">
                <w:t>0</w:t>
              </w:r>
            </w:ins>
          </w:p>
        </w:tc>
        <w:tc>
          <w:tcPr>
            <w:tcW w:w="284" w:type="dxa"/>
          </w:tcPr>
          <w:p w14:paraId="7ED67343" w14:textId="77777777" w:rsidR="0005283E" w:rsidRPr="005F7EB0" w:rsidRDefault="0005283E" w:rsidP="007D109E">
            <w:pPr>
              <w:pStyle w:val="TAC"/>
              <w:rPr>
                <w:ins w:id="144" w:author="Vivek Gupta - Nov 2018" w:date="2019-01-13T08:02:00Z"/>
              </w:rPr>
            </w:pPr>
            <w:ins w:id="145" w:author="Vivek Gupta - Nov 2018" w:date="2019-01-13T08:02:00Z">
              <w:r>
                <w:t>0</w:t>
              </w:r>
            </w:ins>
          </w:p>
        </w:tc>
        <w:tc>
          <w:tcPr>
            <w:tcW w:w="568" w:type="dxa"/>
          </w:tcPr>
          <w:p w14:paraId="0410C5A2" w14:textId="77777777" w:rsidR="0005283E" w:rsidRPr="005F7EB0" w:rsidRDefault="0005283E" w:rsidP="007D109E">
            <w:pPr>
              <w:pStyle w:val="TAL"/>
              <w:rPr>
                <w:ins w:id="146" w:author="Vivek Gupta - Nov 2018" w:date="2019-01-13T08:02:00Z"/>
              </w:rPr>
            </w:pPr>
            <w:ins w:id="147" w:author="Vivek Gupta - Nov 2018" w:date="2019-01-13T08:02:00Z">
              <w:r w:rsidRPr="005F7EB0">
                <w:t>1</w:t>
              </w:r>
            </w:ins>
          </w:p>
        </w:tc>
        <w:tc>
          <w:tcPr>
            <w:tcW w:w="5789" w:type="dxa"/>
          </w:tcPr>
          <w:p w14:paraId="127A87BC" w14:textId="77777777" w:rsidR="0005283E" w:rsidRPr="005F7EB0" w:rsidRDefault="0005283E" w:rsidP="007D109E">
            <w:pPr>
              <w:pStyle w:val="TAL"/>
              <w:rPr>
                <w:ins w:id="148" w:author="Vivek Gupta - Nov 2018" w:date="2019-01-13T08:02:00Z"/>
              </w:rPr>
            </w:pPr>
            <w:ins w:id="149" w:author="Vivek Gupta - Nov 2018" w:date="2019-01-13T08:02:00Z">
              <w:r>
                <w:t>Reserve port</w:t>
              </w:r>
            </w:ins>
          </w:p>
        </w:tc>
      </w:tr>
      <w:tr w:rsidR="0005283E" w:rsidRPr="005F7EB0" w14:paraId="082FD879" w14:textId="77777777" w:rsidTr="007D109E">
        <w:tblPrEx>
          <w:tblLook w:val="0000" w:firstRow="0" w:lastRow="0" w:firstColumn="0" w:lastColumn="0" w:noHBand="0" w:noVBand="0"/>
        </w:tblPrEx>
        <w:trPr>
          <w:ins w:id="150" w:author="Vivek Gupta - Nov 2018" w:date="2019-01-13T08:02:00Z"/>
        </w:trPr>
        <w:tc>
          <w:tcPr>
            <w:tcW w:w="284" w:type="dxa"/>
          </w:tcPr>
          <w:p w14:paraId="3B611B13" w14:textId="77777777" w:rsidR="0005283E" w:rsidRPr="005F7EB0" w:rsidRDefault="0005283E" w:rsidP="007D109E">
            <w:pPr>
              <w:pStyle w:val="TAC"/>
              <w:rPr>
                <w:ins w:id="151" w:author="Vivek Gupta - Nov 2018" w:date="2019-01-13T08:02:00Z"/>
              </w:rPr>
            </w:pPr>
            <w:ins w:id="152" w:author="Vivek Gupta - Nov 2018" w:date="2019-01-13T08:02:00Z">
              <w:r>
                <w:t>0</w:t>
              </w:r>
            </w:ins>
          </w:p>
        </w:tc>
        <w:tc>
          <w:tcPr>
            <w:tcW w:w="284" w:type="dxa"/>
          </w:tcPr>
          <w:p w14:paraId="17588A83" w14:textId="77777777" w:rsidR="0005283E" w:rsidRPr="005F7EB0" w:rsidRDefault="0005283E" w:rsidP="007D109E">
            <w:pPr>
              <w:pStyle w:val="TAC"/>
              <w:rPr>
                <w:ins w:id="153" w:author="Vivek Gupta - Nov 2018" w:date="2019-01-13T08:02:00Z"/>
              </w:rPr>
            </w:pPr>
            <w:ins w:id="154" w:author="Vivek Gupta - Nov 2018" w:date="2019-01-13T08:02:00Z">
              <w:r>
                <w:t>1</w:t>
              </w:r>
            </w:ins>
          </w:p>
        </w:tc>
        <w:tc>
          <w:tcPr>
            <w:tcW w:w="568" w:type="dxa"/>
          </w:tcPr>
          <w:p w14:paraId="3AC68F91" w14:textId="77777777" w:rsidR="0005283E" w:rsidRPr="005F7EB0" w:rsidRDefault="0005283E" w:rsidP="007D109E">
            <w:pPr>
              <w:pStyle w:val="TAL"/>
              <w:rPr>
                <w:ins w:id="155" w:author="Vivek Gupta - Nov 2018" w:date="2019-01-13T08:02:00Z"/>
              </w:rPr>
            </w:pPr>
            <w:ins w:id="156" w:author="Vivek Gupta - Nov 2018" w:date="2019-01-13T08:02:00Z">
              <w:r>
                <w:t>0</w:t>
              </w:r>
            </w:ins>
          </w:p>
        </w:tc>
        <w:tc>
          <w:tcPr>
            <w:tcW w:w="5789" w:type="dxa"/>
          </w:tcPr>
          <w:p w14:paraId="6E7E8E8E" w14:textId="77777777" w:rsidR="0005283E" w:rsidRPr="005F7EB0" w:rsidRDefault="0005283E" w:rsidP="007D109E">
            <w:pPr>
              <w:pStyle w:val="TAL"/>
              <w:rPr>
                <w:ins w:id="157" w:author="Vivek Gupta - Nov 2018" w:date="2019-01-13T08:02:00Z"/>
              </w:rPr>
            </w:pPr>
            <w:ins w:id="158" w:author="Vivek Gupta - Nov 2018" w:date="2019-01-13T08:02:00Z">
              <w:r>
                <w:t>Release port</w:t>
              </w:r>
            </w:ins>
          </w:p>
        </w:tc>
      </w:tr>
      <w:tr w:rsidR="0005283E" w:rsidRPr="005F7EB0" w14:paraId="0D7EF287" w14:textId="77777777" w:rsidTr="007D109E">
        <w:tblPrEx>
          <w:tblLook w:val="0000" w:firstRow="0" w:lastRow="0" w:firstColumn="0" w:lastColumn="0" w:noHBand="0" w:noVBand="0"/>
        </w:tblPrEx>
        <w:trPr>
          <w:ins w:id="159" w:author="Vivek Gupta - Nov 2018" w:date="2019-01-13T08:02:00Z"/>
        </w:trPr>
        <w:tc>
          <w:tcPr>
            <w:tcW w:w="284" w:type="dxa"/>
          </w:tcPr>
          <w:p w14:paraId="2E90493D" w14:textId="77777777" w:rsidR="0005283E" w:rsidRDefault="0005283E" w:rsidP="007D109E">
            <w:pPr>
              <w:pStyle w:val="TAC"/>
              <w:rPr>
                <w:ins w:id="160" w:author="Vivek Gupta - Nov 2018" w:date="2019-01-13T08:02:00Z"/>
              </w:rPr>
            </w:pPr>
            <w:ins w:id="161" w:author="Vivek Gupta - Nov 2018" w:date="2019-01-13T08:02:00Z">
              <w:r>
                <w:t>0</w:t>
              </w:r>
            </w:ins>
          </w:p>
        </w:tc>
        <w:tc>
          <w:tcPr>
            <w:tcW w:w="284" w:type="dxa"/>
          </w:tcPr>
          <w:p w14:paraId="7056743C" w14:textId="77777777" w:rsidR="0005283E" w:rsidRDefault="0005283E" w:rsidP="007D109E">
            <w:pPr>
              <w:pStyle w:val="TAC"/>
              <w:rPr>
                <w:ins w:id="162" w:author="Vivek Gupta - Nov 2018" w:date="2019-01-13T08:02:00Z"/>
              </w:rPr>
            </w:pPr>
            <w:ins w:id="163" w:author="Vivek Gupta - Nov 2018" w:date="2019-01-13T08:02:00Z">
              <w:r>
                <w:t>1</w:t>
              </w:r>
            </w:ins>
          </w:p>
        </w:tc>
        <w:tc>
          <w:tcPr>
            <w:tcW w:w="568" w:type="dxa"/>
          </w:tcPr>
          <w:p w14:paraId="3FB62226" w14:textId="77777777" w:rsidR="0005283E" w:rsidRDefault="0005283E" w:rsidP="007D109E">
            <w:pPr>
              <w:pStyle w:val="TAL"/>
              <w:rPr>
                <w:ins w:id="164" w:author="Vivek Gupta - Nov 2018" w:date="2019-01-13T08:02:00Z"/>
              </w:rPr>
            </w:pPr>
            <w:ins w:id="165" w:author="Vivek Gupta - Nov 2018" w:date="2019-01-13T08:02:00Z">
              <w:r>
                <w:t>0</w:t>
              </w:r>
            </w:ins>
          </w:p>
        </w:tc>
        <w:tc>
          <w:tcPr>
            <w:tcW w:w="5789" w:type="dxa"/>
          </w:tcPr>
          <w:p w14:paraId="4948EB7D" w14:textId="77777777" w:rsidR="0005283E" w:rsidRDefault="0005283E" w:rsidP="007D109E">
            <w:pPr>
              <w:pStyle w:val="TAL"/>
              <w:rPr>
                <w:ins w:id="166" w:author="Vivek Gupta - Nov 2018" w:date="2019-01-13T08:02:00Z"/>
              </w:rPr>
            </w:pPr>
            <w:ins w:id="167" w:author="Vivek Gupta - Nov 2018" w:date="2019-01-13T08:02:00Z">
              <w:r>
                <w:t>Query port</w:t>
              </w:r>
            </w:ins>
          </w:p>
        </w:tc>
      </w:tr>
      <w:tr w:rsidR="0005283E" w:rsidRPr="005F7EB0" w14:paraId="48CC1D76" w14:textId="77777777" w:rsidTr="007D109E">
        <w:trPr>
          <w:cantSplit/>
          <w:ins w:id="168" w:author="Vivek Gupta - Nov 2018" w:date="2019-01-13T08:02:00Z"/>
        </w:trPr>
        <w:tc>
          <w:tcPr>
            <w:tcW w:w="6925" w:type="dxa"/>
            <w:gridSpan w:val="4"/>
            <w:tcBorders>
              <w:top w:val="nil"/>
              <w:left w:val="single" w:sz="4" w:space="0" w:color="auto"/>
              <w:bottom w:val="nil"/>
              <w:right w:val="single" w:sz="4" w:space="0" w:color="auto"/>
            </w:tcBorders>
          </w:tcPr>
          <w:p w14:paraId="5A2AEFE5" w14:textId="77777777" w:rsidR="0005283E" w:rsidRDefault="0005283E" w:rsidP="007D109E">
            <w:pPr>
              <w:pStyle w:val="TAL"/>
              <w:rPr>
                <w:ins w:id="169" w:author="Vivek Gupta - Nov 2018" w:date="2019-01-13T08:02:00Z"/>
              </w:rPr>
            </w:pPr>
          </w:p>
          <w:p w14:paraId="3C420FA4" w14:textId="77777777" w:rsidR="0005283E" w:rsidRDefault="0005283E" w:rsidP="007D109E">
            <w:pPr>
              <w:pStyle w:val="TAL"/>
              <w:rPr>
                <w:ins w:id="170" w:author="Vivek Gupta - Nov 2018" w:date="2019-01-13T08:02:00Z"/>
              </w:rPr>
            </w:pPr>
            <w:ins w:id="171" w:author="Vivek Gupta - Nov 2018" w:date="2019-01-13T08:02:00Z">
              <w:r>
                <w:t>All other values are reserved.</w:t>
              </w:r>
            </w:ins>
          </w:p>
          <w:p w14:paraId="4D5ECC30" w14:textId="77777777" w:rsidR="0005283E" w:rsidRPr="005F7EB0" w:rsidRDefault="0005283E" w:rsidP="007D109E">
            <w:pPr>
              <w:pStyle w:val="TAL"/>
              <w:rPr>
                <w:ins w:id="172" w:author="Vivek Gupta - Nov 2018" w:date="2019-01-13T08:02:00Z"/>
              </w:rPr>
            </w:pPr>
          </w:p>
        </w:tc>
      </w:tr>
      <w:tr w:rsidR="0005283E" w:rsidRPr="005F7EB0" w14:paraId="7A0F9EF1" w14:textId="77777777" w:rsidTr="007D109E">
        <w:trPr>
          <w:cantSplit/>
          <w:ins w:id="173" w:author="Vivek Gupta - Nov 2018" w:date="2019-01-13T08:02:00Z"/>
        </w:trPr>
        <w:tc>
          <w:tcPr>
            <w:tcW w:w="6925" w:type="dxa"/>
            <w:gridSpan w:val="4"/>
            <w:tcBorders>
              <w:top w:val="nil"/>
              <w:left w:val="single" w:sz="4" w:space="0" w:color="auto"/>
              <w:bottom w:val="nil"/>
              <w:right w:val="single" w:sz="4" w:space="0" w:color="auto"/>
            </w:tcBorders>
          </w:tcPr>
          <w:p w14:paraId="59931168" w14:textId="77777777" w:rsidR="0005283E" w:rsidRDefault="0005283E" w:rsidP="007D109E">
            <w:pPr>
              <w:pStyle w:val="TAL"/>
              <w:rPr>
                <w:ins w:id="174" w:author="Vivek Gupta - Nov 2018" w:date="2019-01-13T08:02:00Z"/>
              </w:rPr>
            </w:pPr>
            <w:ins w:id="175" w:author="Vivek Gupta - Nov 2018" w:date="2019-01-13T08:02:00Z">
              <w:r>
                <w:t>App (Bit 4, octet 1)</w:t>
              </w:r>
            </w:ins>
          </w:p>
        </w:tc>
      </w:tr>
      <w:tr w:rsidR="0005283E" w:rsidRPr="005F7EB0" w14:paraId="02DFBB67" w14:textId="77777777" w:rsidTr="007D109E">
        <w:trPr>
          <w:cantSplit/>
          <w:ins w:id="176" w:author="Vivek Gupta - Nov 2018" w:date="2019-01-13T08:02:00Z"/>
        </w:trPr>
        <w:tc>
          <w:tcPr>
            <w:tcW w:w="6925" w:type="dxa"/>
            <w:gridSpan w:val="4"/>
          </w:tcPr>
          <w:p w14:paraId="44516D6D" w14:textId="77777777" w:rsidR="0005283E" w:rsidRPr="005F7EB0" w:rsidRDefault="0005283E" w:rsidP="007D109E">
            <w:pPr>
              <w:pStyle w:val="TAN"/>
              <w:rPr>
                <w:ins w:id="177" w:author="Vivek Gupta - Nov 2018" w:date="2019-01-13T08:02:00Z"/>
              </w:rPr>
            </w:pPr>
            <w:ins w:id="178" w:author="Vivek Gupta - Nov 2018" w:date="2019-01-13T08:02:00Z">
              <w:r w:rsidRPr="00C24929">
                <w:t xml:space="preserve">This field indicates the </w:t>
              </w:r>
              <w:r>
                <w:t xml:space="preserve">format of the Application ID and can have the following values </w:t>
              </w:r>
            </w:ins>
          </w:p>
        </w:tc>
      </w:tr>
      <w:tr w:rsidR="0005283E" w:rsidRPr="005F7EB0" w14:paraId="1637A3D7" w14:textId="77777777" w:rsidTr="007D109E">
        <w:trPr>
          <w:cantSplit/>
          <w:ins w:id="179" w:author="Vivek Gupta - Nov 2018" w:date="2019-01-13T08:02:00Z"/>
        </w:trPr>
        <w:tc>
          <w:tcPr>
            <w:tcW w:w="6925" w:type="dxa"/>
            <w:gridSpan w:val="4"/>
          </w:tcPr>
          <w:p w14:paraId="5C2518DC" w14:textId="77777777" w:rsidR="0005283E" w:rsidRPr="00C24929" w:rsidRDefault="0005283E" w:rsidP="007D109E">
            <w:pPr>
              <w:pStyle w:val="TAN"/>
              <w:rPr>
                <w:ins w:id="180" w:author="Vivek Gupta - Nov 2018" w:date="2019-01-13T08:02:00Z"/>
              </w:rPr>
            </w:pPr>
            <w:ins w:id="181" w:author="Vivek Gupta - Nov 2018" w:date="2019-01-13T08:02:00Z">
              <w:r>
                <w:t>Bit</w:t>
              </w:r>
            </w:ins>
          </w:p>
        </w:tc>
      </w:tr>
      <w:tr w:rsidR="0005283E" w:rsidRPr="005F7EB0" w14:paraId="4ACC183A" w14:textId="77777777" w:rsidTr="007D109E">
        <w:trPr>
          <w:cantSplit/>
          <w:ins w:id="182" w:author="Vivek Gupta - Nov 2018" w:date="2019-01-13T08:02:00Z"/>
        </w:trPr>
        <w:tc>
          <w:tcPr>
            <w:tcW w:w="6925" w:type="dxa"/>
            <w:gridSpan w:val="4"/>
          </w:tcPr>
          <w:p w14:paraId="6F953982" w14:textId="77777777" w:rsidR="0005283E" w:rsidRPr="001653B9" w:rsidRDefault="0005283E" w:rsidP="007D109E">
            <w:pPr>
              <w:pStyle w:val="TAN"/>
              <w:rPr>
                <w:ins w:id="183" w:author="Vivek Gupta - Nov 2018" w:date="2019-01-13T08:02:00Z"/>
                <w:b/>
              </w:rPr>
            </w:pPr>
            <w:ins w:id="184" w:author="Vivek Gupta - Nov 2018" w:date="2019-01-13T08:02:00Z">
              <w:r>
                <w:rPr>
                  <w:b/>
                </w:rPr>
                <w:t>4</w:t>
              </w:r>
            </w:ins>
          </w:p>
        </w:tc>
      </w:tr>
      <w:tr w:rsidR="0005283E" w:rsidRPr="005F7EB0" w14:paraId="3B60EC41" w14:textId="77777777" w:rsidTr="007D109E">
        <w:trPr>
          <w:cantSplit/>
          <w:ins w:id="185" w:author="Vivek Gupta - Nov 2018" w:date="2019-01-13T08:02:00Z"/>
        </w:trPr>
        <w:tc>
          <w:tcPr>
            <w:tcW w:w="6925" w:type="dxa"/>
            <w:gridSpan w:val="4"/>
          </w:tcPr>
          <w:p w14:paraId="12CA4768" w14:textId="77777777" w:rsidR="0005283E" w:rsidRDefault="0005283E" w:rsidP="007D109E">
            <w:pPr>
              <w:pStyle w:val="TAN"/>
              <w:rPr>
                <w:ins w:id="186" w:author="Vivek Gupta - Nov 2018" w:date="2019-01-13T08:02:00Z"/>
              </w:rPr>
            </w:pPr>
            <w:ins w:id="187" w:author="Vivek Gupta - Nov 2018" w:date="2019-01-13T08:02:00Z">
              <w:r>
                <w:t>0</w:t>
              </w:r>
              <w:r>
                <w:tab/>
                <w:t>Application ID is specified as OS Id followed by OS App Id</w:t>
              </w:r>
            </w:ins>
          </w:p>
          <w:p w14:paraId="75222E8E" w14:textId="77777777" w:rsidR="0005283E" w:rsidRPr="001653B9" w:rsidRDefault="0005283E" w:rsidP="007D109E">
            <w:pPr>
              <w:pStyle w:val="TAN"/>
              <w:rPr>
                <w:ins w:id="188" w:author="Vivek Gupta - Nov 2018" w:date="2019-01-13T08:02:00Z"/>
              </w:rPr>
            </w:pPr>
            <w:ins w:id="189" w:author="Vivek Gupta - Nov 2018" w:date="2019-01-13T08:02:00Z">
              <w:r>
                <w:t>1</w:t>
              </w:r>
              <w:r>
                <w:tab/>
                <w:t>Application ID is specified as a URN which is an OS specific identifier of length 4 octets.</w:t>
              </w:r>
            </w:ins>
          </w:p>
        </w:tc>
      </w:tr>
      <w:tr w:rsidR="0005283E" w:rsidRPr="005F7EB0" w14:paraId="69EF712B" w14:textId="77777777" w:rsidTr="007D109E">
        <w:trPr>
          <w:cantSplit/>
          <w:ins w:id="190" w:author="Vivek Gupta - Nov 2018" w:date="2019-01-13T08:02:00Z"/>
        </w:trPr>
        <w:tc>
          <w:tcPr>
            <w:tcW w:w="6925" w:type="dxa"/>
            <w:gridSpan w:val="4"/>
          </w:tcPr>
          <w:p w14:paraId="10545E65" w14:textId="77777777" w:rsidR="0005283E" w:rsidRDefault="0005283E" w:rsidP="007D109E">
            <w:pPr>
              <w:pStyle w:val="TAN"/>
              <w:rPr>
                <w:ins w:id="191" w:author="Vivek Gupta - Nov 2018" w:date="2019-01-13T08:02:00Z"/>
                <w:b/>
              </w:rPr>
            </w:pPr>
          </w:p>
          <w:p w14:paraId="0DAA1F71" w14:textId="77777777" w:rsidR="0005283E" w:rsidRPr="00FD2D31" w:rsidRDefault="0005283E" w:rsidP="007D109E">
            <w:pPr>
              <w:pStyle w:val="TAN"/>
              <w:rPr>
                <w:ins w:id="192" w:author="Vivek Gupta - Nov 2018" w:date="2019-01-13T08:02:00Z"/>
              </w:rPr>
            </w:pPr>
            <w:ins w:id="193" w:author="Vivek Gupta - Nov 2018" w:date="2019-01-13T08:02:00Z">
              <w:r w:rsidRPr="00FD2D31">
                <w:t>Status (Bits 5 to 6, octet 1)</w:t>
              </w:r>
            </w:ins>
          </w:p>
          <w:tbl>
            <w:tblPr>
              <w:tblW w:w="7015"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568"/>
              <w:gridCol w:w="6130"/>
              <w:gridCol w:w="33"/>
            </w:tblGrid>
            <w:tr w:rsidR="0005283E" w:rsidRPr="005F7EB0" w14:paraId="485C2F3D" w14:textId="77777777" w:rsidTr="007D109E">
              <w:trPr>
                <w:cantSplit/>
                <w:jc w:val="center"/>
                <w:ins w:id="194" w:author="Vivek Gupta - Nov 2018" w:date="2019-01-13T08:02:00Z"/>
              </w:trPr>
              <w:tc>
                <w:tcPr>
                  <w:tcW w:w="7015" w:type="dxa"/>
                  <w:gridSpan w:val="4"/>
                  <w:tcBorders>
                    <w:top w:val="nil"/>
                    <w:left w:val="single" w:sz="4" w:space="0" w:color="auto"/>
                    <w:bottom w:val="nil"/>
                    <w:right w:val="single" w:sz="4" w:space="0" w:color="auto"/>
                  </w:tcBorders>
                </w:tcPr>
                <w:p w14:paraId="5284E587" w14:textId="77777777" w:rsidR="0005283E" w:rsidRDefault="0005283E" w:rsidP="00BD55E1">
                  <w:pPr>
                    <w:pStyle w:val="TAL"/>
                    <w:framePr w:hSpace="180" w:wrap="around" w:vAnchor="text" w:hAnchor="text" w:y="1"/>
                    <w:suppressOverlap/>
                    <w:rPr>
                      <w:ins w:id="195" w:author="Vivek Gupta - Nov 2018" w:date="2019-01-13T08:02:00Z"/>
                    </w:rPr>
                  </w:pPr>
                  <w:ins w:id="196" w:author="Vivek Gupta - Nov 2018" w:date="2019-01-13T08:02:00Z">
                    <w:r>
                      <w:t xml:space="preserve">  This field is used only in the response frame in the direction from the receiver to the   </w:t>
                    </w:r>
                  </w:ins>
                </w:p>
                <w:p w14:paraId="4F663DB7" w14:textId="0D10A006" w:rsidR="0005283E" w:rsidRDefault="00094750" w:rsidP="00BD55E1">
                  <w:pPr>
                    <w:pStyle w:val="TAL"/>
                    <w:framePr w:hSpace="180" w:wrap="around" w:vAnchor="text" w:hAnchor="text" w:y="1"/>
                    <w:suppressOverlap/>
                    <w:rPr>
                      <w:ins w:id="197" w:author="Vivek Gupta - Nov 2018" w:date="2019-01-13T08:02:00Z"/>
                    </w:rPr>
                  </w:pPr>
                  <w:ins w:id="198" w:author="Vivek Gupta - Nov 2018" w:date="2019-01-13T08:11:00Z">
                    <w:r>
                      <w:lastRenderedPageBreak/>
                      <w:t xml:space="preserve">  o</w:t>
                    </w:r>
                  </w:ins>
                  <w:ins w:id="199" w:author="Vivek Gupta - Nov 2018" w:date="2019-01-13T08:02:00Z">
                    <w:r w:rsidR="0005283E">
                      <w:t>riginator. It specifies the status of the operation and can have the following values:</w:t>
                    </w:r>
                  </w:ins>
                </w:p>
                <w:p w14:paraId="205A6EDF" w14:textId="51D7C1D2" w:rsidR="0005283E" w:rsidRPr="005F7EB0" w:rsidRDefault="00094750" w:rsidP="00BD55E1">
                  <w:pPr>
                    <w:pStyle w:val="TAL"/>
                    <w:framePr w:hSpace="180" w:wrap="around" w:vAnchor="text" w:hAnchor="text" w:y="1"/>
                    <w:suppressOverlap/>
                    <w:rPr>
                      <w:ins w:id="200" w:author="Vivek Gupta - Nov 2018" w:date="2019-01-13T08:02:00Z"/>
                    </w:rPr>
                  </w:pPr>
                  <w:ins w:id="201" w:author="Vivek Gupta - Nov 2018" w:date="2019-01-13T08:11:00Z">
                    <w:r>
                      <w:t xml:space="preserve">  </w:t>
                    </w:r>
                  </w:ins>
                  <w:ins w:id="202" w:author="Vivek Gupta - Nov 2018" w:date="2019-01-13T08:02:00Z">
                    <w:r w:rsidR="0005283E">
                      <w:t>Bits</w:t>
                    </w:r>
                  </w:ins>
                </w:p>
              </w:tc>
            </w:tr>
            <w:tr w:rsidR="0005283E" w:rsidRPr="005F7EB0" w14:paraId="042BAA7C" w14:textId="77777777" w:rsidTr="007D109E">
              <w:tblPrEx>
                <w:tblLook w:val="0000" w:firstRow="0" w:lastRow="0" w:firstColumn="0" w:lastColumn="0" w:noHBand="0" w:noVBand="0"/>
              </w:tblPrEx>
              <w:trPr>
                <w:gridAfter w:val="1"/>
                <w:wAfter w:w="33" w:type="dxa"/>
                <w:jc w:val="center"/>
                <w:ins w:id="203" w:author="Vivek Gupta - Nov 2018" w:date="2019-01-13T08:02:00Z"/>
              </w:trPr>
              <w:tc>
                <w:tcPr>
                  <w:tcW w:w="284" w:type="dxa"/>
                </w:tcPr>
                <w:p w14:paraId="138D02EA" w14:textId="77777777" w:rsidR="0005283E" w:rsidRPr="005F7EB0" w:rsidRDefault="0005283E" w:rsidP="00BD55E1">
                  <w:pPr>
                    <w:pStyle w:val="TAH"/>
                    <w:framePr w:hSpace="180" w:wrap="around" w:vAnchor="text" w:hAnchor="text" w:y="1"/>
                    <w:suppressOverlap/>
                    <w:rPr>
                      <w:ins w:id="204" w:author="Vivek Gupta - Nov 2018" w:date="2019-01-13T08:02:00Z"/>
                    </w:rPr>
                  </w:pPr>
                  <w:ins w:id="205" w:author="Vivek Gupta - Nov 2018" w:date="2019-01-13T08:02:00Z">
                    <w:r w:rsidRPr="005F7EB0">
                      <w:lastRenderedPageBreak/>
                      <w:t>2</w:t>
                    </w:r>
                  </w:ins>
                </w:p>
              </w:tc>
              <w:tc>
                <w:tcPr>
                  <w:tcW w:w="568" w:type="dxa"/>
                </w:tcPr>
                <w:p w14:paraId="23B596FD" w14:textId="77777777" w:rsidR="0005283E" w:rsidRPr="00920167" w:rsidRDefault="0005283E" w:rsidP="00BD55E1">
                  <w:pPr>
                    <w:pStyle w:val="TAL"/>
                    <w:framePr w:hSpace="180" w:wrap="around" w:vAnchor="text" w:hAnchor="text" w:y="1"/>
                    <w:suppressOverlap/>
                    <w:rPr>
                      <w:ins w:id="206" w:author="Vivek Gupta - Nov 2018" w:date="2019-01-13T08:02:00Z"/>
                    </w:rPr>
                  </w:pPr>
                  <w:ins w:id="207" w:author="Vivek Gupta - Nov 2018" w:date="2019-01-13T08:02:00Z">
                    <w:r w:rsidRPr="00920167">
                      <w:t>1</w:t>
                    </w:r>
                  </w:ins>
                </w:p>
              </w:tc>
              <w:tc>
                <w:tcPr>
                  <w:tcW w:w="6130" w:type="dxa"/>
                </w:tcPr>
                <w:p w14:paraId="086E226F" w14:textId="77777777" w:rsidR="0005283E" w:rsidRPr="005F7EB0" w:rsidRDefault="0005283E" w:rsidP="00BD55E1">
                  <w:pPr>
                    <w:pStyle w:val="TAL"/>
                    <w:framePr w:hSpace="180" w:wrap="around" w:vAnchor="text" w:hAnchor="text" w:y="1"/>
                    <w:suppressOverlap/>
                    <w:rPr>
                      <w:ins w:id="208" w:author="Vivek Gupta - Nov 2018" w:date="2019-01-13T08:02:00Z"/>
                    </w:rPr>
                  </w:pPr>
                </w:p>
              </w:tc>
            </w:tr>
            <w:tr w:rsidR="0005283E" w:rsidRPr="005F7EB0" w14:paraId="5D3E94F0" w14:textId="77777777" w:rsidTr="007D109E">
              <w:tblPrEx>
                <w:tblLook w:val="0000" w:firstRow="0" w:lastRow="0" w:firstColumn="0" w:lastColumn="0" w:noHBand="0" w:noVBand="0"/>
              </w:tblPrEx>
              <w:trPr>
                <w:gridAfter w:val="1"/>
                <w:wAfter w:w="33" w:type="dxa"/>
                <w:jc w:val="center"/>
                <w:ins w:id="209" w:author="Vivek Gupta - Nov 2018" w:date="2019-01-13T08:02:00Z"/>
              </w:trPr>
              <w:tc>
                <w:tcPr>
                  <w:tcW w:w="284" w:type="dxa"/>
                </w:tcPr>
                <w:p w14:paraId="1A380654" w14:textId="77777777" w:rsidR="0005283E" w:rsidRPr="005F7EB0" w:rsidRDefault="0005283E" w:rsidP="00BD55E1">
                  <w:pPr>
                    <w:pStyle w:val="TAC"/>
                    <w:framePr w:hSpace="180" w:wrap="around" w:vAnchor="text" w:hAnchor="text" w:y="1"/>
                    <w:suppressOverlap/>
                    <w:rPr>
                      <w:ins w:id="210" w:author="Vivek Gupta - Nov 2018" w:date="2019-01-13T08:02:00Z"/>
                    </w:rPr>
                  </w:pPr>
                  <w:ins w:id="211" w:author="Vivek Gupta - Nov 2018" w:date="2019-01-13T08:02:00Z">
                    <w:r>
                      <w:t>0</w:t>
                    </w:r>
                  </w:ins>
                </w:p>
              </w:tc>
              <w:tc>
                <w:tcPr>
                  <w:tcW w:w="568" w:type="dxa"/>
                </w:tcPr>
                <w:p w14:paraId="72578F97" w14:textId="77777777" w:rsidR="0005283E" w:rsidRPr="005F7EB0" w:rsidRDefault="0005283E" w:rsidP="00BD55E1">
                  <w:pPr>
                    <w:pStyle w:val="TAL"/>
                    <w:framePr w:hSpace="180" w:wrap="around" w:vAnchor="text" w:hAnchor="text" w:y="1"/>
                    <w:suppressOverlap/>
                    <w:rPr>
                      <w:ins w:id="212" w:author="Vivek Gupta - Nov 2018" w:date="2019-01-13T08:02:00Z"/>
                    </w:rPr>
                  </w:pPr>
                  <w:ins w:id="213" w:author="Vivek Gupta - Nov 2018" w:date="2019-01-13T08:02:00Z">
                    <w:r>
                      <w:t>0</w:t>
                    </w:r>
                  </w:ins>
                </w:p>
              </w:tc>
              <w:tc>
                <w:tcPr>
                  <w:tcW w:w="6130" w:type="dxa"/>
                </w:tcPr>
                <w:p w14:paraId="242C9436" w14:textId="77777777" w:rsidR="0005283E" w:rsidRPr="005F7EB0" w:rsidRDefault="0005283E" w:rsidP="00BD55E1">
                  <w:pPr>
                    <w:pStyle w:val="TAL"/>
                    <w:framePr w:hSpace="180" w:wrap="around" w:vAnchor="text" w:hAnchor="text" w:y="1"/>
                    <w:suppressOverlap/>
                    <w:rPr>
                      <w:ins w:id="214" w:author="Vivek Gupta - Nov 2018" w:date="2019-01-13T08:02:00Z"/>
                    </w:rPr>
                  </w:pPr>
                  <w:ins w:id="215" w:author="Vivek Gupta - Nov 2018" w:date="2019-01-13T08:02:00Z">
                    <w:r>
                      <w:t>Success</w:t>
                    </w:r>
                  </w:ins>
                </w:p>
              </w:tc>
            </w:tr>
            <w:tr w:rsidR="0005283E" w:rsidRPr="005F7EB0" w14:paraId="1FFB6813" w14:textId="77777777" w:rsidTr="007D109E">
              <w:tblPrEx>
                <w:tblLook w:val="0000" w:firstRow="0" w:lastRow="0" w:firstColumn="0" w:lastColumn="0" w:noHBand="0" w:noVBand="0"/>
              </w:tblPrEx>
              <w:trPr>
                <w:gridAfter w:val="1"/>
                <w:wAfter w:w="33" w:type="dxa"/>
                <w:jc w:val="center"/>
                <w:ins w:id="216" w:author="Vivek Gupta - Nov 2018" w:date="2019-01-13T08:02:00Z"/>
              </w:trPr>
              <w:tc>
                <w:tcPr>
                  <w:tcW w:w="284" w:type="dxa"/>
                </w:tcPr>
                <w:p w14:paraId="44E4934E" w14:textId="77777777" w:rsidR="0005283E" w:rsidRPr="005F7EB0" w:rsidRDefault="0005283E" w:rsidP="00BD55E1">
                  <w:pPr>
                    <w:pStyle w:val="TAC"/>
                    <w:framePr w:hSpace="180" w:wrap="around" w:vAnchor="text" w:hAnchor="text" w:y="1"/>
                    <w:suppressOverlap/>
                    <w:rPr>
                      <w:ins w:id="217" w:author="Vivek Gupta - Nov 2018" w:date="2019-01-13T08:02:00Z"/>
                    </w:rPr>
                  </w:pPr>
                  <w:ins w:id="218" w:author="Vivek Gupta - Nov 2018" w:date="2019-01-13T08:02:00Z">
                    <w:r>
                      <w:t>0</w:t>
                    </w:r>
                  </w:ins>
                </w:p>
              </w:tc>
              <w:tc>
                <w:tcPr>
                  <w:tcW w:w="568" w:type="dxa"/>
                </w:tcPr>
                <w:p w14:paraId="0FF3E231" w14:textId="77777777" w:rsidR="0005283E" w:rsidRPr="005F7EB0" w:rsidRDefault="0005283E" w:rsidP="00BD55E1">
                  <w:pPr>
                    <w:pStyle w:val="TAL"/>
                    <w:framePr w:hSpace="180" w:wrap="around" w:vAnchor="text" w:hAnchor="text" w:y="1"/>
                    <w:suppressOverlap/>
                    <w:rPr>
                      <w:ins w:id="219" w:author="Vivek Gupta - Nov 2018" w:date="2019-01-13T08:02:00Z"/>
                    </w:rPr>
                  </w:pPr>
                  <w:ins w:id="220" w:author="Vivek Gupta - Nov 2018" w:date="2019-01-13T08:02:00Z">
                    <w:r>
                      <w:t>1</w:t>
                    </w:r>
                  </w:ins>
                </w:p>
              </w:tc>
              <w:tc>
                <w:tcPr>
                  <w:tcW w:w="6130" w:type="dxa"/>
                </w:tcPr>
                <w:p w14:paraId="1A3936E3" w14:textId="77777777" w:rsidR="0005283E" w:rsidRPr="005F7EB0" w:rsidRDefault="0005283E" w:rsidP="00BD55E1">
                  <w:pPr>
                    <w:pStyle w:val="TAL"/>
                    <w:framePr w:hSpace="180" w:wrap="around" w:vAnchor="text" w:hAnchor="text" w:y="1"/>
                    <w:suppressOverlap/>
                    <w:rPr>
                      <w:ins w:id="221" w:author="Vivek Gupta - Nov 2018" w:date="2019-01-13T08:02:00Z"/>
                    </w:rPr>
                  </w:pPr>
                  <w:ins w:id="222" w:author="Vivek Gupta - Nov 2018" w:date="2019-01-13T08:02:00Z">
                    <w:r>
                      <w:t>Port not free</w:t>
                    </w:r>
                  </w:ins>
                </w:p>
              </w:tc>
            </w:tr>
            <w:tr w:rsidR="0005283E" w14:paraId="6EC506BF" w14:textId="77777777" w:rsidTr="007D109E">
              <w:tblPrEx>
                <w:tblLook w:val="0000" w:firstRow="0" w:lastRow="0" w:firstColumn="0" w:lastColumn="0" w:noHBand="0" w:noVBand="0"/>
              </w:tblPrEx>
              <w:trPr>
                <w:gridAfter w:val="1"/>
                <w:wAfter w:w="33" w:type="dxa"/>
                <w:jc w:val="center"/>
                <w:ins w:id="223" w:author="Vivek Gupta - Nov 2018" w:date="2019-01-13T08:02:00Z"/>
              </w:trPr>
              <w:tc>
                <w:tcPr>
                  <w:tcW w:w="284" w:type="dxa"/>
                </w:tcPr>
                <w:p w14:paraId="0AD470EE" w14:textId="77777777" w:rsidR="0005283E" w:rsidRDefault="0005283E" w:rsidP="00BD55E1">
                  <w:pPr>
                    <w:pStyle w:val="TAC"/>
                    <w:framePr w:hSpace="180" w:wrap="around" w:vAnchor="text" w:hAnchor="text" w:y="1"/>
                    <w:suppressOverlap/>
                    <w:rPr>
                      <w:ins w:id="224" w:author="Vivek Gupta - Nov 2018" w:date="2019-01-13T08:02:00Z"/>
                    </w:rPr>
                  </w:pPr>
                  <w:ins w:id="225" w:author="Vivek Gupta - Nov 2018" w:date="2019-01-13T08:02:00Z">
                    <w:r>
                      <w:t>1</w:t>
                    </w:r>
                  </w:ins>
                </w:p>
              </w:tc>
              <w:tc>
                <w:tcPr>
                  <w:tcW w:w="568" w:type="dxa"/>
                </w:tcPr>
                <w:p w14:paraId="12FD0DA4" w14:textId="77777777" w:rsidR="0005283E" w:rsidRDefault="0005283E" w:rsidP="00BD55E1">
                  <w:pPr>
                    <w:pStyle w:val="TAL"/>
                    <w:framePr w:hSpace="180" w:wrap="around" w:vAnchor="text" w:hAnchor="text" w:y="1"/>
                    <w:suppressOverlap/>
                    <w:rPr>
                      <w:ins w:id="226" w:author="Vivek Gupta - Nov 2018" w:date="2019-01-13T08:02:00Z"/>
                    </w:rPr>
                  </w:pPr>
                  <w:ins w:id="227" w:author="Vivek Gupta - Nov 2018" w:date="2019-01-13T08:02:00Z">
                    <w:r>
                      <w:t>0</w:t>
                    </w:r>
                  </w:ins>
                </w:p>
              </w:tc>
              <w:tc>
                <w:tcPr>
                  <w:tcW w:w="6130" w:type="dxa"/>
                </w:tcPr>
                <w:p w14:paraId="11010261" w14:textId="77777777" w:rsidR="0005283E" w:rsidRDefault="0005283E" w:rsidP="00BD55E1">
                  <w:pPr>
                    <w:pStyle w:val="TAL"/>
                    <w:framePr w:hSpace="180" w:wrap="around" w:vAnchor="text" w:hAnchor="text" w:y="1"/>
                    <w:suppressOverlap/>
                    <w:rPr>
                      <w:ins w:id="228" w:author="Vivek Gupta - Nov 2018" w:date="2019-01-13T08:02:00Z"/>
                    </w:rPr>
                  </w:pPr>
                  <w:ins w:id="229" w:author="Vivek Gupta - Nov 2018" w:date="2019-01-13T08:02:00Z">
                    <w:r>
                      <w:t>Port not associated with specified application</w:t>
                    </w:r>
                  </w:ins>
                </w:p>
              </w:tc>
            </w:tr>
            <w:tr w:rsidR="0005283E" w:rsidRPr="005F7EB0" w14:paraId="33396411" w14:textId="77777777" w:rsidTr="007D109E">
              <w:trPr>
                <w:cantSplit/>
                <w:jc w:val="center"/>
                <w:ins w:id="230" w:author="Vivek Gupta - Nov 2018" w:date="2019-01-13T08:02:00Z"/>
              </w:trPr>
              <w:tc>
                <w:tcPr>
                  <w:tcW w:w="7015" w:type="dxa"/>
                  <w:gridSpan w:val="4"/>
                  <w:tcBorders>
                    <w:top w:val="nil"/>
                    <w:left w:val="single" w:sz="4" w:space="0" w:color="auto"/>
                    <w:bottom w:val="nil"/>
                    <w:right w:val="single" w:sz="4" w:space="0" w:color="auto"/>
                  </w:tcBorders>
                </w:tcPr>
                <w:p w14:paraId="17A0C07B" w14:textId="77777777" w:rsidR="0005283E" w:rsidRDefault="0005283E" w:rsidP="00BD55E1">
                  <w:pPr>
                    <w:pStyle w:val="TAL"/>
                    <w:framePr w:hSpace="180" w:wrap="around" w:vAnchor="text" w:hAnchor="text" w:y="1"/>
                    <w:suppressOverlap/>
                    <w:rPr>
                      <w:ins w:id="231" w:author="Vivek Gupta - Nov 2018" w:date="2019-01-13T08:02:00Z"/>
                    </w:rPr>
                  </w:pPr>
                </w:p>
                <w:p w14:paraId="0D04E22A" w14:textId="77777777" w:rsidR="0005283E" w:rsidRDefault="0005283E" w:rsidP="00BD55E1">
                  <w:pPr>
                    <w:pStyle w:val="TAL"/>
                    <w:framePr w:hSpace="180" w:wrap="around" w:vAnchor="text" w:hAnchor="text" w:y="1"/>
                    <w:suppressOverlap/>
                    <w:rPr>
                      <w:ins w:id="232" w:author="Vivek Gupta - Nov 2018" w:date="2019-01-13T08:09:00Z"/>
                    </w:rPr>
                  </w:pPr>
                  <w:ins w:id="233" w:author="Vivek Gupta - Nov 2018" w:date="2019-01-13T08:02:00Z">
                    <w:r>
                      <w:t xml:space="preserve">  All other values are reserved.</w:t>
                    </w:r>
                  </w:ins>
                </w:p>
                <w:p w14:paraId="26E0A93D" w14:textId="77777777" w:rsidR="0054630E" w:rsidRDefault="0054630E" w:rsidP="00BD55E1">
                  <w:pPr>
                    <w:pStyle w:val="TAL"/>
                    <w:framePr w:hSpace="180" w:wrap="around" w:vAnchor="text" w:hAnchor="text" w:y="1"/>
                    <w:suppressOverlap/>
                    <w:rPr>
                      <w:ins w:id="234" w:author="Vivek Gupta - Nov 2018" w:date="2019-01-13T08:02:00Z"/>
                    </w:rPr>
                  </w:pPr>
                </w:p>
                <w:p w14:paraId="446F229E" w14:textId="13C960E7" w:rsidR="0054630E" w:rsidRDefault="0054630E" w:rsidP="00BD55E1">
                  <w:pPr>
                    <w:pStyle w:val="TAN"/>
                    <w:framePr w:hSpace="180" w:wrap="around" w:vAnchor="text" w:hAnchor="text" w:y="1"/>
                    <w:suppressOverlap/>
                    <w:rPr>
                      <w:ins w:id="235" w:author="Vivek Gupta - Nov 2018" w:date="2019-01-13T08:09:00Z"/>
                    </w:rPr>
                  </w:pPr>
                  <w:ins w:id="236" w:author="Vivek Gupta - Nov 2018" w:date="2019-01-13T08:09:00Z">
                    <w:r>
                      <w:t xml:space="preserve">  </w:t>
                    </w:r>
                    <w:r w:rsidRPr="007D109E">
                      <w:t>Length of Application ID</w:t>
                    </w:r>
                  </w:ins>
                </w:p>
                <w:p w14:paraId="768FF0AB" w14:textId="0B591166" w:rsidR="0054630E" w:rsidRPr="007D109E" w:rsidRDefault="0054630E" w:rsidP="00BD55E1">
                  <w:pPr>
                    <w:pStyle w:val="TAN"/>
                    <w:framePr w:hSpace="180" w:wrap="around" w:vAnchor="text" w:hAnchor="text" w:y="1"/>
                    <w:suppressOverlap/>
                    <w:rPr>
                      <w:ins w:id="237" w:author="Vivek Gupta - Nov 2018" w:date="2019-01-13T08:09:00Z"/>
                    </w:rPr>
                  </w:pPr>
                  <w:ins w:id="238" w:author="Vivek Gupta - Nov 2018" w:date="2019-01-13T08:09:00Z">
                    <w:r>
                      <w:t xml:space="preserve">  This field is included when App is set to 0 and specifies length of application identifier</w:t>
                    </w:r>
                  </w:ins>
                </w:p>
                <w:p w14:paraId="0B10D832" w14:textId="3226289B" w:rsidR="0054630E" w:rsidRPr="0054630E" w:rsidRDefault="0054630E" w:rsidP="00BD55E1">
                  <w:pPr>
                    <w:pStyle w:val="TAN"/>
                    <w:framePr w:hSpace="180" w:wrap="around" w:vAnchor="text" w:hAnchor="text" w:y="1"/>
                    <w:suppressOverlap/>
                    <w:rPr>
                      <w:ins w:id="239" w:author="Vivek Gupta - Nov 2018" w:date="2019-01-13T08:10:00Z"/>
                      <w:rPrChange w:id="240" w:author="Vivek Gupta - Nov 2018" w:date="2019-01-13T08:10:00Z">
                        <w:rPr>
                          <w:ins w:id="241" w:author="Vivek Gupta - Nov 2018" w:date="2019-01-13T08:10:00Z"/>
                          <w:b/>
                        </w:rPr>
                      </w:rPrChange>
                    </w:rPr>
                  </w:pPr>
                  <w:ins w:id="242" w:author="Vivek Gupta - Nov 2018" w:date="2019-01-13T08:10:00Z">
                    <w:r>
                      <w:rPr>
                        <w:b/>
                      </w:rPr>
                      <w:t xml:space="preserve">  </w:t>
                    </w:r>
                    <w:r w:rsidRPr="0054630E">
                      <w:rPr>
                        <w:rPrChange w:id="243" w:author="Vivek Gupta - Nov 2018" w:date="2019-01-13T08:10:00Z">
                          <w:rPr>
                            <w:b/>
                          </w:rPr>
                        </w:rPrChange>
                      </w:rPr>
                      <w:t>in octets.</w:t>
                    </w:r>
                  </w:ins>
                </w:p>
                <w:p w14:paraId="6951225F" w14:textId="77777777" w:rsidR="0054630E" w:rsidRDefault="0054630E" w:rsidP="00BD55E1">
                  <w:pPr>
                    <w:pStyle w:val="TAN"/>
                    <w:framePr w:hSpace="180" w:wrap="around" w:vAnchor="text" w:hAnchor="text" w:y="1"/>
                    <w:suppressOverlap/>
                    <w:rPr>
                      <w:ins w:id="244" w:author="Vivek Gupta - Nov 2018" w:date="2019-01-13T08:09:00Z"/>
                      <w:b/>
                    </w:rPr>
                  </w:pPr>
                </w:p>
                <w:p w14:paraId="2042A43F" w14:textId="72FD331E" w:rsidR="0054630E" w:rsidRPr="007D109E" w:rsidRDefault="0054630E" w:rsidP="00BD55E1">
                  <w:pPr>
                    <w:pStyle w:val="TAN"/>
                    <w:framePr w:hSpace="180" w:wrap="around" w:vAnchor="text" w:hAnchor="text" w:y="1"/>
                    <w:suppressOverlap/>
                    <w:rPr>
                      <w:ins w:id="245" w:author="Vivek Gupta - Nov 2018" w:date="2019-01-13T08:09:00Z"/>
                    </w:rPr>
                  </w:pPr>
                  <w:ins w:id="246" w:author="Vivek Gupta - Nov 2018" w:date="2019-01-13T08:09:00Z">
                    <w:r>
                      <w:t xml:space="preserve">  </w:t>
                    </w:r>
                    <w:r w:rsidRPr="007D109E">
                      <w:t>OS Id</w:t>
                    </w:r>
                  </w:ins>
                </w:p>
                <w:p w14:paraId="37A3D390" w14:textId="1ED72507" w:rsidR="0054630E" w:rsidRDefault="0054630E" w:rsidP="00BD55E1">
                  <w:pPr>
                    <w:pStyle w:val="TAN"/>
                    <w:framePr w:hSpace="180" w:wrap="around" w:vAnchor="text" w:hAnchor="text" w:y="1"/>
                    <w:suppressOverlap/>
                    <w:rPr>
                      <w:ins w:id="247" w:author="Vivek Gupta - Nov 2018" w:date="2019-01-13T08:09:00Z"/>
                    </w:rPr>
                  </w:pPr>
                  <w:ins w:id="248" w:author="Vivek Gupta - Nov 2018" w:date="2019-01-13T08:09:00Z">
                    <w:r>
                      <w:t xml:space="preserve">  This field is the operating system identifier and has a length of 16 octets.</w:t>
                    </w:r>
                  </w:ins>
                </w:p>
                <w:p w14:paraId="22F80A84" w14:textId="4DF082CF" w:rsidR="0054630E" w:rsidRDefault="0054630E" w:rsidP="00BD55E1">
                  <w:pPr>
                    <w:pStyle w:val="TAN"/>
                    <w:framePr w:hSpace="180" w:wrap="around" w:vAnchor="text" w:hAnchor="text" w:y="1"/>
                    <w:suppressOverlap/>
                    <w:rPr>
                      <w:ins w:id="249" w:author="Vivek Gupta - Nov 2018" w:date="2019-01-13T08:09:00Z"/>
                    </w:rPr>
                  </w:pPr>
                  <w:ins w:id="250" w:author="Vivek Gupta - Nov 2018" w:date="2019-01-13T08:09:00Z">
                    <w:r>
                      <w:t xml:space="preserve">  It contains a UUID as specified in IETF</w:t>
                    </w:r>
                    <w:r w:rsidRPr="005F7EB0">
                      <w:t> </w:t>
                    </w:r>
                    <w:r>
                      <w:t>RFC</w:t>
                    </w:r>
                    <w:r w:rsidRPr="005F7EB0">
                      <w:t> </w:t>
                    </w:r>
                    <w:r>
                      <w:t>4122</w:t>
                    </w:r>
                    <w:r w:rsidRPr="005F7EB0">
                      <w:t> [</w:t>
                    </w:r>
                    <w:r>
                      <w:t xml:space="preserve">X]. </w:t>
                    </w:r>
                  </w:ins>
                </w:p>
                <w:p w14:paraId="20B81D35" w14:textId="77777777" w:rsidR="0054630E" w:rsidRDefault="0054630E" w:rsidP="00BD55E1">
                  <w:pPr>
                    <w:pStyle w:val="TAN"/>
                    <w:framePr w:hSpace="180" w:wrap="around" w:vAnchor="text" w:hAnchor="text" w:y="1"/>
                    <w:suppressOverlap/>
                    <w:rPr>
                      <w:ins w:id="251" w:author="Vivek Gupta - Nov 2018" w:date="2019-01-13T08:09:00Z"/>
                    </w:rPr>
                  </w:pPr>
                </w:p>
                <w:p w14:paraId="52453705" w14:textId="3EB4519D" w:rsidR="0054630E" w:rsidRDefault="0054630E" w:rsidP="00BD55E1">
                  <w:pPr>
                    <w:pStyle w:val="TAN"/>
                    <w:framePr w:hSpace="180" w:wrap="around" w:vAnchor="text" w:hAnchor="text" w:y="1"/>
                    <w:suppressOverlap/>
                    <w:rPr>
                      <w:ins w:id="252" w:author="Vivek Gupta - Nov 2018" w:date="2019-01-13T08:09:00Z"/>
                    </w:rPr>
                  </w:pPr>
                  <w:ins w:id="253" w:author="Vivek Gupta - Nov 2018" w:date="2019-01-13T08:09:00Z">
                    <w:r>
                      <w:t xml:space="preserve">  OS App Id</w:t>
                    </w:r>
                  </w:ins>
                </w:p>
                <w:p w14:paraId="445CA092" w14:textId="26ABC63C" w:rsidR="0054630E" w:rsidRDefault="0054630E" w:rsidP="00BD55E1">
                  <w:pPr>
                    <w:pStyle w:val="TAN"/>
                    <w:framePr w:hSpace="180" w:wrap="around" w:vAnchor="text" w:hAnchor="text" w:y="1"/>
                    <w:suppressOverlap/>
                    <w:rPr>
                      <w:ins w:id="254" w:author="Vivek Gupta - Nov 2018" w:date="2019-01-13T08:09:00Z"/>
                    </w:rPr>
                  </w:pPr>
                  <w:ins w:id="255" w:author="Vivek Gupta - Nov 2018" w:date="2019-01-13T08:09:00Z">
                    <w:r>
                      <w:t xml:space="preserve">  This field contains an OS specific application identifier of variable length octets.</w:t>
                    </w:r>
                  </w:ins>
                </w:p>
                <w:p w14:paraId="0F651092" w14:textId="3465E781" w:rsidR="0005283E" w:rsidRPr="005F7EB0" w:rsidRDefault="0005283E" w:rsidP="00BD55E1">
                  <w:pPr>
                    <w:pStyle w:val="TAL"/>
                    <w:framePr w:hSpace="180" w:wrap="around" w:vAnchor="text" w:hAnchor="text" w:y="1"/>
                    <w:suppressOverlap/>
                    <w:rPr>
                      <w:ins w:id="256" w:author="Vivek Gupta - Nov 2018" w:date="2019-01-13T08:02:00Z"/>
                    </w:rPr>
                  </w:pPr>
                </w:p>
              </w:tc>
            </w:tr>
            <w:tr w:rsidR="0054630E" w:rsidRPr="005F7EB0" w14:paraId="08903FF4" w14:textId="77777777" w:rsidTr="007D109E">
              <w:trPr>
                <w:cantSplit/>
                <w:jc w:val="center"/>
                <w:ins w:id="257" w:author="Vivek Gupta - Nov 2018" w:date="2019-01-13T08:08:00Z"/>
              </w:trPr>
              <w:tc>
                <w:tcPr>
                  <w:tcW w:w="7015" w:type="dxa"/>
                  <w:gridSpan w:val="4"/>
                  <w:tcBorders>
                    <w:top w:val="nil"/>
                    <w:left w:val="single" w:sz="4" w:space="0" w:color="auto"/>
                    <w:bottom w:val="nil"/>
                    <w:right w:val="single" w:sz="4" w:space="0" w:color="auto"/>
                  </w:tcBorders>
                </w:tcPr>
                <w:p w14:paraId="26BF00D9" w14:textId="77777777" w:rsidR="0054630E" w:rsidRDefault="0054630E" w:rsidP="00BD55E1">
                  <w:pPr>
                    <w:pStyle w:val="TAL"/>
                    <w:framePr w:hSpace="180" w:wrap="around" w:vAnchor="text" w:hAnchor="text" w:y="1"/>
                    <w:suppressOverlap/>
                    <w:rPr>
                      <w:ins w:id="258" w:author="Vivek Gupta - Nov 2018" w:date="2019-01-13T08:08:00Z"/>
                    </w:rPr>
                  </w:pPr>
                </w:p>
              </w:tc>
            </w:tr>
          </w:tbl>
          <w:p w14:paraId="3BC0AE67" w14:textId="77777777" w:rsidR="0005283E" w:rsidRPr="001653B9" w:rsidRDefault="0005283E" w:rsidP="007D109E">
            <w:pPr>
              <w:pStyle w:val="TAN"/>
              <w:rPr>
                <w:ins w:id="259" w:author="Vivek Gupta - Nov 2018" w:date="2019-01-13T08:02:00Z"/>
                <w:b/>
              </w:rPr>
            </w:pPr>
          </w:p>
        </w:tc>
      </w:tr>
      <w:tr w:rsidR="0005283E" w:rsidRPr="005F7EB0" w14:paraId="145B6E41" w14:textId="77777777" w:rsidTr="007D109E">
        <w:trPr>
          <w:cantSplit/>
          <w:ins w:id="260" w:author="Vivek Gupta - Nov 2018" w:date="2019-01-13T08:02:00Z"/>
        </w:trPr>
        <w:tc>
          <w:tcPr>
            <w:tcW w:w="6925" w:type="dxa"/>
            <w:gridSpan w:val="4"/>
          </w:tcPr>
          <w:p w14:paraId="21D570F7" w14:textId="77777777" w:rsidR="0005283E" w:rsidRDefault="0005283E" w:rsidP="007D109E">
            <w:pPr>
              <w:pStyle w:val="TAN"/>
              <w:rPr>
                <w:ins w:id="261" w:author="Vivek Gupta - Nov 2018" w:date="2019-01-13T08:02:00Z"/>
                <w:b/>
              </w:rPr>
            </w:pPr>
          </w:p>
        </w:tc>
      </w:tr>
    </w:tbl>
    <w:p w14:paraId="12A161C6" w14:textId="77777777" w:rsidR="0005283E" w:rsidRDefault="0005283E" w:rsidP="0005283E">
      <w:pPr>
        <w:rPr>
          <w:ins w:id="262" w:author="Vivek Gupta - Nov 2018" w:date="2019-01-13T08:02:00Z"/>
          <w:noProof/>
        </w:rPr>
      </w:pPr>
      <w:ins w:id="263" w:author="Vivek Gupta - Nov 2018" w:date="2019-01-13T08:02:00Z">
        <w:r>
          <w:rPr>
            <w:noProof/>
          </w:rPr>
          <w:br w:type="textWrapping" w:clear="all"/>
        </w:r>
      </w:ins>
    </w:p>
    <w:p w14:paraId="792D1A3E" w14:textId="77777777" w:rsidR="007E168E" w:rsidRDefault="007E168E" w:rsidP="007E168E">
      <w:pPr>
        <w:spacing w:after="0"/>
        <w:rPr>
          <w:ins w:id="264" w:author="Vivek Gupta - Nov 2018" w:date="2019-01-12T23:31:00Z"/>
        </w:rPr>
      </w:pPr>
      <w:ins w:id="265" w:author="Vivek Gupta - Nov 2018" w:date="2019-01-12T23:31:00Z">
        <w:r>
          <w:br w:type="page"/>
        </w:r>
      </w:ins>
    </w:p>
    <w:p w14:paraId="25BD4C3D" w14:textId="77777777" w:rsidR="007E168E" w:rsidRDefault="007E168E" w:rsidP="00CE035B">
      <w:pPr>
        <w:rPr>
          <w:noProof/>
        </w:rPr>
      </w:pPr>
    </w:p>
    <w:p w14:paraId="79E9EC3F" w14:textId="77777777" w:rsidR="00EC4E44" w:rsidRDefault="00EC4E44" w:rsidP="00EC4E44">
      <w:pPr>
        <w:jc w:val="center"/>
        <w:rPr>
          <w:noProof/>
        </w:rPr>
      </w:pPr>
      <w:r w:rsidRPr="008A7642">
        <w:rPr>
          <w:noProof/>
          <w:highlight w:val="green"/>
        </w:rPr>
        <w:t>*** Next change ***</w:t>
      </w:r>
    </w:p>
    <w:p w14:paraId="254F3CE7" w14:textId="77777777" w:rsidR="000512F5" w:rsidRDefault="000512F5" w:rsidP="00A931E5">
      <w:pPr>
        <w:pStyle w:val="Heading5"/>
      </w:pPr>
    </w:p>
    <w:p w14:paraId="7A331A51" w14:textId="77777777" w:rsidR="007E168E" w:rsidRPr="00F61AFD" w:rsidRDefault="007E168E" w:rsidP="007E168E">
      <w:pPr>
        <w:pStyle w:val="Heading5"/>
        <w:rPr>
          <w:ins w:id="266" w:author="Vivek Gupta - Nov 2018" w:date="2019-01-12T23:31:00Z"/>
        </w:rPr>
      </w:pPr>
      <w:ins w:id="267" w:author="Vivek Gupta - Nov 2018" w:date="2019-01-12T23:31:00Z">
        <w:r>
          <w:t>5.4</w:t>
        </w:r>
        <w:r w:rsidRPr="00EF3FEE">
          <w:t>.</w:t>
        </w:r>
        <w:r>
          <w:t>2</w:t>
        </w:r>
        <w:r w:rsidRPr="00EF3FEE">
          <w:t>.</w:t>
        </w:r>
        <w:r>
          <w:t>6.2</w:t>
        </w:r>
        <w:r>
          <w:tab/>
          <w:t>Reserve port numbers</w:t>
        </w:r>
      </w:ins>
    </w:p>
    <w:p w14:paraId="15859974" w14:textId="63BBA43E" w:rsidR="007E168E" w:rsidRDefault="007E168E" w:rsidP="007E168E">
      <w:pPr>
        <w:rPr>
          <w:ins w:id="268" w:author="Vivek Gupta - Nov 2018" w:date="2019-01-12T23:31:00Z"/>
        </w:rPr>
      </w:pPr>
      <w:ins w:id="269" w:author="Vivek Gupta - Nov 2018" w:date="2019-01-12T23:31:00Z">
        <w:r>
          <w:t xml:space="preserve">If the originator wants to reserve a combination of source and destination port numbers for an application, the originator shall send a MANAGE_PORT command by setting the Action field to </w:t>
        </w:r>
        <w:r w:rsidRPr="000C0179">
          <w:t>"</w:t>
        </w:r>
        <w:r>
          <w:t>Reseve port</w:t>
        </w:r>
        <w:r w:rsidRPr="000C0179">
          <w:t>"</w:t>
        </w:r>
        <w:r>
          <w:t xml:space="preserve"> and setting the Application ID field to the application to be associated with the combination of the source port and destination port numbers specified in the MANAGE_PORT command. The App field is set to indicate the selected format of the application identifier. Please see figure 5.4.2.6.2-1.</w:t>
        </w:r>
      </w:ins>
    </w:p>
    <w:p w14:paraId="415CACB7" w14:textId="77777777" w:rsidR="007E168E" w:rsidRDefault="007E168E" w:rsidP="007E168E">
      <w:pPr>
        <w:rPr>
          <w:ins w:id="270" w:author="Vivek Gupta - Nov 2018" w:date="2019-01-12T23:31:00Z"/>
        </w:rPr>
      </w:pPr>
      <w:ins w:id="271" w:author="Vivek Gupta - Nov 2018" w:date="2019-01-12T23:31:00Z">
        <w:r>
          <w:t>If the destination port specified in the header of the MANAGE_PORT command frame on the receiver is not associated with any application, the receiver shall reserve the destination port for use with the application identifier included in the MANAGE_PORT command frame. The receiver</w:t>
        </w:r>
        <w:r w:rsidRPr="00EF3FEE">
          <w:t xml:space="preserve"> shall send </w:t>
        </w:r>
        <w:r>
          <w:t>a MANAGE_PORT</w:t>
        </w:r>
        <w:r w:rsidRPr="00EF3FEE">
          <w:t xml:space="preserve"> response, </w:t>
        </w:r>
        <w:r>
          <w:t xml:space="preserve">by setting the Action field in response frame to </w:t>
        </w:r>
        <w:r w:rsidRPr="000C0179">
          <w:t>"</w:t>
        </w:r>
        <w:r>
          <w:t>Reseve port</w:t>
        </w:r>
        <w:r w:rsidRPr="000C0179">
          <w:t>"</w:t>
        </w:r>
        <w:r>
          <w:t xml:space="preserve"> and setting the Application ID field to the application specified by the originator. The App field is set to indicate the selected format of the application identifier. If the receiver was successful in associating the application specified by originator with the destination port, the Status field is set to </w:t>
        </w:r>
        <w:r w:rsidRPr="000C0179">
          <w:t>"</w:t>
        </w:r>
        <w:r>
          <w:t>Success</w:t>
        </w:r>
        <w:r w:rsidRPr="000C0179">
          <w:t>"</w:t>
        </w:r>
        <w:r>
          <w:t xml:space="preserve">, otherwise the Status field is set to </w:t>
        </w:r>
        <w:r w:rsidRPr="000C0179">
          <w:t>"</w:t>
        </w:r>
        <w:r>
          <w:t>Port not free</w:t>
        </w:r>
        <w:r w:rsidRPr="000C0179">
          <w:t>"</w:t>
        </w:r>
        <w:r>
          <w:t>.</w:t>
        </w:r>
      </w:ins>
    </w:p>
    <w:p w14:paraId="1B5ABD74" w14:textId="77777777" w:rsidR="007E168E" w:rsidRDefault="007E168E" w:rsidP="007E168E">
      <w:pPr>
        <w:rPr>
          <w:ins w:id="272" w:author="Vivek Gupta - Nov 2018" w:date="2019-01-12T23:31:00Z"/>
        </w:rPr>
      </w:pPr>
      <w:ins w:id="273" w:author="Vivek Gupta - Nov 2018" w:date="2019-01-12T23:31:00Z">
        <w:r>
          <w:t xml:space="preserve">If the Status field is set to </w:t>
        </w:r>
        <w:r w:rsidRPr="000C0179">
          <w:t>"</w:t>
        </w:r>
        <w:r>
          <w:t>Success</w:t>
        </w:r>
        <w:r w:rsidRPr="000C0179">
          <w:t>"</w:t>
        </w:r>
        <w:r>
          <w:t xml:space="preserve"> in the MANAGE_PORT response frame, the originator shall reserve the source port for use with the application identifier returned in the response frame.</w:t>
        </w:r>
      </w:ins>
    </w:p>
    <w:p w14:paraId="0322BDDF" w14:textId="77777777" w:rsidR="007E168E" w:rsidRDefault="00015452" w:rsidP="007E168E">
      <w:pPr>
        <w:pStyle w:val="TH"/>
        <w:rPr>
          <w:ins w:id="274" w:author="Vivek Gupta - Nov 2018" w:date="2019-01-12T23:31:00Z"/>
        </w:rPr>
      </w:pPr>
      <w:ins w:id="275" w:author="Vivek Gupta - Nov 2018" w:date="2019-01-12T23:31:00Z">
        <w:r w:rsidRPr="00332362">
          <w:rPr>
            <w:noProof/>
            <w:lang w:eastAsia="zh-CN"/>
          </w:rPr>
          <w:object w:dxaOrig="8650" w:dyaOrig="3666" w14:anchorId="76C5C806">
            <v:shape id="_x0000_i1025" type="#_x0000_t75" style="width:335.25pt;height:142.5pt" o:ole="">
              <v:imagedata r:id="rId17" o:title=""/>
            </v:shape>
            <o:OLEObject Type="Embed" ProgID="Visio.Drawing.11" ShapeID="_x0000_i1025" DrawAspect="Content" ObjectID="_1608923043" r:id="rId18"/>
          </w:object>
        </w:r>
      </w:ins>
    </w:p>
    <w:p w14:paraId="66DAC65D" w14:textId="77777777" w:rsidR="007E168E" w:rsidRDefault="007E168E" w:rsidP="007E168E">
      <w:pPr>
        <w:pStyle w:val="TF"/>
        <w:tabs>
          <w:tab w:val="left" w:pos="810"/>
        </w:tabs>
        <w:rPr>
          <w:ins w:id="276" w:author="Vivek Gupta - Nov 2018" w:date="2019-01-12T23:31:00Z"/>
        </w:rPr>
      </w:pPr>
      <w:ins w:id="277" w:author="Vivek Gupta - Nov 2018" w:date="2019-01-12T23:31:00Z">
        <w:r w:rsidRPr="00EF3FEE">
          <w:t>Figure </w:t>
        </w:r>
        <w:r>
          <w:t>5.4.2.6.2-1</w:t>
        </w:r>
        <w:r w:rsidRPr="00EF3FEE">
          <w:t xml:space="preserve">: </w:t>
        </w:r>
        <w:r>
          <w:t>MANAGE_PORT field</w:t>
        </w:r>
        <w:r w:rsidRPr="00EF3FEE">
          <w:t xml:space="preserve"> format</w:t>
        </w:r>
        <w:r>
          <w:t xml:space="preserve"> for Action </w:t>
        </w:r>
        <w:r w:rsidRPr="000C0179">
          <w:t>"</w:t>
        </w:r>
        <w:r>
          <w:t>Reserve port</w:t>
        </w:r>
        <w:r w:rsidRPr="000C0179">
          <w:t>"</w:t>
        </w:r>
      </w:ins>
    </w:p>
    <w:p w14:paraId="4C1D3899" w14:textId="77777777" w:rsidR="007E168E" w:rsidRPr="007E168E" w:rsidRDefault="007E168E" w:rsidP="007E168E"/>
    <w:p w14:paraId="457A1F98" w14:textId="77777777" w:rsidR="000512F5" w:rsidRDefault="000512F5" w:rsidP="000512F5">
      <w:pPr>
        <w:jc w:val="center"/>
        <w:rPr>
          <w:noProof/>
        </w:rPr>
      </w:pPr>
      <w:r w:rsidRPr="008A7642">
        <w:rPr>
          <w:noProof/>
          <w:highlight w:val="green"/>
        </w:rPr>
        <w:t>*** Next change ***</w:t>
      </w:r>
    </w:p>
    <w:p w14:paraId="150A415C" w14:textId="77777777" w:rsidR="000512F5" w:rsidRDefault="000512F5" w:rsidP="000512F5">
      <w:pPr>
        <w:rPr>
          <w:ins w:id="278" w:author="Vivek Gupta - Nov 2018" w:date="2019-01-12T23:30:00Z"/>
        </w:rPr>
      </w:pPr>
    </w:p>
    <w:p w14:paraId="66EDDBC7" w14:textId="77777777" w:rsidR="007E168E" w:rsidRDefault="007E168E" w:rsidP="007E168E">
      <w:pPr>
        <w:pStyle w:val="Heading5"/>
        <w:rPr>
          <w:ins w:id="279" w:author="Vivek Gupta - Nov 2018" w:date="2019-01-12T23:30:00Z"/>
        </w:rPr>
      </w:pPr>
    </w:p>
    <w:p w14:paraId="4E15538F" w14:textId="77777777" w:rsidR="007E168E" w:rsidRDefault="007E168E" w:rsidP="007E168E">
      <w:pPr>
        <w:pStyle w:val="Heading5"/>
        <w:rPr>
          <w:ins w:id="280" w:author="Vivek Gupta - Nov 2018" w:date="2019-01-12T23:30:00Z"/>
        </w:rPr>
      </w:pPr>
      <w:ins w:id="281" w:author="Vivek Gupta - Nov 2018" w:date="2019-01-12T23:30:00Z">
        <w:r>
          <w:t>5.4</w:t>
        </w:r>
        <w:r w:rsidRPr="00EF3FEE">
          <w:t>.</w:t>
        </w:r>
        <w:r>
          <w:t>2</w:t>
        </w:r>
        <w:r w:rsidRPr="00EF3FEE">
          <w:t>.</w:t>
        </w:r>
        <w:r>
          <w:t>6.3</w:t>
        </w:r>
        <w:r>
          <w:tab/>
          <w:t>Release port numbers</w:t>
        </w:r>
      </w:ins>
    </w:p>
    <w:p w14:paraId="23336EDE" w14:textId="2657FF1D" w:rsidR="007E168E" w:rsidRDefault="007E168E" w:rsidP="007E168E">
      <w:pPr>
        <w:rPr>
          <w:ins w:id="282" w:author="Vivek Gupta - Nov 2018" w:date="2019-01-12T23:30:00Z"/>
        </w:rPr>
      </w:pPr>
      <w:ins w:id="283" w:author="Vivek Gupta - Nov 2018" w:date="2019-01-12T23:30:00Z">
        <w:r>
          <w:t xml:space="preserve">If the originator wants to release a combination of source and destination port numbers for an application, the originator shall send a MANAGE_PORT command by setting the Action field to </w:t>
        </w:r>
        <w:r w:rsidRPr="000C0179">
          <w:t>"</w:t>
        </w:r>
        <w:r>
          <w:t>Release port</w:t>
        </w:r>
        <w:r w:rsidRPr="000C0179">
          <w:t>"</w:t>
        </w:r>
        <w:r>
          <w:t xml:space="preserve"> and setting the Application ID field to the application currently associated with the combination of the source port and destination port numbers specified in the MANAGE_PORT command. The App field is set to indicate the selected format of the application identifier. Please see figure 5.4.2.6.3-1.</w:t>
        </w:r>
      </w:ins>
    </w:p>
    <w:p w14:paraId="0730ECEE" w14:textId="77777777" w:rsidR="007E168E" w:rsidRDefault="007E168E" w:rsidP="007E168E">
      <w:pPr>
        <w:rPr>
          <w:ins w:id="284" w:author="Vivek Gupta - Nov 2018" w:date="2019-01-12T23:30:00Z"/>
        </w:rPr>
      </w:pPr>
      <w:ins w:id="285" w:author="Vivek Gupta - Nov 2018" w:date="2019-01-12T23:30:00Z">
        <w:r>
          <w:t>If the destination port specified in the header of the MANAGE_PORT command frame on the receiver is associated with the application specified in the MANE_POR command frame, the receiver shall release the destination port from use with the application identifier included in the MANAGE_PORT command frame. The receiver</w:t>
        </w:r>
        <w:r w:rsidRPr="00EF3FEE">
          <w:t xml:space="preserve"> shall send </w:t>
        </w:r>
        <w:r>
          <w:t>a MANAGE_PORT</w:t>
        </w:r>
        <w:r w:rsidRPr="00EF3FEE">
          <w:t xml:space="preserve"> response, </w:t>
        </w:r>
        <w:r>
          <w:t xml:space="preserve">by setting the Action field in response frame to </w:t>
        </w:r>
        <w:r w:rsidRPr="000C0179">
          <w:t>"</w:t>
        </w:r>
        <w:r>
          <w:t>Release port</w:t>
        </w:r>
        <w:r w:rsidRPr="000C0179">
          <w:t>"</w:t>
        </w:r>
        <w:r>
          <w:t xml:space="preserve"> and setting the Application ID field to the application specified by the originator. The App field is set to indicate the selected format of the application identifier. If the receiver was successful in releasing the application specified by originator with the destination port, the Status field is set to </w:t>
        </w:r>
        <w:r w:rsidRPr="000C0179">
          <w:t>"</w:t>
        </w:r>
        <w:r>
          <w:t>Success</w:t>
        </w:r>
        <w:r w:rsidRPr="000C0179">
          <w:t>"</w:t>
        </w:r>
        <w:r>
          <w:t xml:space="preserve">, otherwise the Status field is set to </w:t>
        </w:r>
        <w:r w:rsidRPr="000C0179">
          <w:t>"</w:t>
        </w:r>
        <w:r>
          <w:t>Port not associated with specified application</w:t>
        </w:r>
        <w:r w:rsidRPr="000C0179">
          <w:t>"</w:t>
        </w:r>
        <w:r>
          <w:t>.</w:t>
        </w:r>
      </w:ins>
    </w:p>
    <w:p w14:paraId="7AFE155D" w14:textId="77777777" w:rsidR="007E168E" w:rsidRDefault="007E168E" w:rsidP="007E168E">
      <w:pPr>
        <w:rPr>
          <w:ins w:id="286" w:author="Vivek Gupta - Nov 2018" w:date="2019-01-12T23:30:00Z"/>
        </w:rPr>
      </w:pPr>
      <w:ins w:id="287" w:author="Vivek Gupta - Nov 2018" w:date="2019-01-12T23:30:00Z">
        <w:r>
          <w:lastRenderedPageBreak/>
          <w:t xml:space="preserve">If the Status field is set to </w:t>
        </w:r>
        <w:r w:rsidRPr="000C0179">
          <w:t>"</w:t>
        </w:r>
        <w:r>
          <w:t>Success</w:t>
        </w:r>
        <w:r w:rsidRPr="000C0179">
          <w:t>"</w:t>
        </w:r>
        <w:r>
          <w:t xml:space="preserve"> in the MANAGE_PORT response frame, the originator shall release the source port from use with the application identifier returned in the response frame.</w:t>
        </w:r>
      </w:ins>
    </w:p>
    <w:p w14:paraId="008685C1" w14:textId="013656FD" w:rsidR="007E168E" w:rsidRDefault="00D15BF5" w:rsidP="007E168E">
      <w:pPr>
        <w:pStyle w:val="TH"/>
        <w:rPr>
          <w:ins w:id="288" w:author="Vivek Gupta - Nov 2018" w:date="2019-01-12T23:30:00Z"/>
        </w:rPr>
      </w:pPr>
      <w:ins w:id="289" w:author="Vivek Gupta - Nov 2018" w:date="2019-01-12T23:31:00Z">
        <w:r w:rsidRPr="00332362">
          <w:rPr>
            <w:noProof/>
            <w:lang w:eastAsia="zh-CN"/>
          </w:rPr>
          <w:object w:dxaOrig="8650" w:dyaOrig="3666" w14:anchorId="40470FCF">
            <v:shape id="_x0000_i1026" type="#_x0000_t75" style="width:335.25pt;height:142.5pt" o:ole="">
              <v:imagedata r:id="rId17" o:title=""/>
            </v:shape>
            <o:OLEObject Type="Embed" ProgID="Visio.Drawing.11" ShapeID="_x0000_i1026" DrawAspect="Content" ObjectID="_1608923044" r:id="rId19"/>
          </w:object>
        </w:r>
      </w:ins>
    </w:p>
    <w:p w14:paraId="43C5DF0E" w14:textId="77777777" w:rsidR="007E168E" w:rsidRDefault="007E168E" w:rsidP="007E168E">
      <w:pPr>
        <w:pStyle w:val="TF"/>
        <w:tabs>
          <w:tab w:val="left" w:pos="810"/>
        </w:tabs>
        <w:rPr>
          <w:ins w:id="290" w:author="Vivek Gupta - Nov 2018" w:date="2019-01-12T23:30:00Z"/>
        </w:rPr>
      </w:pPr>
      <w:ins w:id="291" w:author="Vivek Gupta - Nov 2018" w:date="2019-01-12T23:30:00Z">
        <w:r w:rsidRPr="00EF3FEE">
          <w:t>Figure </w:t>
        </w:r>
        <w:r>
          <w:t>5.4.2.6.3-1</w:t>
        </w:r>
        <w:r w:rsidRPr="00EF3FEE">
          <w:t xml:space="preserve">: </w:t>
        </w:r>
        <w:r>
          <w:t>MANAGE_PORT field</w:t>
        </w:r>
        <w:r w:rsidRPr="00EF3FEE">
          <w:t xml:space="preserve"> format</w:t>
        </w:r>
        <w:r>
          <w:t xml:space="preserve"> for Action </w:t>
        </w:r>
        <w:r w:rsidRPr="000C0179">
          <w:t>"</w:t>
        </w:r>
        <w:r>
          <w:t>Release port</w:t>
        </w:r>
        <w:r w:rsidRPr="000C0179">
          <w:t>"</w:t>
        </w:r>
      </w:ins>
    </w:p>
    <w:p w14:paraId="4D250B83" w14:textId="77777777" w:rsidR="007E168E" w:rsidRPr="000512F5" w:rsidRDefault="007E168E" w:rsidP="000512F5"/>
    <w:p w14:paraId="15532027" w14:textId="77777777" w:rsidR="000512F5" w:rsidRDefault="000512F5" w:rsidP="007E168E">
      <w:pPr>
        <w:rPr>
          <w:noProof/>
          <w:highlight w:val="green"/>
        </w:rPr>
      </w:pPr>
    </w:p>
    <w:p w14:paraId="31053C94" w14:textId="77777777" w:rsidR="000512F5" w:rsidRDefault="000512F5" w:rsidP="000512F5">
      <w:pPr>
        <w:jc w:val="center"/>
        <w:rPr>
          <w:noProof/>
          <w:highlight w:val="green"/>
        </w:rPr>
      </w:pPr>
    </w:p>
    <w:p w14:paraId="791AD465" w14:textId="77777777" w:rsidR="000512F5" w:rsidRDefault="000512F5" w:rsidP="000512F5">
      <w:pPr>
        <w:jc w:val="center"/>
        <w:rPr>
          <w:noProof/>
        </w:rPr>
      </w:pPr>
      <w:r w:rsidRPr="008A7642">
        <w:rPr>
          <w:noProof/>
          <w:highlight w:val="green"/>
        </w:rPr>
        <w:t>*** Next change ***</w:t>
      </w:r>
    </w:p>
    <w:p w14:paraId="22E64EAC" w14:textId="77777777" w:rsidR="00682A6A" w:rsidRDefault="00682A6A" w:rsidP="00682A6A">
      <w:pPr>
        <w:rPr>
          <w:noProof/>
        </w:rPr>
      </w:pPr>
    </w:p>
    <w:p w14:paraId="183061C5" w14:textId="77777777" w:rsidR="007E168E" w:rsidRDefault="007E168E" w:rsidP="007E168E">
      <w:pPr>
        <w:tabs>
          <w:tab w:val="left" w:pos="1066"/>
        </w:tabs>
        <w:rPr>
          <w:ins w:id="292" w:author="Vivek Gupta - Nov 2018" w:date="2019-01-12T23:30:00Z"/>
        </w:rPr>
      </w:pPr>
    </w:p>
    <w:p w14:paraId="1323943E" w14:textId="77777777" w:rsidR="007E168E" w:rsidRPr="00F61AFD" w:rsidRDefault="007E168E" w:rsidP="007E168E">
      <w:pPr>
        <w:pStyle w:val="Heading5"/>
        <w:rPr>
          <w:ins w:id="293" w:author="Vivek Gupta - Nov 2018" w:date="2019-01-12T23:30:00Z"/>
        </w:rPr>
      </w:pPr>
      <w:ins w:id="294" w:author="Vivek Gupta - Nov 2018" w:date="2019-01-12T23:30:00Z">
        <w:r>
          <w:t>5.4</w:t>
        </w:r>
        <w:r w:rsidRPr="00EF3FEE">
          <w:t>.</w:t>
        </w:r>
        <w:r>
          <w:t>2</w:t>
        </w:r>
        <w:r w:rsidRPr="00EF3FEE">
          <w:t>.</w:t>
        </w:r>
        <w:r>
          <w:t>6.4</w:t>
        </w:r>
        <w:r>
          <w:tab/>
          <w:t>Query port numbers</w:t>
        </w:r>
      </w:ins>
    </w:p>
    <w:p w14:paraId="56FAC18C" w14:textId="77777777" w:rsidR="007E168E" w:rsidRDefault="007E168E" w:rsidP="007E168E">
      <w:pPr>
        <w:rPr>
          <w:ins w:id="295" w:author="Vivek Gupta - Nov 2018" w:date="2019-01-12T23:30:00Z"/>
        </w:rPr>
      </w:pPr>
      <w:ins w:id="296" w:author="Vivek Gupta - Nov 2018" w:date="2019-01-12T23:30:00Z">
        <w:r>
          <w:t xml:space="preserve">If the originator wants to query the destination port numbers that are reserved, the originator shall send a MANAGE_PORT command by setting the Action field to </w:t>
        </w:r>
        <w:r w:rsidRPr="000C0179">
          <w:t>"</w:t>
        </w:r>
        <w:r>
          <w:t>Query port</w:t>
        </w:r>
        <w:r w:rsidRPr="000C0179">
          <w:t>"</w:t>
        </w:r>
        <w:r>
          <w:t>. Please see figure 5.4.2.6.4-1.</w:t>
        </w:r>
      </w:ins>
    </w:p>
    <w:p w14:paraId="6CE00C72" w14:textId="77777777" w:rsidR="007E168E" w:rsidRDefault="007E168E" w:rsidP="007E168E">
      <w:pPr>
        <w:rPr>
          <w:ins w:id="297" w:author="Vivek Gupta - Nov 2018" w:date="2019-01-12T23:30:00Z"/>
        </w:rPr>
      </w:pPr>
      <w:ins w:id="298" w:author="Vivek Gupta - Nov 2018" w:date="2019-01-12T23:30:00Z">
        <w:r>
          <w:t xml:space="preserve">      </w:t>
        </w:r>
      </w:ins>
      <w:ins w:id="299" w:author="Vivek Gupta - Nov 2018" w:date="2019-01-12T23:30:00Z">
        <w:r w:rsidRPr="00332362">
          <w:rPr>
            <w:noProof/>
            <w:lang w:eastAsia="zh-CN"/>
          </w:rPr>
          <w:object w:dxaOrig="8650" w:dyaOrig="2497" w14:anchorId="09D0277D">
            <v:shape id="_x0000_i1027" type="#_x0000_t75" style="width:335.25pt;height:97.5pt" o:ole="">
              <v:imagedata r:id="rId20" o:title=""/>
            </v:shape>
            <o:OLEObject Type="Embed" ProgID="Visio.Drawing.11" ShapeID="_x0000_i1027" DrawAspect="Content" ObjectID="_1608923045" r:id="rId21"/>
          </w:object>
        </w:r>
      </w:ins>
    </w:p>
    <w:p w14:paraId="6A4A6387" w14:textId="77777777" w:rsidR="007E168E" w:rsidRPr="008A4921" w:rsidRDefault="007E168E" w:rsidP="007E168E">
      <w:pPr>
        <w:jc w:val="center"/>
        <w:rPr>
          <w:ins w:id="300" w:author="Vivek Gupta - Nov 2018" w:date="2019-01-12T23:30:00Z"/>
          <w:rFonts w:ascii="Arial" w:hAnsi="Arial" w:cs="Arial"/>
          <w:b/>
        </w:rPr>
      </w:pPr>
      <w:ins w:id="301" w:author="Vivek Gupta - Nov 2018" w:date="2019-01-12T23:30:00Z">
        <w:r w:rsidRPr="008A4921">
          <w:rPr>
            <w:rFonts w:ascii="Arial" w:hAnsi="Arial" w:cs="Arial"/>
            <w:b/>
          </w:rPr>
          <w:t>Figure 5.4.2.6</w:t>
        </w:r>
        <w:r>
          <w:rPr>
            <w:rFonts w:ascii="Arial" w:hAnsi="Arial" w:cs="Arial"/>
            <w:b/>
          </w:rPr>
          <w:t>.4</w:t>
        </w:r>
        <w:r w:rsidRPr="008A4921">
          <w:rPr>
            <w:rFonts w:ascii="Arial" w:hAnsi="Arial" w:cs="Arial"/>
            <w:b/>
          </w:rPr>
          <w:t xml:space="preserve">-1: MANAGE_PORT </w:t>
        </w:r>
        <w:r>
          <w:rPr>
            <w:rFonts w:ascii="Arial" w:hAnsi="Arial" w:cs="Arial"/>
            <w:b/>
          </w:rPr>
          <w:t xml:space="preserve">command </w:t>
        </w:r>
        <w:r w:rsidRPr="008A4921">
          <w:rPr>
            <w:rFonts w:ascii="Arial" w:hAnsi="Arial" w:cs="Arial"/>
            <w:b/>
          </w:rPr>
          <w:t>field format for Action "</w:t>
        </w:r>
        <w:r>
          <w:rPr>
            <w:rFonts w:ascii="Arial" w:hAnsi="Arial" w:cs="Arial"/>
            <w:b/>
          </w:rPr>
          <w:t>Query</w:t>
        </w:r>
        <w:r w:rsidRPr="008A4921">
          <w:rPr>
            <w:rFonts w:ascii="Arial" w:hAnsi="Arial" w:cs="Arial"/>
            <w:b/>
          </w:rPr>
          <w:t xml:space="preserve"> port"</w:t>
        </w:r>
      </w:ins>
    </w:p>
    <w:p w14:paraId="42D92475" w14:textId="77777777" w:rsidR="007E168E" w:rsidRDefault="007E168E" w:rsidP="007E168E">
      <w:pPr>
        <w:rPr>
          <w:ins w:id="302" w:author="Vivek Gupta - Nov 2018" w:date="2019-01-12T23:30:00Z"/>
        </w:rPr>
      </w:pPr>
      <w:ins w:id="303" w:author="Vivek Gupta - Nov 2018" w:date="2019-01-12T23:30:00Z">
        <w:r>
          <w:t>The receiver</w:t>
        </w:r>
        <w:r w:rsidRPr="00EF3FEE">
          <w:t xml:space="preserve"> shall send </w:t>
        </w:r>
        <w:r>
          <w:t>a MANAGE_PORT</w:t>
        </w:r>
        <w:r w:rsidRPr="00EF3FEE">
          <w:t xml:space="preserve"> response, </w:t>
        </w:r>
        <w:r>
          <w:t xml:space="preserve">by setting the Action field in response frame to </w:t>
        </w:r>
        <w:r w:rsidRPr="000C0179">
          <w:t>"</w:t>
        </w:r>
        <w:r>
          <w:t>Query port</w:t>
        </w:r>
        <w:r w:rsidRPr="000C0179">
          <w:t>"</w:t>
        </w:r>
        <w:r>
          <w:t xml:space="preserve"> and the App field is set to indicate the selected format of the application identifier. For each destination port that is reserved on the receiver and is associated with an application, the receiver shall include an entry in the MANAGE_PORT response. The receiver shall set the Num Entries field in the MANAGE_PORT response to the number of destination ports on the receiver that are reserved. For each destination port that is reserved the receiver shall include the source port number that the destination port is paired with and the associated Application ID in the format specified in the App field. Please see figure 5.4.2.6.4-2.</w:t>
        </w:r>
      </w:ins>
    </w:p>
    <w:p w14:paraId="1F58845B" w14:textId="77777777" w:rsidR="007E168E" w:rsidRDefault="00015452" w:rsidP="007E168E">
      <w:pPr>
        <w:pStyle w:val="TH"/>
        <w:rPr>
          <w:ins w:id="304" w:author="Vivek Gupta - Nov 2018" w:date="2019-01-12T23:30:00Z"/>
        </w:rPr>
      </w:pPr>
      <w:ins w:id="305" w:author="Vivek Gupta - Nov 2018" w:date="2019-01-12T23:30:00Z">
        <w:r w:rsidRPr="00332362">
          <w:rPr>
            <w:noProof/>
            <w:lang w:eastAsia="zh-CN"/>
          </w:rPr>
          <w:object w:dxaOrig="8650" w:dyaOrig="5785" w14:anchorId="11878CC7">
            <v:shape id="_x0000_i1028" type="#_x0000_t75" style="width:335.25pt;height:225pt" o:ole="">
              <v:imagedata r:id="rId22" o:title=""/>
            </v:shape>
            <o:OLEObject Type="Embed" ProgID="Visio.Drawing.11" ShapeID="_x0000_i1028" DrawAspect="Content" ObjectID="_1608923046" r:id="rId23"/>
          </w:object>
        </w:r>
      </w:ins>
    </w:p>
    <w:p w14:paraId="21DA6775" w14:textId="77777777" w:rsidR="007E168E" w:rsidRPr="008A4921" w:rsidRDefault="007E168E" w:rsidP="007E168E">
      <w:pPr>
        <w:jc w:val="center"/>
        <w:rPr>
          <w:ins w:id="306" w:author="Vivek Gupta - Nov 2018" w:date="2019-01-12T23:30:00Z"/>
          <w:rFonts w:ascii="Arial" w:hAnsi="Arial" w:cs="Arial"/>
          <w:b/>
        </w:rPr>
      </w:pPr>
      <w:ins w:id="307" w:author="Vivek Gupta - Nov 2018" w:date="2019-01-12T23:30:00Z">
        <w:r w:rsidRPr="008A4921">
          <w:rPr>
            <w:rFonts w:ascii="Arial" w:hAnsi="Arial" w:cs="Arial"/>
            <w:b/>
          </w:rPr>
          <w:t>Figure 5.4.2.6</w:t>
        </w:r>
        <w:r>
          <w:rPr>
            <w:rFonts w:ascii="Arial" w:hAnsi="Arial" w:cs="Arial"/>
            <w:b/>
          </w:rPr>
          <w:t>.4-2</w:t>
        </w:r>
        <w:r w:rsidRPr="008A4921">
          <w:rPr>
            <w:rFonts w:ascii="Arial" w:hAnsi="Arial" w:cs="Arial"/>
            <w:b/>
          </w:rPr>
          <w:t xml:space="preserve">: MANAGE_PORT </w:t>
        </w:r>
        <w:r>
          <w:rPr>
            <w:rFonts w:ascii="Arial" w:hAnsi="Arial" w:cs="Arial"/>
            <w:b/>
          </w:rPr>
          <w:t xml:space="preserve">response </w:t>
        </w:r>
        <w:r w:rsidRPr="008A4921">
          <w:rPr>
            <w:rFonts w:ascii="Arial" w:hAnsi="Arial" w:cs="Arial"/>
            <w:b/>
          </w:rPr>
          <w:t>field format for Action "</w:t>
        </w:r>
        <w:r>
          <w:rPr>
            <w:rFonts w:ascii="Arial" w:hAnsi="Arial" w:cs="Arial"/>
            <w:b/>
          </w:rPr>
          <w:t>Query</w:t>
        </w:r>
        <w:r w:rsidRPr="008A4921">
          <w:rPr>
            <w:rFonts w:ascii="Arial" w:hAnsi="Arial" w:cs="Arial"/>
            <w:b/>
          </w:rPr>
          <w:t xml:space="preserve"> port"</w:t>
        </w:r>
      </w:ins>
    </w:p>
    <w:p w14:paraId="311A6680" w14:textId="512A5B3F" w:rsidR="00F97F06" w:rsidRDefault="00F97F06" w:rsidP="00CE035B">
      <w:pPr>
        <w:rPr>
          <w:noProof/>
        </w:rPr>
      </w:pPr>
    </w:p>
    <w:p w14:paraId="5CDAF7FE" w14:textId="77777777" w:rsidR="00F97F06" w:rsidRDefault="00F97F06" w:rsidP="00CE035B">
      <w:pPr>
        <w:rPr>
          <w:noProof/>
        </w:rPr>
      </w:pPr>
    </w:p>
    <w:sectPr w:rsidR="00F97F06"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A8CBA7" w14:textId="77777777" w:rsidR="00ED2351" w:rsidRDefault="00ED2351">
      <w:r>
        <w:separator/>
      </w:r>
    </w:p>
  </w:endnote>
  <w:endnote w:type="continuationSeparator" w:id="0">
    <w:p w14:paraId="74307670" w14:textId="77777777" w:rsidR="00ED2351" w:rsidRDefault="00ED2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A61C8E" w14:textId="77777777" w:rsidR="00ED2351" w:rsidRDefault="00ED2351">
      <w:r>
        <w:separator/>
      </w:r>
    </w:p>
  </w:footnote>
  <w:footnote w:type="continuationSeparator" w:id="0">
    <w:p w14:paraId="52CB1B03" w14:textId="77777777" w:rsidR="00ED2351" w:rsidRDefault="00ED23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2D328C" w14:textId="77777777" w:rsidR="008373C8" w:rsidRDefault="008373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C53F1E" w14:textId="77777777" w:rsidR="008373C8" w:rsidRDefault="008373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5935E1" w14:textId="77777777" w:rsidR="008373C8" w:rsidRDefault="008373C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D953C9" w14:textId="77777777" w:rsidR="008373C8" w:rsidRDefault="008373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794C95"/>
    <w:multiLevelType w:val="hybridMultilevel"/>
    <w:tmpl w:val="99641CDC"/>
    <w:lvl w:ilvl="0" w:tplc="E792881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 Nov 2018">
    <w15:presenceInfo w15:providerId="None" w15:userId="Vivek Gupta - Nov 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52"/>
    <w:rsid w:val="00022E4A"/>
    <w:rsid w:val="00041C68"/>
    <w:rsid w:val="000425A7"/>
    <w:rsid w:val="000444E6"/>
    <w:rsid w:val="0004595E"/>
    <w:rsid w:val="00045B32"/>
    <w:rsid w:val="000512F5"/>
    <w:rsid w:val="0005283E"/>
    <w:rsid w:val="00087E8D"/>
    <w:rsid w:val="00094750"/>
    <w:rsid w:val="000A6394"/>
    <w:rsid w:val="000B7FED"/>
    <w:rsid w:val="000C038A"/>
    <w:rsid w:val="000C5A3E"/>
    <w:rsid w:val="000C6598"/>
    <w:rsid w:val="000D19F8"/>
    <w:rsid w:val="000D70A8"/>
    <w:rsid w:val="000E4132"/>
    <w:rsid w:val="000F3B91"/>
    <w:rsid w:val="000F663D"/>
    <w:rsid w:val="001005D5"/>
    <w:rsid w:val="00120ED2"/>
    <w:rsid w:val="00131DBC"/>
    <w:rsid w:val="00145D43"/>
    <w:rsid w:val="00157889"/>
    <w:rsid w:val="001653B9"/>
    <w:rsid w:val="00174E28"/>
    <w:rsid w:val="00192C46"/>
    <w:rsid w:val="00193354"/>
    <w:rsid w:val="001A08B3"/>
    <w:rsid w:val="001A53F1"/>
    <w:rsid w:val="001A7B60"/>
    <w:rsid w:val="001B52F0"/>
    <w:rsid w:val="001B7A65"/>
    <w:rsid w:val="001D51D5"/>
    <w:rsid w:val="001E41F3"/>
    <w:rsid w:val="00201C5A"/>
    <w:rsid w:val="00206EF8"/>
    <w:rsid w:val="00210840"/>
    <w:rsid w:val="00232427"/>
    <w:rsid w:val="002334C9"/>
    <w:rsid w:val="00255D86"/>
    <w:rsid w:val="0026004D"/>
    <w:rsid w:val="002640DD"/>
    <w:rsid w:val="002742E5"/>
    <w:rsid w:val="00275D12"/>
    <w:rsid w:val="00276930"/>
    <w:rsid w:val="00284FEB"/>
    <w:rsid w:val="002860C4"/>
    <w:rsid w:val="002B5741"/>
    <w:rsid w:val="002F18B0"/>
    <w:rsid w:val="003030EA"/>
    <w:rsid w:val="0030381E"/>
    <w:rsid w:val="00305409"/>
    <w:rsid w:val="003545A6"/>
    <w:rsid w:val="003609EF"/>
    <w:rsid w:val="0036231A"/>
    <w:rsid w:val="00374DD4"/>
    <w:rsid w:val="003756B7"/>
    <w:rsid w:val="003C2498"/>
    <w:rsid w:val="003E1A36"/>
    <w:rsid w:val="00410371"/>
    <w:rsid w:val="004242F1"/>
    <w:rsid w:val="0046062C"/>
    <w:rsid w:val="00471600"/>
    <w:rsid w:val="004B75B7"/>
    <w:rsid w:val="0051580D"/>
    <w:rsid w:val="00543B88"/>
    <w:rsid w:val="00543BDE"/>
    <w:rsid w:val="0054630E"/>
    <w:rsid w:val="00547111"/>
    <w:rsid w:val="00551D28"/>
    <w:rsid w:val="005558F1"/>
    <w:rsid w:val="00587BFA"/>
    <w:rsid w:val="00592D74"/>
    <w:rsid w:val="00597154"/>
    <w:rsid w:val="005A16E9"/>
    <w:rsid w:val="005C277C"/>
    <w:rsid w:val="005D53FE"/>
    <w:rsid w:val="005E2C44"/>
    <w:rsid w:val="005E2FD8"/>
    <w:rsid w:val="00607DDB"/>
    <w:rsid w:val="00621188"/>
    <w:rsid w:val="006257ED"/>
    <w:rsid w:val="00625EA0"/>
    <w:rsid w:val="0063417F"/>
    <w:rsid w:val="00636CDF"/>
    <w:rsid w:val="006441B4"/>
    <w:rsid w:val="00653E32"/>
    <w:rsid w:val="006722A0"/>
    <w:rsid w:val="00674543"/>
    <w:rsid w:val="00675816"/>
    <w:rsid w:val="00682A6A"/>
    <w:rsid w:val="00684B3A"/>
    <w:rsid w:val="00695808"/>
    <w:rsid w:val="006B46FB"/>
    <w:rsid w:val="006E21FB"/>
    <w:rsid w:val="00711384"/>
    <w:rsid w:val="00755BA1"/>
    <w:rsid w:val="0075702B"/>
    <w:rsid w:val="007711AE"/>
    <w:rsid w:val="007728E9"/>
    <w:rsid w:val="0078128B"/>
    <w:rsid w:val="00792342"/>
    <w:rsid w:val="00797322"/>
    <w:rsid w:val="007977A8"/>
    <w:rsid w:val="007A7535"/>
    <w:rsid w:val="007B1DA2"/>
    <w:rsid w:val="007B512A"/>
    <w:rsid w:val="007B68AD"/>
    <w:rsid w:val="007B6AE1"/>
    <w:rsid w:val="007C2097"/>
    <w:rsid w:val="007D37F5"/>
    <w:rsid w:val="007D6A07"/>
    <w:rsid w:val="007E168E"/>
    <w:rsid w:val="007F07A2"/>
    <w:rsid w:val="007F7259"/>
    <w:rsid w:val="008040A8"/>
    <w:rsid w:val="008119C7"/>
    <w:rsid w:val="008279FA"/>
    <w:rsid w:val="00835B92"/>
    <w:rsid w:val="008373C8"/>
    <w:rsid w:val="008626E7"/>
    <w:rsid w:val="00870EE7"/>
    <w:rsid w:val="00877202"/>
    <w:rsid w:val="008A45A6"/>
    <w:rsid w:val="008A4921"/>
    <w:rsid w:val="008A7642"/>
    <w:rsid w:val="008B3C49"/>
    <w:rsid w:val="008D150E"/>
    <w:rsid w:val="008D18D4"/>
    <w:rsid w:val="008D3ED9"/>
    <w:rsid w:val="008F686C"/>
    <w:rsid w:val="009148DE"/>
    <w:rsid w:val="009308C8"/>
    <w:rsid w:val="00935828"/>
    <w:rsid w:val="0094519F"/>
    <w:rsid w:val="00961ECA"/>
    <w:rsid w:val="009777D9"/>
    <w:rsid w:val="009810C5"/>
    <w:rsid w:val="00982CDE"/>
    <w:rsid w:val="00991B88"/>
    <w:rsid w:val="009A160D"/>
    <w:rsid w:val="009A5753"/>
    <w:rsid w:val="009A579D"/>
    <w:rsid w:val="009E3297"/>
    <w:rsid w:val="009F4043"/>
    <w:rsid w:val="009F4D4C"/>
    <w:rsid w:val="009F734F"/>
    <w:rsid w:val="00A246B6"/>
    <w:rsid w:val="00A47E70"/>
    <w:rsid w:val="00A50CF0"/>
    <w:rsid w:val="00A64EFF"/>
    <w:rsid w:val="00A7671C"/>
    <w:rsid w:val="00A931E5"/>
    <w:rsid w:val="00AA2CBC"/>
    <w:rsid w:val="00AC4FDD"/>
    <w:rsid w:val="00AC5820"/>
    <w:rsid w:val="00AD1CD8"/>
    <w:rsid w:val="00AF05E1"/>
    <w:rsid w:val="00B258BB"/>
    <w:rsid w:val="00B25A67"/>
    <w:rsid w:val="00B5738D"/>
    <w:rsid w:val="00B67B97"/>
    <w:rsid w:val="00B72046"/>
    <w:rsid w:val="00B7438C"/>
    <w:rsid w:val="00B760EA"/>
    <w:rsid w:val="00B77A06"/>
    <w:rsid w:val="00B968C8"/>
    <w:rsid w:val="00BA3EC5"/>
    <w:rsid w:val="00BA51D9"/>
    <w:rsid w:val="00BA5B7F"/>
    <w:rsid w:val="00BB49F6"/>
    <w:rsid w:val="00BB5DFC"/>
    <w:rsid w:val="00BB6576"/>
    <w:rsid w:val="00BC32DF"/>
    <w:rsid w:val="00BC3BA8"/>
    <w:rsid w:val="00BC59BD"/>
    <w:rsid w:val="00BD279D"/>
    <w:rsid w:val="00BD3E67"/>
    <w:rsid w:val="00BD55E1"/>
    <w:rsid w:val="00BD6BB8"/>
    <w:rsid w:val="00BD7430"/>
    <w:rsid w:val="00BE112A"/>
    <w:rsid w:val="00BE38B2"/>
    <w:rsid w:val="00BE6EE0"/>
    <w:rsid w:val="00C16A97"/>
    <w:rsid w:val="00C207F4"/>
    <w:rsid w:val="00C40E8F"/>
    <w:rsid w:val="00C54530"/>
    <w:rsid w:val="00C558C4"/>
    <w:rsid w:val="00C63E2E"/>
    <w:rsid w:val="00C66BA2"/>
    <w:rsid w:val="00C77B17"/>
    <w:rsid w:val="00C86D91"/>
    <w:rsid w:val="00C95985"/>
    <w:rsid w:val="00CA4C4E"/>
    <w:rsid w:val="00CB69F1"/>
    <w:rsid w:val="00CC5026"/>
    <w:rsid w:val="00CC68D0"/>
    <w:rsid w:val="00CC6EE4"/>
    <w:rsid w:val="00CE035B"/>
    <w:rsid w:val="00CF0D71"/>
    <w:rsid w:val="00CF747F"/>
    <w:rsid w:val="00D03F9A"/>
    <w:rsid w:val="00D06D51"/>
    <w:rsid w:val="00D104C0"/>
    <w:rsid w:val="00D1123A"/>
    <w:rsid w:val="00D15BF5"/>
    <w:rsid w:val="00D24991"/>
    <w:rsid w:val="00D50255"/>
    <w:rsid w:val="00D51B08"/>
    <w:rsid w:val="00DA31AC"/>
    <w:rsid w:val="00DC4A8D"/>
    <w:rsid w:val="00DE0F79"/>
    <w:rsid w:val="00DE2C28"/>
    <w:rsid w:val="00DE34CF"/>
    <w:rsid w:val="00E11147"/>
    <w:rsid w:val="00E13F3D"/>
    <w:rsid w:val="00E21213"/>
    <w:rsid w:val="00E25459"/>
    <w:rsid w:val="00E278FB"/>
    <w:rsid w:val="00E34898"/>
    <w:rsid w:val="00E34E3D"/>
    <w:rsid w:val="00E41BC0"/>
    <w:rsid w:val="00EB09B7"/>
    <w:rsid w:val="00EC4E44"/>
    <w:rsid w:val="00EC72BE"/>
    <w:rsid w:val="00ED2351"/>
    <w:rsid w:val="00ED2DEF"/>
    <w:rsid w:val="00EE7D7C"/>
    <w:rsid w:val="00F005B4"/>
    <w:rsid w:val="00F05E8E"/>
    <w:rsid w:val="00F25D98"/>
    <w:rsid w:val="00F300FB"/>
    <w:rsid w:val="00F330E6"/>
    <w:rsid w:val="00F61AFD"/>
    <w:rsid w:val="00F90A09"/>
    <w:rsid w:val="00F93B44"/>
    <w:rsid w:val="00F97F06"/>
    <w:rsid w:val="00FA1E5F"/>
    <w:rsid w:val="00FA5024"/>
    <w:rsid w:val="00FB6386"/>
    <w:rsid w:val="00FD2D31"/>
    <w:rsid w:val="00FD77F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EA12D9"/>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0">
    <w:name w:val="TF (文字)"/>
    <w:link w:val="TF"/>
    <w:rsid w:val="009F4D4C"/>
    <w:rPr>
      <w:rFonts w:ascii="Arial" w:hAnsi="Arial"/>
      <w:b/>
      <w:lang w:val="en-GB" w:eastAsia="en-US"/>
    </w:rPr>
  </w:style>
  <w:style w:type="character" w:customStyle="1" w:styleId="B1Char1">
    <w:name w:val="B1 Char1"/>
    <w:link w:val="B1"/>
    <w:rsid w:val="0094519F"/>
    <w:rPr>
      <w:rFonts w:ascii="Times New Roman" w:hAnsi="Times New Roman"/>
      <w:lang w:val="en-GB" w:eastAsia="en-US"/>
    </w:rPr>
  </w:style>
  <w:style w:type="character" w:customStyle="1" w:styleId="B2Char">
    <w:name w:val="B2 Char"/>
    <w:link w:val="B2"/>
    <w:rsid w:val="0094519F"/>
    <w:rPr>
      <w:rFonts w:ascii="Times New Roman" w:hAnsi="Times New Roman"/>
      <w:lang w:val="en-GB" w:eastAsia="en-US"/>
    </w:rPr>
  </w:style>
  <w:style w:type="character" w:customStyle="1" w:styleId="Heading3Char">
    <w:name w:val="Heading 3 Char"/>
    <w:link w:val="Heading3"/>
    <w:rsid w:val="0094519F"/>
    <w:rPr>
      <w:rFonts w:ascii="Arial" w:hAnsi="Arial"/>
      <w:sz w:val="28"/>
      <w:lang w:val="en-GB" w:eastAsia="en-US"/>
    </w:rPr>
  </w:style>
  <w:style w:type="character" w:customStyle="1" w:styleId="EXCar">
    <w:name w:val="EX Car"/>
    <w:link w:val="EX"/>
    <w:rsid w:val="000F663D"/>
    <w:rPr>
      <w:rFonts w:ascii="Times New Roman" w:hAnsi="Times New Roman"/>
      <w:lang w:val="en-GB" w:eastAsia="en-US"/>
    </w:rPr>
  </w:style>
  <w:style w:type="character" w:customStyle="1" w:styleId="TALChar">
    <w:name w:val="TAL Char"/>
    <w:link w:val="TAL"/>
    <w:rsid w:val="009A160D"/>
    <w:rPr>
      <w:rFonts w:ascii="Arial" w:hAnsi="Arial"/>
      <w:sz w:val="18"/>
      <w:lang w:val="en-GB" w:eastAsia="en-US"/>
    </w:rPr>
  </w:style>
  <w:style w:type="character" w:customStyle="1" w:styleId="TACChar">
    <w:name w:val="TAC Char"/>
    <w:link w:val="TAC"/>
    <w:locked/>
    <w:rsid w:val="009A160D"/>
    <w:rPr>
      <w:rFonts w:ascii="Arial" w:hAnsi="Arial"/>
      <w:sz w:val="18"/>
      <w:lang w:val="en-GB" w:eastAsia="en-US"/>
    </w:rPr>
  </w:style>
  <w:style w:type="character" w:customStyle="1" w:styleId="TAHCar">
    <w:name w:val="TAH Car"/>
    <w:link w:val="TAH"/>
    <w:rsid w:val="009A160D"/>
    <w:rPr>
      <w:rFonts w:ascii="Arial" w:hAnsi="Arial"/>
      <w:b/>
      <w:sz w:val="18"/>
      <w:lang w:val="en-GB" w:eastAsia="en-US"/>
    </w:rPr>
  </w:style>
  <w:style w:type="character" w:customStyle="1" w:styleId="THChar">
    <w:name w:val="TH Char"/>
    <w:link w:val="TH"/>
    <w:rsid w:val="009A160D"/>
    <w:rPr>
      <w:rFonts w:ascii="Arial" w:hAnsi="Arial"/>
      <w:b/>
      <w:lang w:val="en-GB" w:eastAsia="en-US"/>
    </w:rPr>
  </w:style>
  <w:style w:type="character" w:customStyle="1" w:styleId="TANChar">
    <w:name w:val="TAN Char"/>
    <w:link w:val="TAN"/>
    <w:locked/>
    <w:rsid w:val="009A160D"/>
    <w:rPr>
      <w:rFonts w:ascii="Arial" w:hAnsi="Arial"/>
      <w:sz w:val="18"/>
      <w:lang w:val="en-GB" w:eastAsia="en-US"/>
    </w:rPr>
  </w:style>
  <w:style w:type="character" w:customStyle="1" w:styleId="B1Char">
    <w:name w:val="B1 Char"/>
    <w:rsid w:val="007B68AD"/>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5.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Microsoft_Visio_2003-2010_Drawing6.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3CD29-444A-438E-B556-C1AF9B4E3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659</TotalTime>
  <Pages>8</Pages>
  <Words>2145</Words>
  <Characters>12229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 - Nov 2018</cp:lastModifiedBy>
  <cp:revision>38</cp:revision>
  <cp:lastPrinted>1900-01-01T08:00:00Z</cp:lastPrinted>
  <dcterms:created xsi:type="dcterms:W3CDTF">2019-01-09T16:43:00Z</dcterms:created>
  <dcterms:modified xsi:type="dcterms:W3CDTF">2019-01-14T06:17:00Z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