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273D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7273D3">
        <w:rPr>
          <w:b/>
          <w:i/>
          <w:noProof/>
          <w:sz w:val="28"/>
        </w:rPr>
        <w:t>0056</w:t>
      </w:r>
    </w:p>
    <w:p w:rsidR="001E41F3" w:rsidRDefault="00242397"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3020" w:rsidP="00E13F3D">
            <w:pPr>
              <w:pStyle w:val="CRCoverPage"/>
              <w:spacing w:after="0"/>
              <w:jc w:val="right"/>
              <w:rPr>
                <w:b/>
                <w:noProof/>
                <w:sz w:val="28"/>
              </w:rPr>
            </w:pPr>
            <w:r>
              <w:rPr>
                <w:b/>
                <w:noProof/>
                <w:sz w:val="28"/>
              </w:rPr>
              <w:t>23.12</w:t>
            </w:r>
            <w:r w:rsidR="00C22693">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B30D4" w:rsidP="007273D3">
            <w:pPr>
              <w:pStyle w:val="CRCoverPage"/>
              <w:spacing w:after="0"/>
              <w:jc w:val="center"/>
              <w:rPr>
                <w:noProof/>
              </w:rPr>
            </w:pPr>
            <w:r w:rsidRPr="007273D3">
              <w:rPr>
                <w:b/>
                <w:noProof/>
                <w:sz w:val="28"/>
              </w:rPr>
              <w:t>0391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7273D3" w:rsidRDefault="008C326B" w:rsidP="007B223A">
            <w:pPr>
              <w:pStyle w:val="CRCoverPage"/>
              <w:spacing w:after="0"/>
              <w:jc w:val="center"/>
              <w:rPr>
                <w:b/>
                <w:bCs/>
                <w:noProof/>
                <w:sz w:val="32"/>
                <w:szCs w:val="32"/>
              </w:rPr>
            </w:pPr>
            <w:r w:rsidRPr="007273D3">
              <w:rPr>
                <w:b/>
                <w:bCs/>
                <w:sz w:val="32"/>
                <w:szCs w:val="32"/>
              </w:rPr>
              <w:t>1</w:t>
            </w:r>
            <w:r w:rsidR="007B223A" w:rsidRPr="007273D3">
              <w:rPr>
                <w:b/>
                <w:bCs/>
                <w:sz w:val="32"/>
                <w:szCs w:val="32"/>
              </w:rPr>
              <w:t>5</w:t>
            </w:r>
            <w:r w:rsidR="008A7642" w:rsidRPr="007273D3">
              <w:rPr>
                <w:b/>
                <w:bCs/>
                <w:sz w:val="32"/>
                <w:szCs w:val="32"/>
              </w:rPr>
              <w:t>.</w:t>
            </w:r>
            <w:r w:rsidR="007B223A" w:rsidRPr="007273D3">
              <w:rPr>
                <w:b/>
                <w:bCs/>
                <w:sz w:val="32"/>
                <w:szCs w:val="32"/>
              </w:rPr>
              <w:t>6</w:t>
            </w:r>
            <w:r w:rsidR="008A7642" w:rsidRPr="007273D3">
              <w:rPr>
                <w:b/>
                <w:bCs/>
                <w:sz w:val="32"/>
                <w:szCs w:val="32"/>
              </w:rPr>
              <w:t>.</w:t>
            </w:r>
            <w:r w:rsidRPr="007273D3">
              <w:rPr>
                <w:b/>
                <w:bCs/>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B223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B223A" w:rsidP="007B223A">
            <w:pPr>
              <w:pStyle w:val="CRCoverPage"/>
              <w:spacing w:after="0"/>
              <w:ind w:left="100"/>
              <w:rPr>
                <w:noProof/>
              </w:rPr>
            </w:pPr>
            <w:r>
              <w:t xml:space="preserve">UE behaviour </w:t>
            </w:r>
            <w:r w:rsidR="00020AAC">
              <w:t>in connected mode</w:t>
            </w:r>
            <w:r>
              <w:t xml:space="preserve"> when receiving SOR info in a secured packet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0AAC">
            <w:pPr>
              <w:pStyle w:val="CRCoverPage"/>
              <w:spacing w:after="0"/>
              <w:ind w:left="100"/>
              <w:rPr>
                <w:noProof/>
              </w:rPr>
            </w:pPr>
            <w:r>
              <w:rPr>
                <w:noProof/>
              </w:rPr>
              <w:t>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223A">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0AAC" w:rsidP="007273D3">
            <w:pPr>
              <w:pStyle w:val="CRCoverPage"/>
              <w:spacing w:after="0"/>
              <w:ind w:left="100"/>
              <w:rPr>
                <w:noProof/>
              </w:rPr>
            </w:pPr>
            <w:r>
              <w:rPr>
                <w:noProof/>
              </w:rPr>
              <w:t>201</w:t>
            </w:r>
            <w:r w:rsidR="007273D3">
              <w:rPr>
                <w:noProof/>
              </w:rPr>
              <w:t>9-01-09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20A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0AAC" w:rsidP="007B223A">
            <w:pPr>
              <w:pStyle w:val="CRCoverPage"/>
              <w:spacing w:after="0"/>
              <w:ind w:left="100"/>
              <w:rPr>
                <w:noProof/>
              </w:rPr>
            </w:pPr>
            <w:r>
              <w:rPr>
                <w:noProof/>
              </w:rPr>
              <w:t>Rel-1</w:t>
            </w:r>
            <w:r w:rsidR="007B223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74847" w:rsidRDefault="00F74847" w:rsidP="00F74847">
            <w:r>
              <w:rPr>
                <w:lang w:eastAsia="ja-JP"/>
              </w:rPr>
              <w:t xml:space="preserve">There is discrepancy on when to perform the </w:t>
            </w:r>
            <w:r w:rsidRPr="00226883">
              <w:t>procedure for steering of roaming</w:t>
            </w:r>
            <w:r>
              <w:t xml:space="preserve"> for the case SOR information is received in connected mode (NAS TRANSPORT message), mainly:</w:t>
            </w:r>
          </w:p>
          <w:p w:rsidR="00F74847" w:rsidRDefault="00F74847" w:rsidP="009126C1">
            <w:pPr>
              <w:ind w:left="720"/>
            </w:pPr>
            <w:r>
              <w:t xml:space="preserve">- when the UE receives SOR information that </w:t>
            </w:r>
            <w:r w:rsidRPr="008D5A26">
              <w:t>contains a secured packet</w:t>
            </w:r>
            <w:r>
              <w:t>, then the UE</w:t>
            </w:r>
            <w:r w:rsidRPr="00226883">
              <w:t xml:space="preserve"> performs the procedure for steering of roaming in subclause 4.4.6</w:t>
            </w:r>
            <w:r>
              <w:t xml:space="preserve"> </w:t>
            </w:r>
            <w:r w:rsidRPr="00F74847">
              <w:rPr>
                <w:u w:val="single"/>
              </w:rPr>
              <w:t>without considering</w:t>
            </w:r>
            <w:r w:rsidR="009126C1">
              <w:rPr>
                <w:u w:val="single"/>
              </w:rPr>
              <w:t xml:space="preserve"> being in idle mode or </w:t>
            </w:r>
            <w:r w:rsidR="009126C1" w:rsidRPr="00F74847">
              <w:rPr>
                <w:u w:val="single"/>
              </w:rPr>
              <w:t>5GMM-CONNECTED mode with RRC inactive</w:t>
            </w:r>
            <w:r w:rsidR="009126C1">
              <w:rPr>
                <w:u w:val="single"/>
              </w:rPr>
              <w:t xml:space="preserve"> mode</w:t>
            </w:r>
            <w:r>
              <w:t>.</w:t>
            </w:r>
          </w:p>
          <w:p w:rsidR="00F74847" w:rsidRDefault="00F74847" w:rsidP="00F74847">
            <w:pPr>
              <w:ind w:left="720"/>
            </w:pPr>
            <w:r>
              <w:t xml:space="preserve">- whereas, when the UE receives </w:t>
            </w:r>
            <w:r w:rsidR="009126C1">
              <w:t>a</w:t>
            </w:r>
            <w:r w:rsidRPr="008D5A26">
              <w:t xml:space="preserve"> list of preferred PLMN</w:t>
            </w:r>
            <w:r>
              <w:t xml:space="preserve">/access technology combinations, </w:t>
            </w:r>
            <w:r w:rsidRPr="00F74847">
              <w:rPr>
                <w:u w:val="single"/>
              </w:rPr>
              <w:t>the UE waits until it moves to idle mode or 5GMM-CONNECTED mode with RRC inactive indication</w:t>
            </w:r>
            <w:r w:rsidRPr="00226883">
              <w:t xml:space="preserve"> before attempting to obtain service on a higher priority PLMN as specified in subclause 4.4.3.3 by acting as if timer T that controls periodic attempts has expired.</w:t>
            </w:r>
          </w:p>
          <w:p w:rsidR="00F74847" w:rsidRPr="00F74847" w:rsidRDefault="00F74847" w:rsidP="00F74847">
            <w:pPr>
              <w:spacing w:after="0"/>
              <w:rPr>
                <w:bCs/>
                <w:lang w:eastAsia="ja-JP"/>
              </w:rPr>
            </w:pPr>
            <w:r>
              <w:rPr>
                <w:bCs/>
                <w:lang w:eastAsia="ja-JP"/>
              </w:rPr>
              <w:t>Therefore, while</w:t>
            </w:r>
            <w:r w:rsidRPr="00F74847">
              <w:rPr>
                <w:bCs/>
                <w:lang w:eastAsia="ja-JP"/>
              </w:rPr>
              <w:t xml:space="preserve"> the UE is in 5GMM-CONNECTED mode and receives SOR information, independent whether it is received in a secure packet or as </w:t>
            </w:r>
            <w:r w:rsidRPr="00F74847">
              <w:rPr>
                <w:bCs/>
              </w:rPr>
              <w:t xml:space="preserve">PLMN/access technology combinations list, </w:t>
            </w:r>
            <w:r w:rsidRPr="00F74847">
              <w:rPr>
                <w:bCs/>
                <w:lang w:eastAsia="ja-JP"/>
              </w:rPr>
              <w:t>the UE behaviour needs to be aligned.</w:t>
            </w:r>
          </w:p>
          <w:p w:rsidR="008570B6" w:rsidRDefault="008570B6" w:rsidP="008570B6">
            <w:pPr>
              <w:pStyle w:val="CRCoverPage"/>
              <w:spacing w:after="0"/>
              <w:ind w:left="100"/>
            </w:pPr>
          </w:p>
          <w:p w:rsidR="008570B6" w:rsidRDefault="008570B6" w:rsidP="00020AAC">
            <w:pPr>
              <w:pStyle w:val="CRCoverPage"/>
              <w:spacing w:after="0"/>
              <w:ind w:left="100"/>
            </w:pPr>
            <w:r>
              <w:t>Note: from TS 31.111 vf.5.0 – subclause 6.4.7</w:t>
            </w:r>
          </w:p>
          <w:p w:rsidR="008570B6" w:rsidRPr="008570B6" w:rsidRDefault="008570B6" w:rsidP="008570B6">
            <w:pPr>
              <w:rPr>
                <w:i/>
                <w:iCs/>
              </w:rPr>
            </w:pPr>
            <w:r w:rsidRPr="008570B6">
              <w:rPr>
                <w:i/>
                <w:iCs/>
              </w:rPr>
              <w:t>Steering of Roaming:</w:t>
            </w:r>
            <w:r w:rsidRPr="008570B6">
              <w:rPr>
                <w:i/>
                <w:iCs/>
              </w:rPr>
              <w:br/>
            </w:r>
            <w:r w:rsidRPr="008E79FE">
              <w:rPr>
                <w:i/>
                <w:iCs/>
                <w:highlight w:val="yellow"/>
              </w:rPr>
              <w:t>This mode triggers a steering of roaming procedure as defined in TS 23.122</w:t>
            </w:r>
            <w:r w:rsidRPr="008570B6">
              <w:rPr>
                <w:i/>
                <w:iCs/>
              </w:rPr>
              <w:t> [7] or a steering of roaming for I-WLAN procedure as defined in TS 24.234 [42].</w:t>
            </w:r>
          </w:p>
          <w:p w:rsidR="008570B6" w:rsidRDefault="008570B6" w:rsidP="00020AAC">
            <w:pPr>
              <w:pStyle w:val="CRCoverPage"/>
              <w:spacing w:after="0"/>
              <w:ind w:left="100"/>
            </w:pPr>
            <w:r>
              <w:t xml:space="preserve">This means there is no impact on TS 31.111 as it </w:t>
            </w:r>
            <w:r w:rsidR="00B82E42">
              <w:t>follows</w:t>
            </w:r>
            <w:r>
              <w:t xml:space="preserve"> the procedure in TS 23.122.</w:t>
            </w:r>
          </w:p>
          <w:p w:rsidR="00020AAC" w:rsidRDefault="00020AAC" w:rsidP="008570B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20AAC" w:rsidRDefault="00020AAC" w:rsidP="00F74847">
            <w:pPr>
              <w:pStyle w:val="CRCoverPage"/>
              <w:spacing w:after="0"/>
              <w:ind w:left="100"/>
            </w:pPr>
            <w:r>
              <w:rPr>
                <w:noProof/>
              </w:rPr>
              <w:t xml:space="preserve">It is proposed that the UE receiving SOR information in secured packet while in connected mode should not perfrom network selection until the UE </w:t>
            </w:r>
            <w:r>
              <w:lastRenderedPageBreak/>
              <w:t>moves to idle mode or 5GMM-CONNECTED mode with RRC inactive indication.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A370B" w:rsidP="00E256E3">
            <w:pPr>
              <w:pStyle w:val="CRCoverPage"/>
              <w:spacing w:after="0"/>
              <w:ind w:left="100"/>
              <w:rPr>
                <w:noProof/>
              </w:rPr>
            </w:pPr>
            <w:r>
              <w:rPr>
                <w:lang w:eastAsia="ja-JP"/>
              </w:rPr>
              <w:t>Different UE behaviour for the same procedure when the home operator expects the UE to behave the same way.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79FE">
            <w:pPr>
              <w:pStyle w:val="CRCoverPage"/>
              <w:spacing w:after="0"/>
              <w:ind w:left="100"/>
              <w:rPr>
                <w:noProof/>
              </w:rPr>
            </w:pPr>
            <w:r>
              <w:rPr>
                <w:noProof/>
              </w:rPr>
              <w:t>C.3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E432B7" w:rsidRDefault="00E432B7">
      <w:pPr>
        <w:rPr>
          <w:noProof/>
        </w:rPr>
      </w:pPr>
    </w:p>
    <w:p w:rsidR="00E432B7" w:rsidRDefault="00E432B7">
      <w:pPr>
        <w:rPr>
          <w:noProof/>
        </w:rPr>
        <w:sectPr w:rsidR="00E432B7">
          <w:headerReference w:type="even" r:id="rId11"/>
          <w:footnotePr>
            <w:numRestart w:val="eachSect"/>
          </w:footnotePr>
          <w:pgSz w:w="11907" w:h="16840" w:code="9"/>
          <w:pgMar w:top="1418" w:right="1134" w:bottom="1134" w:left="1134" w:header="680" w:footer="567" w:gutter="0"/>
          <w:cols w:space="720"/>
        </w:sectPr>
      </w:pPr>
    </w:p>
    <w:p w:rsidR="00F83020" w:rsidRDefault="00F83020" w:rsidP="00F83020">
      <w:pPr>
        <w:pStyle w:val="Heading1"/>
      </w:pPr>
      <w:bookmarkStart w:id="2" w:name="_Toc532895912"/>
      <w:r>
        <w:lastRenderedPageBreak/>
        <w:t>C.3</w:t>
      </w:r>
      <w:r w:rsidRPr="00767EFE">
        <w:tab/>
      </w:r>
      <w:r>
        <w:t>Stage-2 flow for steering of UE in VPLMN after registration</w:t>
      </w:r>
      <w:bookmarkEnd w:id="2"/>
    </w:p>
    <w:p w:rsidR="00F83020" w:rsidRDefault="00F83020" w:rsidP="00F83020">
      <w:r>
        <w:t>The stage-2 flow for the steering of UE in VPLMN after registration is indicated in figure C.3.1.</w:t>
      </w:r>
    </w:p>
    <w:p w:rsidR="00F83020" w:rsidRPr="00BD0557" w:rsidRDefault="00F83020" w:rsidP="00F83020">
      <w:pPr>
        <w:pStyle w:val="TF"/>
      </w:pPr>
      <w:r>
        <w:rPr>
          <w:noProof/>
          <w:lang w:eastAsia="en-GB"/>
        </w:rPr>
        <w:drawing>
          <wp:inline distT="0" distB="0" distL="0" distR="0">
            <wp:extent cx="6115685" cy="2762250"/>
            <wp:effectExtent l="0" t="0" r="0" b="0"/>
            <wp:docPr id="1" name="Picture 1" descr="cf2_af-reg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af-reg_new"/>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2762250"/>
                    </a:xfrm>
                    <a:prstGeom prst="rect">
                      <a:avLst/>
                    </a:prstGeom>
                    <a:noFill/>
                    <a:ln>
                      <a:noFill/>
                    </a:ln>
                  </pic:spPr>
                </pic:pic>
              </a:graphicData>
            </a:graphic>
          </wp:inline>
        </w:drawing>
      </w:r>
      <w:r w:rsidRPr="00BD0557">
        <w:t>Figure </w:t>
      </w:r>
      <w:r>
        <w:t>C.</w:t>
      </w:r>
      <w:r w:rsidRPr="00892856">
        <w:t>3</w:t>
      </w:r>
      <w:r>
        <w:t>.1</w:t>
      </w:r>
      <w:r w:rsidRPr="00BD0557">
        <w:t>: Procedure for providing list of preferred PLMN/access technology combinations</w:t>
      </w:r>
      <w:r>
        <w:t xml:space="preserve"> after registration</w:t>
      </w:r>
    </w:p>
    <w:p w:rsidR="00F83020" w:rsidRDefault="00F83020" w:rsidP="00F83020">
      <w:r>
        <w:t>For steps below, security protection is described in 3GPP TS 33.501 [24].</w:t>
      </w:r>
    </w:p>
    <w:p w:rsidR="00F83020" w:rsidRDefault="00F83020" w:rsidP="00E256E3">
      <w:pPr>
        <w:pStyle w:val="B1"/>
      </w:pPr>
      <w:r w:rsidRPr="00205936">
        <w:t>1</w:t>
      </w:r>
      <w:r>
        <w:t>)</w:t>
      </w:r>
      <w:r w:rsidRPr="00205936">
        <w:t>.</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delivery transparently to the UE over NAS within the Access and Mobility Subscription data. If the HPLMN decided that the UE is to acknowledge successful security check of the received steering of roaming information , the Nudm_SDM_Notification service operation also contains an indication that the UDM requests an acknowledgement from the UE as part of the steering of roaming information;</w:t>
      </w:r>
    </w:p>
    <w:p w:rsidR="00F83020" w:rsidRDefault="00F83020" w:rsidP="00E256E3">
      <w:pPr>
        <w:pStyle w:val="B1"/>
      </w:pPr>
      <w:r>
        <w:t>2).</w:t>
      </w:r>
      <w:r>
        <w:tab/>
        <w:t>The AMF to the UE: the AMF sends a DL NAS TRANSPORT message to the served UE. The AMF includes in the DL NAS TRANSPORT message the steering of roaming information received from the UDM.</w:t>
      </w:r>
    </w:p>
    <w:p w:rsidR="00F83020" w:rsidRDefault="00F83020" w:rsidP="00E256E3">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if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rsidR="00F83020" w:rsidRDefault="00F83020" w:rsidP="00F83020">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rsidR="00F83020" w:rsidRDefault="00F83020" w:rsidP="00F83020">
      <w:pPr>
        <w:pStyle w:val="B3"/>
      </w:pPr>
      <w:r>
        <w:rPr>
          <w:noProof/>
        </w:rPr>
        <w:t>-</w:t>
      </w:r>
      <w:r>
        <w:rPr>
          <w:noProof/>
        </w:rPr>
        <w:tab/>
      </w:r>
      <w:r>
        <w:t>if the steering of roaming information contains a secured packet (see 3GPP TS 31.115 [67]), the ME shall upload the secured packet to the USIM using procedures in 3GPP TS 31.111 [41];</w:t>
      </w:r>
    </w:p>
    <w:p w:rsidR="00F83020" w:rsidRDefault="00F83020" w:rsidP="00F83020">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F83020" w:rsidRDefault="00F83020" w:rsidP="00570097">
      <w:pPr>
        <w:pStyle w:val="B3"/>
      </w:pPr>
      <w:r>
        <w:tab/>
        <w:t>When the ME receives a USAT REFRESH command qualifier (see 3GPP TS 31.111 [41]) of type "Steering of Roaming"</w:t>
      </w:r>
      <w:r w:rsidR="002E5681">
        <w:t xml:space="preserve"> </w:t>
      </w:r>
      <w:r>
        <w:t>it performs the procedure for steering of roaming in subclause 4.4.6</w:t>
      </w:r>
      <w:ins w:id="3" w:author="DCM" w:date="2019-01-09T09:41:00Z">
        <w:r w:rsidR="00570097">
          <w:t xml:space="preserve"> </w:t>
        </w:r>
        <w:r w:rsidR="00570097" w:rsidRPr="00DA2FA7">
          <w:rPr>
            <w:noProof/>
          </w:rPr>
          <w:t>with an exception that</w:t>
        </w:r>
        <w:r w:rsidR="00570097">
          <w:rPr>
            <w:noProof/>
          </w:rPr>
          <w:t xml:space="preserve"> i</w:t>
        </w:r>
      </w:ins>
      <w:ins w:id="4" w:author="DCM" w:date="2019-01-09T09:37:00Z">
        <w:r w:rsidR="00570097">
          <w:t xml:space="preserve">f </w:t>
        </w:r>
        <w:r w:rsidR="00570097" w:rsidRPr="00A77F6C">
          <w:t xml:space="preserve">the UE is in </w:t>
        </w:r>
        <w:r w:rsidR="00570097" w:rsidRPr="00FE320E">
          <w:t>automatic network selection mode</w:t>
        </w:r>
        <w:r w:rsidR="00570097" w:rsidRPr="006310B8">
          <w:t xml:space="preserve">, then the UE </w:t>
        </w:r>
        <w:r w:rsidR="00570097">
          <w:t xml:space="preserve">shall wait until it moves to idle mode or 5GMM-CONNECTED mode with RRC inactive indication (see </w:t>
        </w:r>
        <w:r w:rsidR="00570097" w:rsidRPr="0009143F">
          <w:t>3GPP</w:t>
        </w:r>
        <w:r w:rsidR="00570097">
          <w:t> </w:t>
        </w:r>
        <w:r w:rsidR="00570097" w:rsidRPr="0009143F">
          <w:t>TS</w:t>
        </w:r>
        <w:r w:rsidR="00570097">
          <w:t> </w:t>
        </w:r>
        <w:r w:rsidR="00570097" w:rsidRPr="0009143F">
          <w:t>24.501</w:t>
        </w:r>
        <w:r w:rsidR="00570097">
          <w:t xml:space="preserve"> [64]) before </w:t>
        </w:r>
        <w:r w:rsidR="00570097" w:rsidRPr="00D27A95">
          <w:t>attempt</w:t>
        </w:r>
        <w:r w:rsidR="00570097">
          <w:t>ing</w:t>
        </w:r>
        <w:r w:rsidR="00570097" w:rsidRPr="00D27A95">
          <w:t xml:space="preserve"> to obtain service on a higher priority PLMN </w:t>
        </w:r>
      </w:ins>
      <w:ins w:id="5" w:author="DCM" w:date="2019-01-09T09:42:00Z">
        <w:r w:rsidR="00570097">
          <w:t>(</w:t>
        </w:r>
      </w:ins>
      <w:bookmarkStart w:id="6" w:name="_GoBack"/>
      <w:bookmarkEnd w:id="6"/>
      <w:ins w:id="7" w:author="DCM" w:date="2019-01-09T09:37:00Z">
        <w:r w:rsidR="00570097" w:rsidRPr="00D27A95">
          <w:t>specified in subclause</w:t>
        </w:r>
        <w:r w:rsidR="00570097">
          <w:t> 4.4.6 bullet d)</w:t>
        </w:r>
      </w:ins>
      <w:r>
        <w:t>;</w:t>
      </w:r>
    </w:p>
    <w:p w:rsidR="00F83020" w:rsidRDefault="00F83020" w:rsidP="00A24C52">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If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lastRenderedPageBreak/>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rsidR="00F83020" w:rsidRDefault="00F83020" w:rsidP="00953DC8">
      <w:pPr>
        <w:pStyle w:val="B2"/>
        <w:rPr>
          <w:noProof/>
        </w:rPr>
      </w:pPr>
      <w:r>
        <w:tab/>
        <w:t xml:space="preserve">If the last </w:t>
      </w:r>
      <w:r w:rsidRPr="009D566F">
        <w:t>establish</w:t>
      </w:r>
      <w:r>
        <w:t>ed PDU</w:t>
      </w:r>
      <w:r w:rsidRPr="009D566F">
        <w:t xml:space="preserve"> </w:t>
      </w:r>
      <w:r>
        <w:t xml:space="preserve">session is an emergency </w:t>
      </w:r>
      <w:r w:rsidRPr="009D566F">
        <w:t>PDU session then the UE</w:t>
      </w:r>
      <w:r>
        <w:rPr>
          <w:noProof/>
        </w:rPr>
        <w:t xml:space="preserve"> shall attempt to</w:t>
      </w:r>
      <w:r>
        <w:t xml:space="preserve"> perform the PLMN selection after the release of the emergency PDU session and expiration of timer T.</w:t>
      </w:r>
    </w:p>
    <w:p w:rsidR="00A24C52" w:rsidRDefault="00F83020" w:rsidP="00E256E3">
      <w:pPr>
        <w:pStyle w:val="B1"/>
      </w:pPr>
      <w:r>
        <w:rPr>
          <w:noProof/>
        </w:rPr>
        <w:tab/>
        <w:t xml:space="preserve">If </w:t>
      </w:r>
      <w:r>
        <w:t xml:space="preserve">the UDM has not requested an acknowledgement from the UE then </w:t>
      </w:r>
      <w:r>
        <w:rPr>
          <w:noProof/>
        </w:rPr>
        <w:t>steps 3 and 4 are skipped</w:t>
      </w:r>
      <w:r>
        <w:t>; and</w:t>
      </w:r>
    </w:p>
    <w:p w:rsidR="00F83020" w:rsidRDefault="00F83020" w:rsidP="00953DC8">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the last </w:t>
      </w:r>
      <w:r w:rsidRPr="009D566F">
        <w:t>establish</w:t>
      </w:r>
      <w:r>
        <w:t>ed PDU</w:t>
      </w:r>
      <w:r w:rsidRPr="009D566F">
        <w:t xml:space="preserve"> </w:t>
      </w:r>
      <w:r>
        <w:t xml:space="preserve">session is an emergency </w:t>
      </w:r>
      <w:r w:rsidRPr="009D566F">
        <w:t>PDU session then the UE</w:t>
      </w:r>
      <w:r>
        <w:rPr>
          <w:noProof/>
        </w:rPr>
        <w:t xml:space="preserve"> shall attempt to</w:t>
      </w:r>
      <w:r>
        <w:t xml:space="preserve"> perform the PLMN selection after the release of the emergency PDU session and expiration of timer T.</w:t>
      </w:r>
    </w:p>
    <w:p w:rsidR="00F83020" w:rsidRDefault="00F83020" w:rsidP="00E256E3">
      <w:pPr>
        <w:pStyle w:val="B2"/>
      </w:pPr>
      <w:r>
        <w:tab/>
      </w:r>
      <w:r>
        <w:rPr>
          <w:noProof/>
        </w:rPr>
        <w:t xml:space="preserve">If </w:t>
      </w:r>
      <w:r>
        <w:t xml:space="preserve">the UDM has not requested an acknowledgement from the UE then </w:t>
      </w:r>
      <w:r>
        <w:rPr>
          <w:noProof/>
        </w:rPr>
        <w:t>steps 3 and 4 are skipped;</w:t>
      </w:r>
    </w:p>
    <w:p w:rsidR="00926994" w:rsidRPr="00071AF4" w:rsidRDefault="00F83020" w:rsidP="00926994">
      <w:pPr>
        <w:pStyle w:val="B1"/>
      </w:pPr>
      <w:r w:rsidRPr="00D048CE">
        <w:rPr>
          <w:noProof/>
        </w:rPr>
        <w:t>NOTE</w:t>
      </w:r>
      <w:r>
        <w:rPr>
          <w:noProof/>
        </w:rPr>
        <w:t> 2</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F83020" w:rsidRDefault="00F83020" w:rsidP="00F83020">
      <w:pPr>
        <w:pStyle w:val="B1"/>
      </w:pPr>
      <w:r>
        <w:t>4)</w:t>
      </w:r>
      <w:r>
        <w:tab/>
        <w:t>The UE to the AMF: if the UDM has requested an acknowledgement from the UE in the DL NAS TRANSPORT message and the security checkin step 2 was successful , the UE sends an UL NAS TRANSPORT message to the serving AMF with an SOR transparent container including the UE acknowledgement; and</w:t>
      </w:r>
    </w:p>
    <w:p w:rsidR="00F83020" w:rsidRDefault="00F83020" w:rsidP="00F83020">
      <w:pPr>
        <w:pStyle w:val="B1"/>
      </w:pPr>
      <w:r>
        <w:t>5)</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HPLMN decided that the UE is to acknowledge successful security check of the received list of preferred PLMN/access technology combinations in step 1, the UDM verifies that the acknowledgement is provided by the UE.</w:t>
      </w:r>
    </w:p>
    <w:p w:rsidR="001E41F3" w:rsidRDefault="001E41F3" w:rsidP="00F83020">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4B94" w:rsidRDefault="00E14B94">
      <w:r>
        <w:separator/>
      </w:r>
    </w:p>
  </w:endnote>
  <w:endnote w:type="continuationSeparator" w:id="0">
    <w:p w:rsidR="00E14B94" w:rsidRDefault="00E14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4B94" w:rsidRDefault="00E14B94">
      <w:r>
        <w:separator/>
      </w:r>
    </w:p>
  </w:footnote>
  <w:footnote w:type="continuationSeparator" w:id="0">
    <w:p w:rsidR="00E14B94" w:rsidRDefault="00E14B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AAC"/>
    <w:rsid w:val="00022E4A"/>
    <w:rsid w:val="00071AF4"/>
    <w:rsid w:val="000A6394"/>
    <w:rsid w:val="000A68C7"/>
    <w:rsid w:val="000B7FED"/>
    <w:rsid w:val="000C038A"/>
    <w:rsid w:val="000C6598"/>
    <w:rsid w:val="00105444"/>
    <w:rsid w:val="00145D43"/>
    <w:rsid w:val="00192C46"/>
    <w:rsid w:val="001A08B3"/>
    <w:rsid w:val="001A370B"/>
    <w:rsid w:val="001A7B60"/>
    <w:rsid w:val="001B52F0"/>
    <w:rsid w:val="001B7A65"/>
    <w:rsid w:val="001E41F3"/>
    <w:rsid w:val="00242397"/>
    <w:rsid w:val="0026004D"/>
    <w:rsid w:val="002640DD"/>
    <w:rsid w:val="00275D12"/>
    <w:rsid w:val="00284FEB"/>
    <w:rsid w:val="002860C4"/>
    <w:rsid w:val="002A36D1"/>
    <w:rsid w:val="002B5741"/>
    <w:rsid w:val="002C0916"/>
    <w:rsid w:val="002E5681"/>
    <w:rsid w:val="00305409"/>
    <w:rsid w:val="00316D97"/>
    <w:rsid w:val="003609EF"/>
    <w:rsid w:val="0036231A"/>
    <w:rsid w:val="00374DD4"/>
    <w:rsid w:val="00375C16"/>
    <w:rsid w:val="003E1A36"/>
    <w:rsid w:val="00410371"/>
    <w:rsid w:val="004242F1"/>
    <w:rsid w:val="004B75B7"/>
    <w:rsid w:val="0051580D"/>
    <w:rsid w:val="00547111"/>
    <w:rsid w:val="00570097"/>
    <w:rsid w:val="00592D74"/>
    <w:rsid w:val="005C277C"/>
    <w:rsid w:val="005E2C44"/>
    <w:rsid w:val="005E7D58"/>
    <w:rsid w:val="00621188"/>
    <w:rsid w:val="006257ED"/>
    <w:rsid w:val="00695808"/>
    <w:rsid w:val="006B46FB"/>
    <w:rsid w:val="006D487E"/>
    <w:rsid w:val="006E21FB"/>
    <w:rsid w:val="007273D3"/>
    <w:rsid w:val="00792342"/>
    <w:rsid w:val="007977A8"/>
    <w:rsid w:val="007A1D58"/>
    <w:rsid w:val="007B223A"/>
    <w:rsid w:val="007B512A"/>
    <w:rsid w:val="007C2097"/>
    <w:rsid w:val="007D21E4"/>
    <w:rsid w:val="007D6A07"/>
    <w:rsid w:val="007F7259"/>
    <w:rsid w:val="008040A8"/>
    <w:rsid w:val="008279FA"/>
    <w:rsid w:val="008570B6"/>
    <w:rsid w:val="008626E7"/>
    <w:rsid w:val="00870EE7"/>
    <w:rsid w:val="008A45A6"/>
    <w:rsid w:val="008A7642"/>
    <w:rsid w:val="008C326B"/>
    <w:rsid w:val="008E79FE"/>
    <w:rsid w:val="008F0742"/>
    <w:rsid w:val="008F686C"/>
    <w:rsid w:val="009126C1"/>
    <w:rsid w:val="009148DE"/>
    <w:rsid w:val="00926994"/>
    <w:rsid w:val="00953DC8"/>
    <w:rsid w:val="009777D9"/>
    <w:rsid w:val="00991B88"/>
    <w:rsid w:val="009A5753"/>
    <w:rsid w:val="009A579D"/>
    <w:rsid w:val="009B30D4"/>
    <w:rsid w:val="009E3297"/>
    <w:rsid w:val="009F734F"/>
    <w:rsid w:val="00A22ADB"/>
    <w:rsid w:val="00A246B6"/>
    <w:rsid w:val="00A24C52"/>
    <w:rsid w:val="00A47E70"/>
    <w:rsid w:val="00A50CF0"/>
    <w:rsid w:val="00A7671C"/>
    <w:rsid w:val="00AA2CBC"/>
    <w:rsid w:val="00AB2430"/>
    <w:rsid w:val="00AC5820"/>
    <w:rsid w:val="00AD1CD8"/>
    <w:rsid w:val="00AE27E9"/>
    <w:rsid w:val="00B258BB"/>
    <w:rsid w:val="00B67B97"/>
    <w:rsid w:val="00B72046"/>
    <w:rsid w:val="00B7261F"/>
    <w:rsid w:val="00B82E42"/>
    <w:rsid w:val="00B968C8"/>
    <w:rsid w:val="00BA3EC5"/>
    <w:rsid w:val="00BA51D9"/>
    <w:rsid w:val="00BB5DFC"/>
    <w:rsid w:val="00BD279D"/>
    <w:rsid w:val="00BD6BB8"/>
    <w:rsid w:val="00C22693"/>
    <w:rsid w:val="00C66BA2"/>
    <w:rsid w:val="00C95985"/>
    <w:rsid w:val="00CA4940"/>
    <w:rsid w:val="00CC5026"/>
    <w:rsid w:val="00CC68D0"/>
    <w:rsid w:val="00D03F9A"/>
    <w:rsid w:val="00D06D51"/>
    <w:rsid w:val="00D24991"/>
    <w:rsid w:val="00D50255"/>
    <w:rsid w:val="00DE34CF"/>
    <w:rsid w:val="00E11147"/>
    <w:rsid w:val="00E13F3D"/>
    <w:rsid w:val="00E14B94"/>
    <w:rsid w:val="00E20716"/>
    <w:rsid w:val="00E256E3"/>
    <w:rsid w:val="00E34898"/>
    <w:rsid w:val="00E432B7"/>
    <w:rsid w:val="00EB09B7"/>
    <w:rsid w:val="00EE7D7C"/>
    <w:rsid w:val="00F25D98"/>
    <w:rsid w:val="00F300FB"/>
    <w:rsid w:val="00F74847"/>
    <w:rsid w:val="00F83020"/>
    <w:rsid w:val="00F95E2F"/>
    <w:rsid w:val="00FB6386"/>
    <w:rsid w:val="00FD1FE9"/>
    <w:rsid w:val="00FE51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83020"/>
    <w:rPr>
      <w:rFonts w:ascii="Times New Roman" w:hAnsi="Times New Roman"/>
      <w:lang w:val="en-GB" w:eastAsia="en-US"/>
    </w:rPr>
  </w:style>
  <w:style w:type="character" w:customStyle="1" w:styleId="NOChar">
    <w:name w:val="NO Char"/>
    <w:link w:val="NO"/>
    <w:rsid w:val="00F83020"/>
    <w:rPr>
      <w:rFonts w:ascii="Times New Roman" w:hAnsi="Times New Roman"/>
      <w:lang w:val="en-GB" w:eastAsia="en-US"/>
    </w:rPr>
  </w:style>
  <w:style w:type="character" w:customStyle="1" w:styleId="B2Char">
    <w:name w:val="B2 Char"/>
    <w:link w:val="B2"/>
    <w:rsid w:val="00F83020"/>
    <w:rPr>
      <w:rFonts w:ascii="Times New Roman" w:hAnsi="Times New Roman"/>
      <w:lang w:val="en-GB" w:eastAsia="en-US"/>
    </w:rPr>
  </w:style>
  <w:style w:type="character" w:customStyle="1" w:styleId="TF0">
    <w:name w:val="TF (文字)"/>
    <w:link w:val="TF"/>
    <w:locked/>
    <w:rsid w:val="00F83020"/>
    <w:rPr>
      <w:rFonts w:ascii="Arial" w:hAnsi="Arial"/>
      <w:b/>
      <w:lang w:val="en-GB" w:eastAsia="en-US"/>
    </w:rPr>
  </w:style>
  <w:style w:type="character" w:customStyle="1" w:styleId="EXCar">
    <w:name w:val="EX Car"/>
    <w:link w:val="EX"/>
    <w:rsid w:val="00E432B7"/>
    <w:rPr>
      <w:rFonts w:ascii="Times New Roman" w:hAnsi="Times New Roman"/>
      <w:lang w:val="en-GB" w:eastAsia="en-US"/>
    </w:rPr>
  </w:style>
  <w:style w:type="character" w:customStyle="1" w:styleId="EditorsNoteChar">
    <w:name w:val="Editor's Note Char"/>
    <w:aliases w:val="EN Char"/>
    <w:link w:val="EditorsNote"/>
    <w:rsid w:val="00E432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12652-BF63-46C9-ACD5-01533E596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1213</Words>
  <Characters>6919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6</cp:revision>
  <cp:lastPrinted>1899-12-31T23:00:00Z</cp:lastPrinted>
  <dcterms:created xsi:type="dcterms:W3CDTF">2019-01-09T08:56:00Z</dcterms:created>
  <dcterms:modified xsi:type="dcterms:W3CDTF">2019-01-14T09:28:00Z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