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D70" w:rsidRDefault="00351D70" w:rsidP="00351D70">
      <w:pPr>
        <w:pStyle w:val="CRCoverPage"/>
        <w:tabs>
          <w:tab w:val="right" w:pos="9639"/>
        </w:tabs>
        <w:spacing w:after="0"/>
        <w:rPr>
          <w:b/>
          <w:noProof/>
          <w:sz w:val="28"/>
        </w:rPr>
      </w:pPr>
      <w:r>
        <w:rPr>
          <w:b/>
          <w:noProof/>
          <w:sz w:val="24"/>
        </w:rPr>
        <w:t>3GPP TSG CT WG1 Meeting #110</w:t>
      </w:r>
      <w:r>
        <w:rPr>
          <w:b/>
          <w:i/>
          <w:noProof/>
          <w:sz w:val="28"/>
        </w:rPr>
        <w:tab/>
      </w:r>
      <w:r w:rsidR="00FD07DE" w:rsidRPr="00FD07DE">
        <w:rPr>
          <w:b/>
          <w:noProof/>
          <w:sz w:val="28"/>
        </w:rPr>
        <w:t>C1-182334</w:t>
      </w:r>
    </w:p>
    <w:p w:rsidR="00351D70" w:rsidRDefault="00351D70" w:rsidP="00351D70">
      <w:pPr>
        <w:pStyle w:val="CRCoverPage"/>
        <w:tabs>
          <w:tab w:val="left" w:pos="7655"/>
        </w:tabs>
        <w:spacing w:after="0"/>
        <w:outlineLvl w:val="0"/>
        <w:rPr>
          <w:b/>
          <w:noProof/>
          <w:sz w:val="24"/>
        </w:rPr>
      </w:pPr>
      <w:r>
        <w:rPr>
          <w:b/>
          <w:noProof/>
          <w:sz w:val="24"/>
        </w:rPr>
        <w:t>Kunming (P.R. of China), 16-20 April 2018</w:t>
      </w:r>
    </w:p>
    <w:p w:rsidR="00351D70" w:rsidRDefault="00351D70" w:rsidP="00351D70">
      <w:pPr>
        <w:rPr>
          <w:rFonts w:ascii="Arial" w:hAnsi="Arial" w:cs="Arial"/>
          <w:b/>
          <w:bCs/>
        </w:rPr>
      </w:pPr>
    </w:p>
    <w:p w:rsidR="00351D70" w:rsidRDefault="00351D70" w:rsidP="00351D70">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rsidR="00351D70" w:rsidRDefault="00351D70" w:rsidP="00351D70">
      <w:pPr>
        <w:spacing w:after="120"/>
        <w:ind w:left="1985" w:hanging="1985"/>
        <w:rPr>
          <w:rFonts w:ascii="Arial" w:hAnsi="Arial" w:cs="Arial"/>
          <w:b/>
          <w:bCs/>
        </w:rPr>
      </w:pPr>
      <w:r>
        <w:rPr>
          <w:rFonts w:ascii="Arial" w:hAnsi="Arial" w:cs="Arial"/>
          <w:b/>
          <w:bCs/>
        </w:rPr>
        <w:t>Title:</w:t>
      </w:r>
      <w:r>
        <w:rPr>
          <w:rFonts w:ascii="Arial" w:hAnsi="Arial" w:cs="Arial"/>
          <w:b/>
          <w:bCs/>
        </w:rPr>
        <w:tab/>
      </w:r>
      <w:r w:rsidR="001A0FB2" w:rsidRPr="001A0FB2">
        <w:rPr>
          <w:rFonts w:ascii="Arial" w:hAnsi="Arial" w:cs="Arial"/>
          <w:b/>
          <w:bCs/>
        </w:rPr>
        <w:t>Disc of 5G SR in comparison with legacy SR</w:t>
      </w:r>
      <w:r>
        <w:rPr>
          <w:rFonts w:ascii="Arial" w:hAnsi="Arial" w:cs="Arial"/>
          <w:b/>
          <w:bCs/>
        </w:rPr>
        <w:t>.</w:t>
      </w:r>
    </w:p>
    <w:p w:rsidR="00351D70" w:rsidRPr="00C524DD" w:rsidRDefault="00351D70" w:rsidP="00351D7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9644D" w:rsidRPr="0079644D">
        <w:rPr>
          <w:rFonts w:ascii="Arial" w:hAnsi="Arial" w:cs="Arial"/>
          <w:b/>
          <w:bCs/>
        </w:rPr>
        <w:t>15.2.2.3</w:t>
      </w:r>
    </w:p>
    <w:p w:rsidR="00351D70" w:rsidRPr="00C524DD" w:rsidRDefault="00351D70" w:rsidP="00351D7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 xml:space="preserve">Discussion </w:t>
      </w:r>
    </w:p>
    <w:p w:rsidR="00351D70" w:rsidRDefault="00351D70" w:rsidP="003D08A2">
      <w:pPr>
        <w:pStyle w:val="Heading1"/>
      </w:pPr>
      <w:r w:rsidRPr="003D08A2">
        <w:t xml:space="preserve">1. </w:t>
      </w:r>
      <w:r w:rsidR="00141CD8" w:rsidRPr="003D08A2">
        <w:t>Background</w:t>
      </w:r>
      <w:r w:rsidRPr="003D08A2">
        <w:t>.</w:t>
      </w:r>
    </w:p>
    <w:p w:rsidR="00FE7BBF" w:rsidRPr="00FE7BBF" w:rsidRDefault="00FE7BBF" w:rsidP="00FE7BBF">
      <w:pPr>
        <w:rPr>
          <w:sz w:val="20"/>
          <w:szCs w:val="20"/>
          <w:lang w:val="en-GB"/>
        </w:rPr>
      </w:pPr>
      <w:r w:rsidRPr="00FE7BBF">
        <w:rPr>
          <w:sz w:val="20"/>
          <w:szCs w:val="20"/>
          <w:lang w:val="en-GB"/>
        </w:rPr>
        <w:t>It has been discussed multiple times that 5G SR is similar to 3G, this paper analyses if they are equal in NAS protocol performance too.</w:t>
      </w:r>
      <w:r>
        <w:rPr>
          <w:sz w:val="20"/>
          <w:szCs w:val="20"/>
          <w:lang w:val="en-GB"/>
        </w:rPr>
        <w:t xml:space="preserve"> Further </w:t>
      </w:r>
      <w:r w:rsidR="0019059E">
        <w:rPr>
          <w:sz w:val="20"/>
          <w:szCs w:val="20"/>
          <w:lang w:val="en-GB"/>
        </w:rPr>
        <w:t xml:space="preserve">this paper </w:t>
      </w:r>
      <w:r>
        <w:rPr>
          <w:sz w:val="20"/>
          <w:szCs w:val="20"/>
          <w:lang w:val="en-GB"/>
        </w:rPr>
        <w:t xml:space="preserve">compares the 5G SR with SR of legacy systems and </w:t>
      </w:r>
      <w:r w:rsidR="00AF6709">
        <w:rPr>
          <w:sz w:val="20"/>
          <w:szCs w:val="20"/>
          <w:lang w:val="en-GB"/>
        </w:rPr>
        <w:t>concludes based</w:t>
      </w:r>
      <w:r>
        <w:rPr>
          <w:sz w:val="20"/>
          <w:szCs w:val="20"/>
          <w:lang w:val="en-GB"/>
        </w:rPr>
        <w:t xml:space="preserve"> on this analysis.</w:t>
      </w:r>
    </w:p>
    <w:p w:rsidR="00351D70" w:rsidRPr="003D08A2" w:rsidRDefault="00351D70" w:rsidP="003D08A2">
      <w:pPr>
        <w:pStyle w:val="Heading1"/>
      </w:pPr>
      <w:r w:rsidRPr="003D08A2">
        <w:t>2. Discussion</w:t>
      </w:r>
    </w:p>
    <w:p w:rsidR="00B15287" w:rsidRPr="00B15287" w:rsidRDefault="00B15287" w:rsidP="00263A19">
      <w:pPr>
        <w:spacing w:after="0" w:line="240" w:lineRule="auto"/>
        <w:rPr>
          <w:rFonts w:eastAsia="Malgun Gothic"/>
          <w:noProof/>
          <w:u w:val="single"/>
        </w:rPr>
      </w:pPr>
      <w:r w:rsidRPr="00B15287">
        <w:rPr>
          <w:rFonts w:eastAsia="Malgun Gothic"/>
          <w:noProof/>
          <w:u w:val="single"/>
        </w:rPr>
        <w:t>UMTS or 3G RAT:</w:t>
      </w:r>
    </w:p>
    <w:p w:rsidR="00CD675B" w:rsidRDefault="00C324E5" w:rsidP="00CD675B">
      <w:pPr>
        <w:spacing w:after="0" w:line="240" w:lineRule="auto"/>
        <w:rPr>
          <w:rFonts w:eastAsia="Malgun Gothic"/>
          <w:noProof/>
          <w:sz w:val="20"/>
          <w:szCs w:val="20"/>
        </w:rPr>
      </w:pPr>
      <w:r w:rsidRPr="00094EFB">
        <w:rPr>
          <w:rFonts w:eastAsia="Malgun Gothic"/>
          <w:noProof/>
          <w:sz w:val="20"/>
          <w:szCs w:val="20"/>
        </w:rPr>
        <w:t xml:space="preserve">Service Request is initiated in IDLE as well as CONNECTED mode. </w:t>
      </w:r>
      <w:r w:rsidR="0057194B" w:rsidRPr="00094EFB">
        <w:rPr>
          <w:rFonts w:eastAsia="Malgun Gothic"/>
          <w:b/>
          <w:noProof/>
          <w:sz w:val="20"/>
          <w:szCs w:val="20"/>
        </w:rPr>
        <w:t xml:space="preserve">SMC and Service Accept is treated as </w:t>
      </w:r>
      <w:r w:rsidR="0080253D" w:rsidRPr="00094EFB">
        <w:rPr>
          <w:rFonts w:eastAsia="Malgun Gothic"/>
          <w:b/>
          <w:noProof/>
          <w:sz w:val="20"/>
          <w:szCs w:val="20"/>
        </w:rPr>
        <w:t>completion of Service Request P</w:t>
      </w:r>
      <w:r w:rsidR="0057194B" w:rsidRPr="00094EFB">
        <w:rPr>
          <w:rFonts w:eastAsia="Malgun Gothic"/>
          <w:b/>
          <w:noProof/>
          <w:sz w:val="20"/>
          <w:szCs w:val="20"/>
        </w:rPr>
        <w:t>rocedure in idle and connected mode</w:t>
      </w:r>
      <w:r w:rsidR="0057194B" w:rsidRPr="00094EFB">
        <w:rPr>
          <w:rFonts w:eastAsia="Malgun Gothic"/>
          <w:noProof/>
          <w:sz w:val="20"/>
          <w:szCs w:val="20"/>
        </w:rPr>
        <w:t xml:space="preserve"> respectively.</w:t>
      </w:r>
      <w:r w:rsidR="00C156CF">
        <w:rPr>
          <w:rFonts w:eastAsia="Malgun Gothic"/>
          <w:noProof/>
          <w:sz w:val="20"/>
          <w:szCs w:val="20"/>
        </w:rPr>
        <w:t xml:space="preserve"> </w:t>
      </w:r>
      <w:r w:rsidR="003D08A2">
        <w:rPr>
          <w:rFonts w:eastAsia="Malgun Gothic"/>
          <w:noProof/>
          <w:sz w:val="20"/>
          <w:szCs w:val="20"/>
        </w:rPr>
        <w:t>Lets assume</w:t>
      </w:r>
      <w:r w:rsidR="0057194B" w:rsidRPr="00094EFB">
        <w:rPr>
          <w:rFonts w:eastAsia="Malgun Gothic"/>
          <w:noProof/>
          <w:sz w:val="20"/>
          <w:szCs w:val="20"/>
        </w:rPr>
        <w:t xml:space="preserve"> SR is</w:t>
      </w:r>
      <w:r w:rsidRPr="00094EFB">
        <w:rPr>
          <w:rFonts w:eastAsia="Malgun Gothic"/>
          <w:noProof/>
          <w:sz w:val="20"/>
          <w:szCs w:val="20"/>
        </w:rPr>
        <w:t xml:space="preserve"> initiated in IDLE mode</w:t>
      </w:r>
      <w:r w:rsidR="003173CC" w:rsidRPr="00094EFB">
        <w:rPr>
          <w:rFonts w:eastAsia="Malgun Gothic"/>
          <w:noProof/>
          <w:sz w:val="20"/>
          <w:szCs w:val="20"/>
        </w:rPr>
        <w:t xml:space="preserve"> (say at time T0)</w:t>
      </w:r>
      <w:r w:rsidRPr="00094EFB">
        <w:rPr>
          <w:rFonts w:eastAsia="Malgun Gothic"/>
          <w:noProof/>
          <w:sz w:val="20"/>
          <w:szCs w:val="20"/>
        </w:rPr>
        <w:t>,</w:t>
      </w:r>
      <w:r w:rsidR="003173CC" w:rsidRPr="00094EFB">
        <w:rPr>
          <w:rFonts w:eastAsia="Malgun Gothic"/>
          <w:noProof/>
          <w:sz w:val="20"/>
          <w:szCs w:val="20"/>
        </w:rPr>
        <w:t xml:space="preserve"> </w:t>
      </w:r>
      <w:r w:rsidR="0057194B" w:rsidRPr="00094EFB">
        <w:rPr>
          <w:rFonts w:eastAsia="Malgun Gothic"/>
          <w:noProof/>
          <w:sz w:val="20"/>
          <w:szCs w:val="20"/>
        </w:rPr>
        <w:t xml:space="preserve"> </w:t>
      </w:r>
      <w:r w:rsidRPr="00094EFB">
        <w:rPr>
          <w:rFonts w:eastAsia="Malgun Gothic"/>
          <w:noProof/>
          <w:sz w:val="20"/>
          <w:szCs w:val="20"/>
        </w:rPr>
        <w:t>AS SMC completion</w:t>
      </w:r>
      <w:r w:rsidR="003173CC" w:rsidRPr="00094EFB">
        <w:rPr>
          <w:rFonts w:eastAsia="Malgun Gothic"/>
          <w:noProof/>
          <w:sz w:val="20"/>
          <w:szCs w:val="20"/>
        </w:rPr>
        <w:t xml:space="preserve"> </w:t>
      </w:r>
      <w:r w:rsidR="0057194B" w:rsidRPr="00094EFB">
        <w:rPr>
          <w:rFonts w:eastAsia="Malgun Gothic"/>
          <w:noProof/>
          <w:sz w:val="20"/>
          <w:szCs w:val="20"/>
        </w:rPr>
        <w:t>occurs at time T1 which is</w:t>
      </w:r>
      <w:r w:rsidRPr="00094EFB">
        <w:rPr>
          <w:rFonts w:eastAsia="Malgun Gothic"/>
          <w:noProof/>
          <w:sz w:val="20"/>
          <w:szCs w:val="20"/>
        </w:rPr>
        <w:t xml:space="preserve"> treated as </w:t>
      </w:r>
      <w:r w:rsidR="0080253D" w:rsidRPr="00094EFB">
        <w:rPr>
          <w:rFonts w:eastAsia="Malgun Gothic"/>
          <w:noProof/>
          <w:sz w:val="20"/>
          <w:szCs w:val="20"/>
        </w:rPr>
        <w:t xml:space="preserve">completion of </w:t>
      </w:r>
      <w:r w:rsidRPr="00094EFB">
        <w:rPr>
          <w:rFonts w:eastAsia="Malgun Gothic"/>
          <w:noProof/>
          <w:sz w:val="20"/>
          <w:szCs w:val="20"/>
        </w:rPr>
        <w:t xml:space="preserve">Service Request Procedure </w:t>
      </w:r>
      <w:r w:rsidR="003173CC" w:rsidRPr="00094EFB">
        <w:rPr>
          <w:rFonts w:eastAsia="Malgun Gothic"/>
          <w:noProof/>
          <w:sz w:val="20"/>
          <w:szCs w:val="20"/>
        </w:rPr>
        <w:t xml:space="preserve">and later Radio Bearers are established until time T2. </w:t>
      </w:r>
      <w:r w:rsidR="009548E7" w:rsidRPr="00094EFB">
        <w:rPr>
          <w:rFonts w:eastAsia="Malgun Gothic"/>
          <w:noProof/>
          <w:sz w:val="20"/>
          <w:szCs w:val="20"/>
        </w:rPr>
        <w:t xml:space="preserve"> </w:t>
      </w:r>
      <w:r w:rsidR="0057194B" w:rsidRPr="00094EFB">
        <w:rPr>
          <w:rFonts w:eastAsia="Malgun Gothic"/>
          <w:noProof/>
          <w:sz w:val="20"/>
          <w:szCs w:val="20"/>
        </w:rPr>
        <w:t>So, a</w:t>
      </w:r>
      <w:r w:rsidRPr="00094EFB">
        <w:rPr>
          <w:rFonts w:eastAsia="Malgun Gothic"/>
          <w:noProof/>
          <w:sz w:val="20"/>
          <w:szCs w:val="20"/>
        </w:rPr>
        <w:t xml:space="preserve">fter </w:t>
      </w:r>
      <w:r w:rsidR="003173CC" w:rsidRPr="00094EFB">
        <w:rPr>
          <w:rFonts w:eastAsia="Malgun Gothic"/>
          <w:noProof/>
          <w:sz w:val="20"/>
          <w:szCs w:val="20"/>
        </w:rPr>
        <w:t>A</w:t>
      </w:r>
      <w:r w:rsidR="009548E7" w:rsidRPr="00094EFB">
        <w:rPr>
          <w:rFonts w:eastAsia="Malgun Gothic"/>
          <w:noProof/>
          <w:sz w:val="20"/>
          <w:szCs w:val="20"/>
        </w:rPr>
        <w:t xml:space="preserve">ccess </w:t>
      </w:r>
      <w:r w:rsidR="003173CC" w:rsidRPr="00094EFB">
        <w:rPr>
          <w:rFonts w:eastAsia="Malgun Gothic"/>
          <w:noProof/>
          <w:sz w:val="20"/>
          <w:szCs w:val="20"/>
        </w:rPr>
        <w:t>S</w:t>
      </w:r>
      <w:r w:rsidR="009548E7" w:rsidRPr="00094EFB">
        <w:rPr>
          <w:rFonts w:eastAsia="Malgun Gothic"/>
          <w:noProof/>
          <w:sz w:val="20"/>
          <w:szCs w:val="20"/>
        </w:rPr>
        <w:t>tratum</w:t>
      </w:r>
      <w:r w:rsidR="003173CC" w:rsidRPr="00094EFB">
        <w:rPr>
          <w:rFonts w:eastAsia="Malgun Gothic"/>
          <w:noProof/>
          <w:sz w:val="20"/>
          <w:szCs w:val="20"/>
        </w:rPr>
        <w:t xml:space="preserve"> SMC completion,</w:t>
      </w:r>
      <w:r w:rsidRPr="00094EFB">
        <w:rPr>
          <w:rFonts w:eastAsia="Malgun Gothic"/>
          <w:noProof/>
          <w:sz w:val="20"/>
          <w:szCs w:val="20"/>
        </w:rPr>
        <w:t xml:space="preserve"> UE is allowed to trigger another Service Request</w:t>
      </w:r>
      <w:r w:rsidR="00A978FF" w:rsidRPr="00094EFB">
        <w:rPr>
          <w:rFonts w:eastAsia="Malgun Gothic"/>
          <w:noProof/>
          <w:sz w:val="20"/>
          <w:szCs w:val="20"/>
        </w:rPr>
        <w:t xml:space="preserve"> while DRBs is being established for the previous SR</w:t>
      </w:r>
      <w:r w:rsidRPr="00094EFB">
        <w:rPr>
          <w:rFonts w:eastAsia="Malgun Gothic"/>
          <w:noProof/>
          <w:sz w:val="20"/>
          <w:szCs w:val="20"/>
        </w:rPr>
        <w:t>.</w:t>
      </w:r>
      <w:r w:rsidR="00A978FF" w:rsidRPr="00094EFB">
        <w:rPr>
          <w:rFonts w:eastAsia="Malgun Gothic"/>
          <w:noProof/>
          <w:sz w:val="20"/>
          <w:szCs w:val="20"/>
        </w:rPr>
        <w:t xml:space="preserve"> </w:t>
      </w:r>
      <w:r w:rsidRPr="00094EFB">
        <w:rPr>
          <w:rFonts w:eastAsia="Malgun Gothic"/>
          <w:b/>
          <w:noProof/>
          <w:sz w:val="20"/>
          <w:szCs w:val="20"/>
          <w:u w:val="single"/>
        </w:rPr>
        <w:t xml:space="preserve">This means that 3G supports </w:t>
      </w:r>
      <w:r w:rsidR="00094EFB" w:rsidRPr="00094EFB">
        <w:rPr>
          <w:rFonts w:eastAsia="Malgun Gothic"/>
          <w:b/>
          <w:noProof/>
          <w:sz w:val="20"/>
          <w:szCs w:val="20"/>
          <w:u w:val="single"/>
        </w:rPr>
        <w:t>c</w:t>
      </w:r>
      <w:r w:rsidRPr="00094EFB">
        <w:rPr>
          <w:rFonts w:eastAsia="Malgun Gothic"/>
          <w:b/>
          <w:noProof/>
          <w:sz w:val="20"/>
          <w:szCs w:val="20"/>
          <w:u w:val="single"/>
        </w:rPr>
        <w:t xml:space="preserve">oncurrent </w:t>
      </w:r>
      <w:r w:rsidR="009548E7" w:rsidRPr="00094EFB">
        <w:rPr>
          <w:rFonts w:eastAsia="Malgun Gothic"/>
          <w:b/>
          <w:noProof/>
          <w:sz w:val="20"/>
          <w:szCs w:val="20"/>
          <w:u w:val="single"/>
        </w:rPr>
        <w:t xml:space="preserve">establishment of DRB’s </w:t>
      </w:r>
      <w:r w:rsidR="003173CC" w:rsidRPr="00094EFB">
        <w:rPr>
          <w:rFonts w:eastAsia="Malgun Gothic"/>
          <w:b/>
          <w:noProof/>
          <w:sz w:val="20"/>
          <w:szCs w:val="20"/>
          <w:u w:val="single"/>
        </w:rPr>
        <w:t xml:space="preserve">even though there had been no </w:t>
      </w:r>
      <w:r w:rsidR="009548E7" w:rsidRPr="00094EFB">
        <w:rPr>
          <w:rFonts w:eastAsia="Malgun Gothic"/>
          <w:b/>
          <w:noProof/>
          <w:sz w:val="20"/>
          <w:szCs w:val="20"/>
          <w:u w:val="single"/>
        </w:rPr>
        <w:t xml:space="preserve">strong </w:t>
      </w:r>
      <w:r w:rsidR="003173CC" w:rsidRPr="00094EFB">
        <w:rPr>
          <w:rFonts w:eastAsia="Malgun Gothic"/>
          <w:b/>
          <w:noProof/>
          <w:sz w:val="20"/>
          <w:szCs w:val="20"/>
          <w:u w:val="single"/>
        </w:rPr>
        <w:t xml:space="preserve">latency requirements </w:t>
      </w:r>
      <w:r w:rsidR="009548E7" w:rsidRPr="00094EFB">
        <w:rPr>
          <w:rFonts w:eastAsia="Malgun Gothic"/>
          <w:b/>
          <w:noProof/>
          <w:sz w:val="20"/>
          <w:szCs w:val="20"/>
          <w:u w:val="single"/>
        </w:rPr>
        <w:t>as</w:t>
      </w:r>
      <w:r w:rsidR="003173CC" w:rsidRPr="00094EFB">
        <w:rPr>
          <w:rFonts w:eastAsia="Malgun Gothic"/>
          <w:b/>
          <w:noProof/>
          <w:sz w:val="20"/>
          <w:szCs w:val="20"/>
          <w:u w:val="single"/>
        </w:rPr>
        <w:t xml:space="preserve"> NR.</w:t>
      </w:r>
      <w:r w:rsidRPr="00094EFB">
        <w:rPr>
          <w:rFonts w:eastAsia="Malgun Gothic"/>
          <w:noProof/>
          <w:sz w:val="20"/>
          <w:szCs w:val="20"/>
        </w:rPr>
        <w:t xml:space="preserve"> </w:t>
      </w:r>
      <w:r w:rsidR="009548E7" w:rsidRPr="00094EFB">
        <w:rPr>
          <w:rFonts w:eastAsia="Malgun Gothic"/>
          <w:noProof/>
          <w:sz w:val="20"/>
          <w:szCs w:val="20"/>
        </w:rPr>
        <w:t xml:space="preserve"> </w:t>
      </w:r>
      <w:r w:rsidR="003D08A2">
        <w:rPr>
          <w:rFonts w:eastAsia="Malgun Gothic"/>
          <w:noProof/>
          <w:sz w:val="20"/>
          <w:szCs w:val="20"/>
        </w:rPr>
        <w:t xml:space="preserve">For ease of understanding the term “PDU” is used in 3G </w:t>
      </w:r>
      <w:r w:rsidR="00275E91">
        <w:rPr>
          <w:rFonts w:eastAsia="Malgun Gothic"/>
          <w:noProof/>
          <w:sz w:val="20"/>
          <w:szCs w:val="20"/>
        </w:rPr>
        <w:t>discussion here</w:t>
      </w:r>
      <w:r w:rsidR="003D08A2">
        <w:rPr>
          <w:rFonts w:eastAsia="Malgun Gothic"/>
          <w:noProof/>
          <w:sz w:val="20"/>
          <w:szCs w:val="20"/>
        </w:rPr>
        <w:t>.</w:t>
      </w:r>
    </w:p>
    <w:p w:rsidR="00AC3DA8" w:rsidRDefault="00AC3DA8" w:rsidP="00CD675B">
      <w:pPr>
        <w:spacing w:after="0" w:line="240" w:lineRule="auto"/>
        <w:rPr>
          <w:rFonts w:eastAsia="Malgun Gothic"/>
          <w:noProof/>
          <w:sz w:val="20"/>
          <w:szCs w:val="20"/>
        </w:rPr>
      </w:pPr>
    </w:p>
    <w:p w:rsidR="0019059E" w:rsidRDefault="0019059E" w:rsidP="0019059E">
      <w:pPr>
        <w:rPr>
          <w:rFonts w:asciiTheme="majorHAnsi" w:hAnsiTheme="majorHAnsi"/>
          <w:color w:val="000000" w:themeColor="text1"/>
          <w:sz w:val="18"/>
        </w:rPr>
      </w:pPr>
      <w:r>
        <w:rPr>
          <w:rFonts w:asciiTheme="majorHAnsi" w:hAnsiTheme="majorHAnsi"/>
          <w:color w:val="000000" w:themeColor="text1"/>
          <w:sz w:val="18"/>
        </w:rPr>
        <w:t>Please note following terms frequently used in this paper:</w:t>
      </w:r>
    </w:p>
    <w:p w:rsidR="0019059E" w:rsidRDefault="0019059E" w:rsidP="0019059E">
      <w:pPr>
        <w:rPr>
          <w:rFonts w:asciiTheme="majorHAnsi" w:hAnsiTheme="majorHAnsi"/>
          <w:color w:val="000000" w:themeColor="text1"/>
          <w:sz w:val="18"/>
        </w:rPr>
      </w:pPr>
      <w:r w:rsidRPr="004F2194">
        <w:rPr>
          <w:rFonts w:asciiTheme="majorHAnsi" w:hAnsiTheme="majorHAnsi"/>
          <w:color w:val="000000" w:themeColor="text1"/>
          <w:sz w:val="18"/>
        </w:rPr>
        <w:t xml:space="preserve">T0 – SR is </w:t>
      </w:r>
      <w:r>
        <w:rPr>
          <w:rFonts w:asciiTheme="majorHAnsi" w:hAnsiTheme="majorHAnsi"/>
          <w:color w:val="000000" w:themeColor="text1"/>
          <w:sz w:val="18"/>
        </w:rPr>
        <w:t>initiated</w:t>
      </w:r>
      <w:r w:rsidRPr="004F2194">
        <w:rPr>
          <w:rFonts w:asciiTheme="majorHAnsi" w:hAnsiTheme="majorHAnsi"/>
          <w:color w:val="000000" w:themeColor="text1"/>
          <w:sz w:val="18"/>
        </w:rPr>
        <w:t xml:space="preserve"> </w:t>
      </w:r>
      <w:r w:rsidRPr="004F2194">
        <w:rPr>
          <w:rFonts w:asciiTheme="majorHAnsi" w:hAnsiTheme="majorHAnsi"/>
          <w:color w:val="000000" w:themeColor="text1"/>
          <w:sz w:val="18"/>
        </w:rPr>
        <w:br/>
        <w:t>T1 – SMC procedure is completed</w:t>
      </w:r>
      <w:r>
        <w:rPr>
          <w:rFonts w:asciiTheme="majorHAnsi" w:hAnsiTheme="majorHAnsi"/>
          <w:color w:val="000000" w:themeColor="text1"/>
          <w:sz w:val="18"/>
        </w:rPr>
        <w:t xml:space="preserve">. </w:t>
      </w:r>
      <w:r w:rsidRPr="00A53535">
        <w:rPr>
          <w:rFonts w:asciiTheme="majorHAnsi" w:hAnsiTheme="majorHAnsi"/>
          <w:b/>
          <w:color w:val="000000" w:themeColor="text1"/>
          <w:sz w:val="18"/>
        </w:rPr>
        <w:t>(SR procedure is completed at NAS</w:t>
      </w:r>
      <w:r w:rsidR="00E6540F">
        <w:rPr>
          <w:rFonts w:asciiTheme="majorHAnsi" w:hAnsiTheme="majorHAnsi"/>
          <w:b/>
          <w:color w:val="000000" w:themeColor="text1"/>
          <w:sz w:val="18"/>
        </w:rPr>
        <w:t xml:space="preserve"> in 3G</w:t>
      </w:r>
      <w:r w:rsidRPr="00A53535">
        <w:rPr>
          <w:rFonts w:asciiTheme="majorHAnsi" w:hAnsiTheme="majorHAnsi"/>
          <w:b/>
          <w:color w:val="000000" w:themeColor="text1"/>
          <w:sz w:val="18"/>
        </w:rPr>
        <w:t>)</w:t>
      </w:r>
      <w:r>
        <w:rPr>
          <w:rFonts w:asciiTheme="majorHAnsi" w:hAnsiTheme="majorHAnsi"/>
          <w:color w:val="000000" w:themeColor="text1"/>
          <w:sz w:val="18"/>
        </w:rPr>
        <w:t xml:space="preserve"> </w:t>
      </w:r>
      <w:r w:rsidR="00727BC4">
        <w:rPr>
          <w:rFonts w:asciiTheme="majorHAnsi" w:hAnsiTheme="majorHAnsi"/>
          <w:color w:val="000000" w:themeColor="text1"/>
          <w:sz w:val="18"/>
        </w:rPr>
        <w:t>[See 5.2]</w:t>
      </w:r>
      <w:r w:rsidRPr="004F2194">
        <w:rPr>
          <w:rFonts w:asciiTheme="majorHAnsi" w:hAnsiTheme="majorHAnsi"/>
          <w:color w:val="000000" w:themeColor="text1"/>
          <w:sz w:val="18"/>
        </w:rPr>
        <w:br/>
        <w:t>T2 – DRBs established</w:t>
      </w:r>
      <w:r w:rsidRPr="004F2194">
        <w:rPr>
          <w:rFonts w:asciiTheme="majorHAnsi" w:hAnsiTheme="majorHAnsi"/>
          <w:color w:val="FF0000"/>
          <w:sz w:val="20"/>
        </w:rPr>
        <w:t xml:space="preserve"> </w:t>
      </w:r>
      <w:r>
        <w:rPr>
          <w:rFonts w:asciiTheme="majorHAnsi" w:hAnsiTheme="majorHAnsi"/>
          <w:color w:val="FF0000"/>
          <w:sz w:val="20"/>
        </w:rPr>
        <w:br/>
      </w:r>
    </w:p>
    <w:p w:rsidR="0019059E" w:rsidRPr="004F2194" w:rsidRDefault="0019059E" w:rsidP="0019059E">
      <w:pPr>
        <w:rPr>
          <w:rFonts w:asciiTheme="majorHAnsi" w:hAnsiTheme="majorHAnsi"/>
          <w:color w:val="FF0000"/>
          <w:sz w:val="20"/>
        </w:rPr>
      </w:pPr>
      <w:r w:rsidRPr="00A53535">
        <w:rPr>
          <w:rFonts w:asciiTheme="majorHAnsi" w:hAnsiTheme="majorHAnsi"/>
          <w:color w:val="000000" w:themeColor="text1"/>
          <w:sz w:val="20"/>
          <w:szCs w:val="20"/>
        </w:rPr>
        <w:t>Note:  After T1, UE is allowed to trigger another SR in 3G</w:t>
      </w:r>
      <w:r>
        <w:rPr>
          <w:rFonts w:asciiTheme="majorHAnsi" w:hAnsiTheme="majorHAnsi"/>
          <w:color w:val="000000" w:themeColor="text1"/>
          <w:sz w:val="18"/>
        </w:rPr>
        <w:t>.</w:t>
      </w:r>
    </w:p>
    <w:p w:rsidR="00096026" w:rsidRDefault="00C324E5" w:rsidP="00CD675B">
      <w:pPr>
        <w:spacing w:after="0" w:line="240" w:lineRule="auto"/>
        <w:rPr>
          <w:noProof/>
        </w:rPr>
      </w:pPr>
      <w:r w:rsidRPr="00B73482">
        <w:rPr>
          <w:noProof/>
        </w:rPr>
        <mc:AlternateContent>
          <mc:Choice Requires="wps">
            <w:drawing>
              <wp:anchor distT="0" distB="0" distL="114300" distR="114300" simplePos="0" relativeHeight="251784192" behindDoc="0" locked="0" layoutInCell="1" allowOverlap="1" wp14:anchorId="1C4ABA75" wp14:editId="79DFD339">
                <wp:simplePos x="0" y="0"/>
                <wp:positionH relativeFrom="column">
                  <wp:posOffset>765810</wp:posOffset>
                </wp:positionH>
                <wp:positionV relativeFrom="paragraph">
                  <wp:posOffset>1204331</wp:posOffset>
                </wp:positionV>
                <wp:extent cx="405130" cy="31051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405130" cy="310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75525" w:rsidRPr="004C23B2" w:rsidRDefault="00975525" w:rsidP="00975525">
                            <w:pPr>
                              <w:rPr>
                                <w:b/>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C4ABA75" id="_x0000_t202" coordsize="21600,21600" o:spt="202" path="m,l,21600r21600,l21600,xe">
                <v:stroke joinstyle="miter"/>
                <v:path gradientshapeok="t" o:connecttype="rect"/>
              </v:shapetype>
              <v:shape id="Text Box 22" o:spid="_x0000_s1026" type="#_x0000_t202" style="position:absolute;margin-left:60.3pt;margin-top:94.85pt;width:31.9pt;height:24.45pt;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" filled="f" stroked="f" strokeweight=".5pt">
                <v:textbox>
                  <w:txbxContent>
                    <w:p w:rsidR="00975525" w:rsidRPr="004C23B2" w:rsidRDefault="00975525" w:rsidP="00975525">
                      <w:pPr>
                        <w:rPr>
                          <w:b/>
                          <w:color w:val="FF0000"/>
                        </w:rPr>
                      </w:pPr>
                    </w:p>
                  </w:txbxContent>
                </v:textbox>
              </v:shape>
            </w:pict>
          </mc:Fallback>
        </mc:AlternateContent>
      </w:r>
      <w:r w:rsidR="00BB4A63">
        <w:rPr>
          <w:noProof/>
        </w:rPr>
        <w:t xml:space="preserve">     </w:t>
      </w:r>
      <w:r w:rsidR="00975525">
        <w:rPr>
          <w:noProof/>
        </w:rPr>
        <w:t xml:space="preserve">  </w:t>
      </w:r>
    </w:p>
    <w:p w:rsidR="00C84961" w:rsidRDefault="00C320EE">
      <w:pPr>
        <w:rPr>
          <w:noProof/>
        </w:rPr>
      </w:pPr>
      <w:r>
        <w:rPr>
          <w:noProof/>
        </w:rPr>
        <w:lastRenderedPageBreak/>
        <w:drawing>
          <wp:inline distT="0" distB="0" distL="0" distR="0" wp14:anchorId="4CD431B3">
            <wp:extent cx="5162550" cy="37715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62550" cy="3771500"/>
                    </a:xfrm>
                    <a:prstGeom prst="rect">
                      <a:avLst/>
                    </a:prstGeom>
                    <a:noFill/>
                  </pic:spPr>
                </pic:pic>
              </a:graphicData>
            </a:graphic>
          </wp:inline>
        </w:drawing>
      </w:r>
    </w:p>
    <w:p w:rsidR="00876BEA" w:rsidRDefault="00876BEA" w:rsidP="00876BEA">
      <w:pPr>
        <w:jc w:val="center"/>
        <w:rPr>
          <w:noProof/>
        </w:rPr>
      </w:pPr>
      <w:r>
        <w:rPr>
          <w:noProof/>
        </w:rPr>
        <w:t>Fig 1 :</w:t>
      </w:r>
      <w:r w:rsidR="00C156CF" w:rsidRPr="00C156CF">
        <w:t xml:space="preserve"> </w:t>
      </w:r>
      <w:r w:rsidR="00C156CF">
        <w:t>From 3GPP TS 23.060(Figure </w:t>
      </w:r>
      <w:r w:rsidR="00C156CF">
        <w:rPr>
          <w:noProof/>
        </w:rPr>
        <w:t>50) Service request procedure.</w:t>
      </w:r>
    </w:p>
    <w:p w:rsidR="00C84961" w:rsidRDefault="00C84961">
      <w:pPr>
        <w:rPr>
          <w:noProof/>
        </w:rPr>
      </w:pPr>
    </w:p>
    <w:p w:rsidR="00C84961" w:rsidRDefault="00687CF2">
      <w:pPr>
        <w:rPr>
          <w:noProof/>
        </w:rPr>
      </w:pPr>
      <w:r>
        <w:rPr>
          <w:noProof/>
        </w:rPr>
        <w:drawing>
          <wp:inline distT="0" distB="0" distL="0" distR="0" wp14:anchorId="1D49E74E">
            <wp:extent cx="6315329" cy="3028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29307" cy="3035654"/>
                    </a:xfrm>
                    <a:prstGeom prst="rect">
                      <a:avLst/>
                    </a:prstGeom>
                    <a:noFill/>
                  </pic:spPr>
                </pic:pic>
              </a:graphicData>
            </a:graphic>
          </wp:inline>
        </w:drawing>
      </w:r>
    </w:p>
    <w:p w:rsidR="00C84961" w:rsidRDefault="00876BEA" w:rsidP="00876BEA">
      <w:pPr>
        <w:jc w:val="center"/>
        <w:rPr>
          <w:noProof/>
        </w:rPr>
      </w:pPr>
      <w:r>
        <w:rPr>
          <w:noProof/>
        </w:rPr>
        <w:t>Fig 2 :</w:t>
      </w:r>
      <w:r w:rsidRPr="00E3048D">
        <w:rPr>
          <w:b/>
          <w:noProof/>
        </w:rPr>
        <w:t>Concurrent DRB establishment in 3G</w:t>
      </w:r>
      <w:r w:rsidR="00136718">
        <w:rPr>
          <w:b/>
          <w:noProof/>
        </w:rPr>
        <w:t xml:space="preserve"> system</w:t>
      </w:r>
      <w:bookmarkStart w:id="0" w:name="_GoBack"/>
      <w:bookmarkEnd w:id="0"/>
    </w:p>
    <w:p w:rsidR="00C84961" w:rsidRDefault="00C84961">
      <w:pPr>
        <w:rPr>
          <w:noProof/>
        </w:rPr>
      </w:pPr>
    </w:p>
    <w:p w:rsidR="00A51AD8" w:rsidRDefault="00B15287">
      <w:pPr>
        <w:rPr>
          <w:noProof/>
        </w:rPr>
      </w:pPr>
      <w:r>
        <w:rPr>
          <w:b/>
          <w:noProof/>
          <w:u w:val="single"/>
        </w:rPr>
        <w:t xml:space="preserve">5G: </w:t>
      </w:r>
      <w:r w:rsidR="0057194B" w:rsidRPr="003173CC">
        <w:rPr>
          <w:rFonts w:eastAsia="Malgun Gothic"/>
          <w:noProof/>
        </w:rPr>
        <w:br/>
      </w:r>
      <w:r w:rsidR="0057194B" w:rsidRPr="00094EFB">
        <w:rPr>
          <w:rFonts w:eastAsia="Malgun Gothic"/>
          <w:noProof/>
          <w:sz w:val="20"/>
          <w:szCs w:val="20"/>
        </w:rPr>
        <w:t xml:space="preserve">Service Request is initiated in IDLE as well as CONNECTED mode. </w:t>
      </w:r>
      <w:r w:rsidR="0057194B" w:rsidRPr="00094EFB">
        <w:rPr>
          <w:rFonts w:eastAsia="Malgun Gothic"/>
          <w:b/>
          <w:noProof/>
          <w:sz w:val="20"/>
          <w:szCs w:val="20"/>
        </w:rPr>
        <w:t xml:space="preserve">Only </w:t>
      </w:r>
      <w:r w:rsidR="00C9106E" w:rsidRPr="00094EFB">
        <w:rPr>
          <w:rFonts w:eastAsia="Malgun Gothic"/>
          <w:b/>
          <w:noProof/>
          <w:sz w:val="20"/>
          <w:szCs w:val="20"/>
        </w:rPr>
        <w:t xml:space="preserve">upon receiveing </w:t>
      </w:r>
      <w:r w:rsidR="0057194B" w:rsidRPr="00094EFB">
        <w:rPr>
          <w:rFonts w:eastAsia="Malgun Gothic"/>
          <w:b/>
          <w:noProof/>
          <w:sz w:val="20"/>
          <w:szCs w:val="20"/>
        </w:rPr>
        <w:t>Service Accept</w:t>
      </w:r>
      <w:r w:rsidR="00C9106E" w:rsidRPr="00094EFB">
        <w:rPr>
          <w:rFonts w:eastAsia="Malgun Gothic"/>
          <w:b/>
          <w:noProof/>
          <w:sz w:val="20"/>
          <w:szCs w:val="20"/>
        </w:rPr>
        <w:t>,</w:t>
      </w:r>
      <w:r w:rsidR="0057194B" w:rsidRPr="00094EFB">
        <w:rPr>
          <w:rFonts w:eastAsia="Malgun Gothic"/>
          <w:b/>
          <w:noProof/>
          <w:sz w:val="20"/>
          <w:szCs w:val="20"/>
        </w:rPr>
        <w:t xml:space="preserve">  Service Request Procedure </w:t>
      </w:r>
      <w:r w:rsidR="00C9106E" w:rsidRPr="00094EFB">
        <w:rPr>
          <w:rFonts w:eastAsia="Malgun Gothic"/>
          <w:b/>
          <w:noProof/>
          <w:sz w:val="20"/>
          <w:szCs w:val="20"/>
        </w:rPr>
        <w:t xml:space="preserve">is treated as </w:t>
      </w:r>
      <w:r w:rsidR="0057194B" w:rsidRPr="00094EFB">
        <w:rPr>
          <w:rFonts w:eastAsia="Malgun Gothic"/>
          <w:b/>
          <w:noProof/>
          <w:sz w:val="20"/>
          <w:szCs w:val="20"/>
        </w:rPr>
        <w:t>complet</w:t>
      </w:r>
      <w:r w:rsidR="00C9106E" w:rsidRPr="00094EFB">
        <w:rPr>
          <w:rFonts w:eastAsia="Malgun Gothic"/>
          <w:b/>
          <w:noProof/>
          <w:sz w:val="20"/>
          <w:szCs w:val="20"/>
        </w:rPr>
        <w:t>ed</w:t>
      </w:r>
      <w:r w:rsidR="0057194B" w:rsidRPr="00094EFB">
        <w:rPr>
          <w:rFonts w:eastAsia="Malgun Gothic"/>
          <w:b/>
          <w:noProof/>
          <w:sz w:val="20"/>
          <w:szCs w:val="20"/>
        </w:rPr>
        <w:t xml:space="preserve"> unlike </w:t>
      </w:r>
      <w:r w:rsidR="00C9106E" w:rsidRPr="00094EFB">
        <w:rPr>
          <w:rFonts w:eastAsia="Malgun Gothic"/>
          <w:b/>
          <w:noProof/>
          <w:sz w:val="20"/>
          <w:szCs w:val="20"/>
        </w:rPr>
        <w:t xml:space="preserve">in </w:t>
      </w:r>
      <w:r w:rsidR="0057194B" w:rsidRPr="00094EFB">
        <w:rPr>
          <w:rFonts w:eastAsia="Malgun Gothic"/>
          <w:b/>
          <w:noProof/>
          <w:sz w:val="20"/>
          <w:szCs w:val="20"/>
        </w:rPr>
        <w:t>3G</w:t>
      </w:r>
      <w:r w:rsidR="00A978FF" w:rsidRPr="00094EFB">
        <w:rPr>
          <w:rFonts w:eastAsia="Malgun Gothic"/>
          <w:b/>
          <w:noProof/>
          <w:sz w:val="20"/>
          <w:szCs w:val="20"/>
        </w:rPr>
        <w:t xml:space="preserve"> </w:t>
      </w:r>
      <w:r w:rsidR="00A978FF" w:rsidRPr="00094EFB">
        <w:rPr>
          <w:rFonts w:eastAsia="Malgun Gothic"/>
          <w:noProof/>
          <w:sz w:val="20"/>
          <w:szCs w:val="20"/>
        </w:rPr>
        <w:t>(explained above)</w:t>
      </w:r>
      <w:r w:rsidR="0057194B" w:rsidRPr="00094EFB">
        <w:rPr>
          <w:rFonts w:eastAsia="Malgun Gothic"/>
          <w:noProof/>
          <w:sz w:val="20"/>
          <w:szCs w:val="20"/>
        </w:rPr>
        <w:t>.</w:t>
      </w:r>
      <w:r w:rsidR="001979BB">
        <w:rPr>
          <w:rFonts w:eastAsia="Malgun Gothic"/>
          <w:noProof/>
          <w:sz w:val="20"/>
          <w:szCs w:val="20"/>
        </w:rPr>
        <w:t xml:space="preserve"> Assume</w:t>
      </w:r>
      <w:r w:rsidR="0057194B" w:rsidRPr="00094EFB">
        <w:rPr>
          <w:rFonts w:eastAsia="Malgun Gothic"/>
          <w:noProof/>
          <w:sz w:val="20"/>
          <w:szCs w:val="20"/>
        </w:rPr>
        <w:t xml:space="preserve"> SR is initiated at time T0,  </w:t>
      </w:r>
      <w:r w:rsidR="00226A45">
        <w:rPr>
          <w:rFonts w:eastAsia="Malgun Gothic"/>
          <w:noProof/>
          <w:sz w:val="20"/>
          <w:szCs w:val="20"/>
        </w:rPr>
        <w:t xml:space="preserve">security procedure </w:t>
      </w:r>
      <w:r w:rsidR="0057194B" w:rsidRPr="00094EFB">
        <w:rPr>
          <w:rFonts w:eastAsia="Malgun Gothic"/>
          <w:noProof/>
          <w:sz w:val="20"/>
          <w:szCs w:val="20"/>
        </w:rPr>
        <w:t xml:space="preserve">is </w:t>
      </w:r>
      <w:r w:rsidR="00226A45">
        <w:rPr>
          <w:rFonts w:eastAsia="Malgun Gothic"/>
          <w:noProof/>
          <w:sz w:val="20"/>
          <w:szCs w:val="20"/>
        </w:rPr>
        <w:t>executed</w:t>
      </w:r>
      <w:r w:rsidR="0057194B" w:rsidRPr="00094EFB">
        <w:rPr>
          <w:rFonts w:eastAsia="Malgun Gothic"/>
          <w:noProof/>
          <w:sz w:val="20"/>
          <w:szCs w:val="20"/>
        </w:rPr>
        <w:t xml:space="preserve"> at time T1</w:t>
      </w:r>
      <w:r w:rsidR="00226A45">
        <w:rPr>
          <w:rFonts w:eastAsia="Malgun Gothic"/>
          <w:noProof/>
          <w:sz w:val="20"/>
          <w:szCs w:val="20"/>
        </w:rPr>
        <w:t>, at T2</w:t>
      </w:r>
      <w:r w:rsidR="0057194B" w:rsidRPr="00094EFB">
        <w:rPr>
          <w:rFonts w:eastAsia="Malgun Gothic"/>
          <w:noProof/>
          <w:sz w:val="20"/>
          <w:szCs w:val="20"/>
        </w:rPr>
        <w:t xml:space="preserve"> radio bearers establishment</w:t>
      </w:r>
      <w:r w:rsidR="00226A45">
        <w:rPr>
          <w:rFonts w:eastAsia="Malgun Gothic"/>
          <w:noProof/>
          <w:sz w:val="20"/>
          <w:szCs w:val="20"/>
        </w:rPr>
        <w:t xml:space="preserve"> is done</w:t>
      </w:r>
      <w:r w:rsidR="0057194B" w:rsidRPr="00094EFB">
        <w:rPr>
          <w:rFonts w:eastAsia="Malgun Gothic"/>
          <w:noProof/>
          <w:sz w:val="20"/>
          <w:szCs w:val="20"/>
        </w:rPr>
        <w:t>.</w:t>
      </w:r>
      <w:r w:rsidR="001979BB">
        <w:rPr>
          <w:rFonts w:eastAsia="Malgun Gothic"/>
          <w:noProof/>
          <w:sz w:val="20"/>
          <w:szCs w:val="20"/>
        </w:rPr>
        <w:t xml:space="preserve"> NAS SR procedure completion time and </w:t>
      </w:r>
      <w:r w:rsidR="008A120A">
        <w:rPr>
          <w:rFonts w:eastAsia="Malgun Gothic"/>
          <w:noProof/>
          <w:sz w:val="20"/>
          <w:szCs w:val="20"/>
        </w:rPr>
        <w:t>last DRB establishment time are same from UE perspective.</w:t>
      </w:r>
      <w:r w:rsidR="00FA71FB">
        <w:rPr>
          <w:rFonts w:eastAsia="Malgun Gothic"/>
          <w:noProof/>
          <w:sz w:val="20"/>
          <w:szCs w:val="20"/>
        </w:rPr>
        <w:t xml:space="preserve"> </w:t>
      </w:r>
      <w:r w:rsidR="00A51AD8">
        <w:rPr>
          <w:noProof/>
        </w:rPr>
        <w:t>Also note number of steps required to complete 5G SR procedure in below flow</w:t>
      </w:r>
      <w:r w:rsidR="00226A45">
        <w:rPr>
          <w:noProof/>
        </w:rPr>
        <w:t>,</w:t>
      </w:r>
      <w:r w:rsidR="00A51AD8">
        <w:rPr>
          <w:noProof/>
        </w:rPr>
        <w:t xml:space="preserve"> much more than 3G. </w:t>
      </w:r>
    </w:p>
    <w:p w:rsidR="00FA71FB" w:rsidRDefault="00FA71FB">
      <w:pPr>
        <w:rPr>
          <w:noProof/>
        </w:rPr>
      </w:pPr>
    </w:p>
    <w:p w:rsidR="00263A19" w:rsidRDefault="003173CC" w:rsidP="00687CF2">
      <w:pPr>
        <w:rPr>
          <w:noProof/>
        </w:rPr>
      </w:pPr>
      <w:r>
        <w:rPr>
          <w:noProof/>
        </w:rPr>
        <w:t xml:space="preserve"> </w:t>
      </w:r>
      <w:r w:rsidR="00A53535">
        <w:rPr>
          <w:noProof/>
        </w:rPr>
        <w:drawing>
          <wp:inline distT="0" distB="0" distL="0" distR="0" wp14:anchorId="64B953A5">
            <wp:extent cx="5487724" cy="380575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98552" cy="3813267"/>
                    </a:xfrm>
                    <a:prstGeom prst="rect">
                      <a:avLst/>
                    </a:prstGeom>
                    <a:noFill/>
                  </pic:spPr>
                </pic:pic>
              </a:graphicData>
            </a:graphic>
          </wp:inline>
        </w:drawing>
      </w:r>
      <w:r>
        <w:rPr>
          <w:noProof/>
        </w:rPr>
        <w:t xml:space="preserve">                      </w:t>
      </w:r>
    </w:p>
    <w:p w:rsidR="00E36F13" w:rsidRDefault="00E36F13" w:rsidP="00E36F13">
      <w:pPr>
        <w:rPr>
          <w:rFonts w:asciiTheme="majorHAnsi" w:hAnsiTheme="majorHAnsi"/>
          <w:color w:val="000000" w:themeColor="text1"/>
          <w:sz w:val="18"/>
        </w:rPr>
      </w:pPr>
    </w:p>
    <w:p w:rsidR="00E36F13" w:rsidRDefault="00E36F13" w:rsidP="00E36F13">
      <w:pPr>
        <w:jc w:val="center"/>
        <w:rPr>
          <w:noProof/>
        </w:rPr>
      </w:pPr>
      <w:r>
        <w:rPr>
          <w:noProof/>
        </w:rPr>
        <w:t xml:space="preserve">Fig 3 : </w:t>
      </w:r>
      <w:r w:rsidR="009912B5">
        <w:rPr>
          <w:noProof/>
        </w:rPr>
        <w:t>From 3GPP TS 23.502(</w:t>
      </w:r>
      <w:r w:rsidR="009912B5" w:rsidRPr="00050CA8">
        <w:t xml:space="preserve">Figure </w:t>
      </w:r>
      <w:r w:rsidR="009912B5" w:rsidRPr="00050CA8">
        <w:rPr>
          <w:lang w:eastAsia="zh-CN"/>
        </w:rPr>
        <w:t>4</w:t>
      </w:r>
      <w:r w:rsidR="009912B5" w:rsidRPr="00050CA8">
        <w:t>.2.</w:t>
      </w:r>
      <w:r w:rsidR="009912B5" w:rsidRPr="00050CA8">
        <w:rPr>
          <w:lang w:eastAsia="zh-CN"/>
        </w:rPr>
        <w:t>3</w:t>
      </w:r>
      <w:r w:rsidR="009912B5" w:rsidRPr="00050CA8">
        <w:t>.2-1</w:t>
      </w:r>
      <w:r w:rsidR="009912B5">
        <w:t>)</w:t>
      </w:r>
    </w:p>
    <w:p w:rsidR="00E36F13" w:rsidRDefault="00E36F13" w:rsidP="00E36F13">
      <w:pPr>
        <w:rPr>
          <w:rFonts w:asciiTheme="majorHAnsi" w:hAnsiTheme="majorHAnsi"/>
          <w:color w:val="000000" w:themeColor="text1"/>
          <w:sz w:val="18"/>
        </w:rPr>
      </w:pPr>
    </w:p>
    <w:p w:rsidR="00A53535" w:rsidRDefault="00E36F13" w:rsidP="00A53535">
      <w:pPr>
        <w:spacing w:after="0" w:line="240" w:lineRule="auto"/>
        <w:rPr>
          <w:rFonts w:asciiTheme="majorHAnsi" w:hAnsiTheme="majorHAnsi"/>
          <w:color w:val="000000" w:themeColor="text1"/>
          <w:sz w:val="18"/>
        </w:rPr>
      </w:pPr>
      <w:r w:rsidRPr="004F2194">
        <w:rPr>
          <w:rFonts w:asciiTheme="majorHAnsi" w:hAnsiTheme="majorHAnsi"/>
          <w:color w:val="000000" w:themeColor="text1"/>
          <w:sz w:val="18"/>
        </w:rPr>
        <w:t xml:space="preserve">T0 </w:t>
      </w:r>
      <w:r w:rsidR="00A53535">
        <w:rPr>
          <w:rFonts w:asciiTheme="majorHAnsi" w:hAnsiTheme="majorHAnsi"/>
          <w:color w:val="000000" w:themeColor="text1"/>
          <w:sz w:val="18"/>
        </w:rPr>
        <w:t>=</w:t>
      </w:r>
      <w:r w:rsidRPr="004F2194">
        <w:rPr>
          <w:rFonts w:asciiTheme="majorHAnsi" w:hAnsiTheme="majorHAnsi"/>
          <w:color w:val="000000" w:themeColor="text1"/>
          <w:sz w:val="18"/>
        </w:rPr>
        <w:t xml:space="preserve"> SR is </w:t>
      </w:r>
      <w:r>
        <w:rPr>
          <w:rFonts w:asciiTheme="majorHAnsi" w:hAnsiTheme="majorHAnsi"/>
          <w:color w:val="000000" w:themeColor="text1"/>
          <w:sz w:val="18"/>
        </w:rPr>
        <w:t>initiated</w:t>
      </w:r>
      <w:r w:rsidRPr="004F2194">
        <w:rPr>
          <w:rFonts w:asciiTheme="majorHAnsi" w:hAnsiTheme="majorHAnsi"/>
          <w:color w:val="000000" w:themeColor="text1"/>
          <w:sz w:val="18"/>
        </w:rPr>
        <w:t xml:space="preserve"> </w:t>
      </w:r>
      <w:r w:rsidRPr="004F2194">
        <w:rPr>
          <w:rFonts w:asciiTheme="majorHAnsi" w:hAnsiTheme="majorHAnsi"/>
          <w:color w:val="000000" w:themeColor="text1"/>
          <w:sz w:val="18"/>
        </w:rPr>
        <w:br/>
        <w:t xml:space="preserve">T1 </w:t>
      </w:r>
      <w:r w:rsidR="00CF2032">
        <w:rPr>
          <w:rFonts w:asciiTheme="majorHAnsi" w:hAnsiTheme="majorHAnsi"/>
          <w:color w:val="000000" w:themeColor="text1"/>
          <w:sz w:val="18"/>
        </w:rPr>
        <w:t>=</w:t>
      </w:r>
      <w:r w:rsidR="00A53535">
        <w:rPr>
          <w:rFonts w:asciiTheme="majorHAnsi" w:hAnsiTheme="majorHAnsi"/>
          <w:color w:val="000000" w:themeColor="text1"/>
          <w:sz w:val="18"/>
        </w:rPr>
        <w:t xml:space="preserve"> Security procedure executed if required</w:t>
      </w:r>
      <w:r w:rsidR="00A53535" w:rsidRPr="00A53535">
        <w:rPr>
          <w:rFonts w:asciiTheme="majorHAnsi" w:hAnsiTheme="majorHAnsi"/>
          <w:b/>
          <w:color w:val="000000" w:themeColor="text1"/>
          <w:sz w:val="18"/>
        </w:rPr>
        <w:t>.</w:t>
      </w:r>
      <w:r w:rsidR="00CF2032" w:rsidRPr="00A53535">
        <w:rPr>
          <w:rFonts w:asciiTheme="majorHAnsi" w:hAnsiTheme="majorHAnsi"/>
          <w:b/>
          <w:color w:val="000000" w:themeColor="text1"/>
          <w:sz w:val="18"/>
        </w:rPr>
        <w:t xml:space="preserve"> </w:t>
      </w:r>
      <w:r w:rsidR="00A53535" w:rsidRPr="00A53535">
        <w:rPr>
          <w:rFonts w:asciiTheme="majorHAnsi" w:hAnsiTheme="majorHAnsi"/>
          <w:b/>
          <w:color w:val="000000" w:themeColor="text1"/>
          <w:sz w:val="18"/>
        </w:rPr>
        <w:t>But NAS layer does not end the SR procedure</w:t>
      </w:r>
      <w:r w:rsidR="00A53535">
        <w:rPr>
          <w:rFonts w:asciiTheme="majorHAnsi" w:hAnsiTheme="majorHAnsi"/>
          <w:color w:val="000000" w:themeColor="text1"/>
          <w:sz w:val="18"/>
        </w:rPr>
        <w:t>.</w:t>
      </w:r>
    </w:p>
    <w:p w:rsidR="00E36F13" w:rsidRPr="004F2194" w:rsidRDefault="00CF2032" w:rsidP="00A53535">
      <w:pPr>
        <w:spacing w:after="0" w:line="240" w:lineRule="auto"/>
        <w:rPr>
          <w:rFonts w:asciiTheme="majorHAnsi" w:hAnsiTheme="majorHAnsi"/>
          <w:color w:val="000000" w:themeColor="text1"/>
          <w:sz w:val="20"/>
        </w:rPr>
      </w:pPr>
      <w:r>
        <w:rPr>
          <w:rFonts w:asciiTheme="majorHAnsi" w:hAnsiTheme="majorHAnsi"/>
          <w:color w:val="000000" w:themeColor="text1"/>
          <w:sz w:val="18"/>
        </w:rPr>
        <w:t xml:space="preserve">T2 </w:t>
      </w:r>
      <w:r w:rsidR="00E36F13" w:rsidRPr="004F2194">
        <w:rPr>
          <w:rFonts w:asciiTheme="majorHAnsi" w:hAnsiTheme="majorHAnsi"/>
          <w:color w:val="000000" w:themeColor="text1"/>
          <w:sz w:val="18"/>
        </w:rPr>
        <w:t>– DRBs established</w:t>
      </w:r>
      <w:r w:rsidR="00E36F13">
        <w:rPr>
          <w:rFonts w:asciiTheme="majorHAnsi" w:hAnsiTheme="majorHAnsi"/>
          <w:color w:val="FF0000"/>
          <w:sz w:val="20"/>
        </w:rPr>
        <w:t xml:space="preserve"> </w:t>
      </w:r>
      <w:r w:rsidR="00E36F13" w:rsidRPr="004F2194">
        <w:rPr>
          <w:rFonts w:asciiTheme="majorHAnsi" w:hAnsiTheme="majorHAnsi"/>
          <w:color w:val="000000" w:themeColor="text1"/>
          <w:sz w:val="18"/>
        </w:rPr>
        <w:t xml:space="preserve">&amp; Service Accept is </w:t>
      </w:r>
      <w:r w:rsidR="006D519B" w:rsidRPr="004F2194">
        <w:rPr>
          <w:rFonts w:asciiTheme="majorHAnsi" w:hAnsiTheme="majorHAnsi"/>
          <w:color w:val="000000" w:themeColor="text1"/>
          <w:sz w:val="18"/>
        </w:rPr>
        <w:t>received</w:t>
      </w:r>
      <w:r w:rsidR="006D519B">
        <w:rPr>
          <w:rFonts w:asciiTheme="majorHAnsi" w:hAnsiTheme="majorHAnsi"/>
          <w:color w:val="000000" w:themeColor="text1"/>
          <w:sz w:val="18"/>
        </w:rPr>
        <w:t xml:space="preserve"> (</w:t>
      </w:r>
      <w:r w:rsidR="00E36F13">
        <w:rPr>
          <w:rFonts w:asciiTheme="majorHAnsi" w:hAnsiTheme="majorHAnsi"/>
          <w:color w:val="000000" w:themeColor="text1"/>
          <w:sz w:val="18"/>
        </w:rPr>
        <w:t>SR procedure is completed at NAS)</w:t>
      </w:r>
      <w:r w:rsidR="008F1DC7">
        <w:rPr>
          <w:rFonts w:asciiTheme="majorHAnsi" w:hAnsiTheme="majorHAnsi"/>
          <w:color w:val="000000" w:themeColor="text1"/>
          <w:sz w:val="18"/>
        </w:rPr>
        <w:t xml:space="preserve"> [See 5.3]</w:t>
      </w:r>
    </w:p>
    <w:p w:rsidR="00B52949" w:rsidRDefault="00B52949"/>
    <w:p w:rsidR="00B52949" w:rsidRDefault="00D50AD9">
      <w:r>
        <w:rPr>
          <w:noProof/>
        </w:rPr>
        <w:lastRenderedPageBreak/>
        <w:drawing>
          <wp:inline distT="0" distB="0" distL="0" distR="0" wp14:anchorId="437CCC33">
            <wp:extent cx="4150538" cy="245953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9616" cy="2464909"/>
                    </a:xfrm>
                    <a:prstGeom prst="rect">
                      <a:avLst/>
                    </a:prstGeom>
                    <a:noFill/>
                  </pic:spPr>
                </pic:pic>
              </a:graphicData>
            </a:graphic>
          </wp:inline>
        </w:drawing>
      </w:r>
    </w:p>
    <w:p w:rsidR="00E36F13" w:rsidRDefault="00E36F13" w:rsidP="00E36F13">
      <w:pPr>
        <w:jc w:val="center"/>
        <w:rPr>
          <w:noProof/>
        </w:rPr>
      </w:pPr>
      <w:r>
        <w:rPr>
          <w:noProof/>
        </w:rPr>
        <w:t xml:space="preserve">Fig 4 : </w:t>
      </w:r>
      <w:r w:rsidR="00D91BCE">
        <w:rPr>
          <w:noProof/>
        </w:rPr>
        <w:t xml:space="preserve">5G </w:t>
      </w:r>
      <w:r w:rsidRPr="00FA71FB">
        <w:rPr>
          <w:noProof/>
        </w:rPr>
        <w:t>Sequential execution of DRB establishment.</w:t>
      </w:r>
    </w:p>
    <w:p w:rsidR="006B48FB" w:rsidRDefault="006B48FB"/>
    <w:p w:rsidR="00B82B62" w:rsidRPr="00E3048D" w:rsidRDefault="00DC3EE6" w:rsidP="009B1CE8">
      <w:pPr>
        <w:pStyle w:val="Heading1"/>
      </w:pPr>
      <w:r>
        <w:t>3. Observations</w:t>
      </w:r>
      <w:r w:rsidR="00B82B62" w:rsidRPr="00E3048D">
        <w:t>:</w:t>
      </w:r>
    </w:p>
    <w:tbl>
      <w:tblPr>
        <w:tblStyle w:val="TableGrid"/>
        <w:tblW w:w="10165" w:type="dxa"/>
        <w:tblLook w:val="04A0" w:firstRow="1" w:lastRow="0" w:firstColumn="1" w:lastColumn="0" w:noHBand="0" w:noVBand="1"/>
      </w:tblPr>
      <w:tblGrid>
        <w:gridCol w:w="2785"/>
        <w:gridCol w:w="2250"/>
        <w:gridCol w:w="2070"/>
        <w:gridCol w:w="3060"/>
      </w:tblGrid>
      <w:tr w:rsidR="00B52949" w:rsidTr="00B52949">
        <w:tc>
          <w:tcPr>
            <w:tcW w:w="2785" w:type="dxa"/>
          </w:tcPr>
          <w:p w:rsidR="00B52949" w:rsidRDefault="00B52949"/>
        </w:tc>
        <w:tc>
          <w:tcPr>
            <w:tcW w:w="2250" w:type="dxa"/>
          </w:tcPr>
          <w:p w:rsidR="00B52949" w:rsidRDefault="00B52949">
            <w:r>
              <w:t xml:space="preserve"> Behavior in 3G</w:t>
            </w:r>
          </w:p>
        </w:tc>
        <w:tc>
          <w:tcPr>
            <w:tcW w:w="2070" w:type="dxa"/>
          </w:tcPr>
          <w:p w:rsidR="00B52949" w:rsidRDefault="00B52949" w:rsidP="00B52949">
            <w:r>
              <w:t>Behavior in 4G</w:t>
            </w:r>
          </w:p>
        </w:tc>
        <w:tc>
          <w:tcPr>
            <w:tcW w:w="3060" w:type="dxa"/>
          </w:tcPr>
          <w:p w:rsidR="00B52949" w:rsidRDefault="00B52949" w:rsidP="00B52949">
            <w:r>
              <w:t>Expected behavior in 5G(If SR is blocked till first SR completes)</w:t>
            </w:r>
          </w:p>
        </w:tc>
      </w:tr>
      <w:tr w:rsidR="00B52949" w:rsidTr="00B52949">
        <w:tc>
          <w:tcPr>
            <w:tcW w:w="2785" w:type="dxa"/>
          </w:tcPr>
          <w:p w:rsidR="00B52949" w:rsidRDefault="00B52949" w:rsidP="00B52949">
            <w:r>
              <w:t>No. of steps to complete SR procedure.</w:t>
            </w:r>
          </w:p>
        </w:tc>
        <w:tc>
          <w:tcPr>
            <w:tcW w:w="2250" w:type="dxa"/>
          </w:tcPr>
          <w:p w:rsidR="00B52949" w:rsidRDefault="00222E3A">
            <w:r>
              <w:t>~</w:t>
            </w:r>
            <w:r w:rsidR="00B52949">
              <w:t>4 procedural steps</w:t>
            </w:r>
          </w:p>
        </w:tc>
        <w:tc>
          <w:tcPr>
            <w:tcW w:w="2070" w:type="dxa"/>
          </w:tcPr>
          <w:p w:rsidR="00B52949" w:rsidRDefault="00222E3A">
            <w:r>
              <w:t>~</w:t>
            </w:r>
            <w:r w:rsidR="00B52949">
              <w:t>4 procedural steps</w:t>
            </w:r>
          </w:p>
        </w:tc>
        <w:tc>
          <w:tcPr>
            <w:tcW w:w="3060" w:type="dxa"/>
          </w:tcPr>
          <w:p w:rsidR="00B52949" w:rsidRDefault="00B52949" w:rsidP="00F9497E">
            <w:r>
              <w:t>13 procedural steps</w:t>
            </w:r>
            <w:r w:rsidR="00B01193">
              <w:t>.</w:t>
            </w:r>
            <w:r w:rsidR="00144ACB">
              <w:t xml:space="preserve"> i.e. More number of procedure</w:t>
            </w:r>
            <w:r w:rsidR="00B01193">
              <w:t>s</w:t>
            </w:r>
            <w:r w:rsidR="00144ACB">
              <w:t xml:space="preserve"> </w:t>
            </w:r>
            <w:r w:rsidR="00F9497E">
              <w:t>are</w:t>
            </w:r>
            <w:r w:rsidR="00144ACB">
              <w:t xml:space="preserve"> execute</w:t>
            </w:r>
            <w:r w:rsidR="00F9497E">
              <w:t>d</w:t>
            </w:r>
            <w:r w:rsidR="00144ACB">
              <w:t xml:space="preserve"> before UE</w:t>
            </w:r>
            <w:r w:rsidR="00A93791">
              <w:t>’s NAS</w:t>
            </w:r>
            <w:r w:rsidR="00144ACB">
              <w:t xml:space="preserve"> completes SERVICE REQUEST procedure.</w:t>
            </w:r>
          </w:p>
        </w:tc>
      </w:tr>
      <w:tr w:rsidR="00B52949" w:rsidTr="00B52949">
        <w:tc>
          <w:tcPr>
            <w:tcW w:w="2785" w:type="dxa"/>
          </w:tcPr>
          <w:p w:rsidR="00B52949" w:rsidRDefault="00B52949">
            <w:r>
              <w:t xml:space="preserve">Can number of steps to execute the service request procedure increase? </w:t>
            </w:r>
          </w:p>
        </w:tc>
        <w:tc>
          <w:tcPr>
            <w:tcW w:w="2250" w:type="dxa"/>
          </w:tcPr>
          <w:p w:rsidR="00B52949" w:rsidRDefault="00B52949">
            <w:r>
              <w:t>No</w:t>
            </w:r>
          </w:p>
        </w:tc>
        <w:tc>
          <w:tcPr>
            <w:tcW w:w="2070" w:type="dxa"/>
          </w:tcPr>
          <w:p w:rsidR="00B52949" w:rsidRDefault="00B52949">
            <w:r>
              <w:t>No</w:t>
            </w:r>
          </w:p>
        </w:tc>
        <w:tc>
          <w:tcPr>
            <w:tcW w:w="3060" w:type="dxa"/>
          </w:tcPr>
          <w:p w:rsidR="00B52949" w:rsidRDefault="00B52949" w:rsidP="00C906FB">
            <w:r>
              <w:t xml:space="preserve">Yes. If different SMF’s are involved and response is received at different instants </w:t>
            </w:r>
            <w:r w:rsidR="00682A9A">
              <w:t xml:space="preserve">to AMF </w:t>
            </w:r>
            <w:r>
              <w:t xml:space="preserve">then </w:t>
            </w:r>
            <w:r w:rsidR="00E64EFB">
              <w:t xml:space="preserve">step 12 and 13 in fig 3 </w:t>
            </w:r>
            <w:r w:rsidR="00C906FB">
              <w:t>are</w:t>
            </w:r>
            <w:r w:rsidR="00E64EFB">
              <w:t xml:space="preserve"> repeat</w:t>
            </w:r>
            <w:r w:rsidR="00C906FB">
              <w:t>ed</w:t>
            </w:r>
            <w:r>
              <w:t>.</w:t>
            </w:r>
            <w:r w:rsidR="00791915">
              <w:t xml:space="preserve"> [See 5.1]</w:t>
            </w:r>
          </w:p>
        </w:tc>
      </w:tr>
      <w:tr w:rsidR="00B52949" w:rsidTr="00B52949">
        <w:tc>
          <w:tcPr>
            <w:tcW w:w="2785" w:type="dxa"/>
          </w:tcPr>
          <w:p w:rsidR="00B52949" w:rsidRDefault="00B52949">
            <w:r>
              <w:t>Time taken to complete SR procedure</w:t>
            </w:r>
          </w:p>
        </w:tc>
        <w:tc>
          <w:tcPr>
            <w:tcW w:w="2250" w:type="dxa"/>
          </w:tcPr>
          <w:p w:rsidR="00B52949" w:rsidRDefault="00B52949">
            <w:r>
              <w:t>[T1-T0]</w:t>
            </w:r>
          </w:p>
          <w:p w:rsidR="0059354D" w:rsidRDefault="0059354D">
            <w:r>
              <w:t>(Only NAS message exchange)</w:t>
            </w:r>
          </w:p>
        </w:tc>
        <w:tc>
          <w:tcPr>
            <w:tcW w:w="2070" w:type="dxa"/>
          </w:tcPr>
          <w:p w:rsidR="00B52949" w:rsidRDefault="00B52949">
            <w:r>
              <w:t>[T1-T0]</w:t>
            </w:r>
          </w:p>
        </w:tc>
        <w:tc>
          <w:tcPr>
            <w:tcW w:w="3060" w:type="dxa"/>
          </w:tcPr>
          <w:p w:rsidR="00B52949" w:rsidRDefault="00B52949">
            <w:r>
              <w:t xml:space="preserve">[T1-T0] </w:t>
            </w:r>
            <w:r w:rsidRPr="00B52949">
              <w:rPr>
                <w:highlight w:val="yellow"/>
              </w:rPr>
              <w:t>+ [T2-T1]</w:t>
            </w:r>
          </w:p>
          <w:p w:rsidR="0059354D" w:rsidRDefault="0059354D" w:rsidP="0059354D">
            <w:r>
              <w:t>(NAS message exchange + DRB establishment time)</w:t>
            </w:r>
          </w:p>
        </w:tc>
      </w:tr>
      <w:tr w:rsidR="00B52949" w:rsidTr="00B52949">
        <w:tc>
          <w:tcPr>
            <w:tcW w:w="2785" w:type="dxa"/>
          </w:tcPr>
          <w:p w:rsidR="00B52949" w:rsidRDefault="00B52949">
            <w:r>
              <w:t>UE behavior during [T2-T1]</w:t>
            </w:r>
          </w:p>
        </w:tc>
        <w:tc>
          <w:tcPr>
            <w:tcW w:w="2250" w:type="dxa"/>
          </w:tcPr>
          <w:p w:rsidR="00B52949" w:rsidRDefault="00B52949" w:rsidP="00FF725D">
            <w:r>
              <w:t xml:space="preserve">UE accepts request from upper layers executes </w:t>
            </w:r>
            <w:r w:rsidRPr="00B52949">
              <w:rPr>
                <w:b/>
              </w:rPr>
              <w:t>new Service Request concurrently</w:t>
            </w:r>
            <w:r w:rsidR="00FF725D">
              <w:rPr>
                <w:b/>
              </w:rPr>
              <w:t xml:space="preserve"> along with</w:t>
            </w:r>
            <w:r w:rsidRPr="00B52949">
              <w:rPr>
                <w:b/>
              </w:rPr>
              <w:t xml:space="preserve"> DRB establishment of first SR procedure.</w:t>
            </w:r>
          </w:p>
        </w:tc>
        <w:tc>
          <w:tcPr>
            <w:tcW w:w="2070" w:type="dxa"/>
          </w:tcPr>
          <w:p w:rsidR="00B52949" w:rsidRDefault="00B52949" w:rsidP="005C4CAA">
            <w:r>
              <w:t xml:space="preserve">No need of concurrency as all DRB’s are established. </w:t>
            </w:r>
          </w:p>
        </w:tc>
        <w:tc>
          <w:tcPr>
            <w:tcW w:w="3060" w:type="dxa"/>
          </w:tcPr>
          <w:p w:rsidR="00B52949" w:rsidRPr="00B52949" w:rsidRDefault="00B52949" w:rsidP="00B52949">
            <w:pPr>
              <w:rPr>
                <w:b/>
              </w:rPr>
            </w:pPr>
            <w:r w:rsidRPr="00B52949">
              <w:rPr>
                <w:b/>
              </w:rPr>
              <w:t>UE blocks new request from upper layers.</w:t>
            </w:r>
          </w:p>
        </w:tc>
      </w:tr>
    </w:tbl>
    <w:p w:rsidR="00B82B62" w:rsidRDefault="00B82B62"/>
    <w:p w:rsidR="00E36F13" w:rsidRDefault="006B75A7" w:rsidP="009B1CE8">
      <w:pPr>
        <w:pStyle w:val="Heading1"/>
      </w:pPr>
      <w:r>
        <w:lastRenderedPageBreak/>
        <w:t>4. Conclusion</w:t>
      </w:r>
      <w:r w:rsidR="00E36F13">
        <w:t>:</w:t>
      </w:r>
    </w:p>
    <w:p w:rsidR="00E36F13" w:rsidRDefault="00E269EF">
      <w:r>
        <w:t xml:space="preserve">When 3G/4G NAS </w:t>
      </w:r>
      <w:r w:rsidR="003C2C24">
        <w:t>triggers</w:t>
      </w:r>
      <w:r>
        <w:t xml:space="preserve"> SR</w:t>
      </w:r>
      <w:r w:rsidR="004E69CA">
        <w:t>,</w:t>
      </w:r>
      <w:r>
        <w:t xml:space="preserve"> first thing network does is to respond and end </w:t>
      </w:r>
      <w:r w:rsidR="004E69CA">
        <w:t>the NAS SR</w:t>
      </w:r>
      <w:r>
        <w:t xml:space="preserve"> procedure by executing security procedure</w:t>
      </w:r>
      <w:r w:rsidR="005D2392">
        <w:t>s</w:t>
      </w:r>
      <w:r>
        <w:t xml:space="preserve"> or </w:t>
      </w:r>
      <w:r w:rsidR="00355C44">
        <w:t xml:space="preserve">giving </w:t>
      </w:r>
      <w:r>
        <w:t xml:space="preserve">Service Accept </w:t>
      </w:r>
      <w:r w:rsidR="00355C44">
        <w:t>to</w:t>
      </w:r>
      <w:r w:rsidR="005A576E">
        <w:t xml:space="preserve"> UE</w:t>
      </w:r>
      <w:r>
        <w:t xml:space="preserve">. But in 5G </w:t>
      </w:r>
      <w:r w:rsidR="003C2C24">
        <w:t>it’s</w:t>
      </w:r>
      <w:r>
        <w:t xml:space="preserve"> not the case as discussed in this paper</w:t>
      </w:r>
      <w:r w:rsidR="003C2C24">
        <w:t>,</w:t>
      </w:r>
      <w:r>
        <w:t xml:space="preserve"> </w:t>
      </w:r>
      <w:r w:rsidRPr="005314DF">
        <w:rPr>
          <w:u w:val="single"/>
        </w:rPr>
        <w:t>thus</w:t>
      </w:r>
      <w:r w:rsidR="00713D42" w:rsidRPr="005314DF">
        <w:rPr>
          <w:u w:val="single"/>
        </w:rPr>
        <w:t xml:space="preserve"> 5G SR procedure performance is deteriorating when compare</w:t>
      </w:r>
      <w:r w:rsidR="003D08A2" w:rsidRPr="005314DF">
        <w:rPr>
          <w:u w:val="single"/>
        </w:rPr>
        <w:t>d</w:t>
      </w:r>
      <w:r w:rsidR="00713D42" w:rsidRPr="005314DF">
        <w:rPr>
          <w:u w:val="single"/>
        </w:rPr>
        <w:t xml:space="preserve"> to legacy SR procedures</w:t>
      </w:r>
      <w:r w:rsidR="003D08A2" w:rsidRPr="005314DF">
        <w:rPr>
          <w:u w:val="single"/>
        </w:rPr>
        <w:t xml:space="preserve">, </w:t>
      </w:r>
      <w:r w:rsidR="00EF626C" w:rsidRPr="005314DF">
        <w:rPr>
          <w:u w:val="single"/>
        </w:rPr>
        <w:t xml:space="preserve">especially </w:t>
      </w:r>
      <w:r w:rsidR="003D08A2" w:rsidRPr="005314DF">
        <w:rPr>
          <w:u w:val="single"/>
        </w:rPr>
        <w:t>when multiple PDU sessions are involved</w:t>
      </w:r>
      <w:r w:rsidR="00713D42">
        <w:t xml:space="preserve">. </w:t>
      </w:r>
      <w:r w:rsidR="005314DF">
        <w:t>However 5G is expected to support more low latency applications when compared to legacy RAT’s.</w:t>
      </w:r>
    </w:p>
    <w:p w:rsidR="0042583D" w:rsidRDefault="0042583D" w:rsidP="0042583D">
      <w:pPr>
        <w:pStyle w:val="Heading1"/>
      </w:pPr>
      <w:r>
        <w:t>5. References:</w:t>
      </w:r>
    </w:p>
    <w:p w:rsidR="00393DAB" w:rsidRPr="00B9295E" w:rsidRDefault="00393DAB">
      <w:pPr>
        <w:rPr>
          <w:sz w:val="18"/>
          <w:szCs w:val="18"/>
          <w:lang w:eastAsia="zh-CN"/>
        </w:rPr>
      </w:pPr>
      <w:r w:rsidRPr="00B9295E">
        <w:rPr>
          <w:sz w:val="18"/>
          <w:szCs w:val="18"/>
          <w:lang w:eastAsia="zh-CN"/>
        </w:rPr>
        <w:t>5.1) AMF shall not send SR Accept till it receives all the responses from different SMF’s. But N2 SM information is sent</w:t>
      </w:r>
      <w:r w:rsidR="00A46C1A" w:rsidRPr="00B9295E">
        <w:rPr>
          <w:sz w:val="18"/>
          <w:szCs w:val="18"/>
          <w:lang w:eastAsia="zh-CN"/>
        </w:rPr>
        <w:t xml:space="preserve"> to gNodeB</w:t>
      </w:r>
      <w:r w:rsidRPr="00B9295E">
        <w:rPr>
          <w:sz w:val="18"/>
          <w:szCs w:val="18"/>
          <w:lang w:eastAsia="zh-CN"/>
        </w:rPr>
        <w:t>.</w:t>
      </w:r>
      <w:r w:rsidR="00683872" w:rsidRPr="00B9295E">
        <w:rPr>
          <w:sz w:val="18"/>
          <w:szCs w:val="18"/>
          <w:lang w:eastAsia="zh-CN"/>
        </w:rPr>
        <w:t xml:space="preserve"> Hence RRC </w:t>
      </w:r>
      <w:r w:rsidR="00B9295E" w:rsidRPr="00B9295E">
        <w:rPr>
          <w:sz w:val="18"/>
          <w:szCs w:val="18"/>
          <w:lang w:eastAsia="zh-CN"/>
        </w:rPr>
        <w:t>connection re</w:t>
      </w:r>
      <w:r w:rsidR="00683872" w:rsidRPr="00B9295E">
        <w:rPr>
          <w:sz w:val="18"/>
          <w:szCs w:val="18"/>
          <w:lang w:eastAsia="zh-CN"/>
        </w:rPr>
        <w:t xml:space="preserve">configuration procedure is </w:t>
      </w:r>
      <w:r w:rsidR="00B9295E" w:rsidRPr="00B9295E">
        <w:rPr>
          <w:sz w:val="18"/>
          <w:szCs w:val="18"/>
          <w:lang w:eastAsia="zh-CN"/>
        </w:rPr>
        <w:t>executed</w:t>
      </w:r>
      <w:r w:rsidR="00683872" w:rsidRPr="00B9295E">
        <w:rPr>
          <w:sz w:val="18"/>
          <w:szCs w:val="18"/>
          <w:lang w:eastAsia="zh-CN"/>
        </w:rPr>
        <w:t xml:space="preserve"> multiple times.</w:t>
      </w:r>
    </w:p>
    <w:p w:rsidR="00393DAB" w:rsidRPr="00080F5B" w:rsidRDefault="00393DAB">
      <w:pPr>
        <w:rPr>
          <w:sz w:val="16"/>
          <w:szCs w:val="16"/>
          <w:lang w:eastAsia="zh-CN"/>
        </w:rPr>
      </w:pPr>
      <w:r w:rsidRPr="00080F5B">
        <w:rPr>
          <w:sz w:val="16"/>
          <w:szCs w:val="16"/>
          <w:lang w:eastAsia="zh-CN"/>
        </w:rPr>
        <w:t>3GPP TS 23.502:: 4.2.3.2:: step 12:</w:t>
      </w:r>
    </w:p>
    <w:p w:rsidR="0042583D" w:rsidRPr="00080F5B" w:rsidRDefault="00393DAB">
      <w:pPr>
        <w:rPr>
          <w:sz w:val="16"/>
          <w:szCs w:val="16"/>
          <w:lang w:eastAsia="zh-CN"/>
        </w:rPr>
      </w:pPr>
      <w:r w:rsidRPr="00080F5B">
        <w:rPr>
          <w:sz w:val="16"/>
          <w:szCs w:val="16"/>
          <w:lang w:eastAsia="zh-CN"/>
        </w:rPr>
        <w:t>If there are multiple PDU Sessions that involves multiple SMFs, AMF does not need to wait for responses from all SMFs in step 3 before it send N2 SM information to the UE. However, the AMF shall wait for all responses from the SMFs before it sends MM NAS Service Accept message to the UE.</w:t>
      </w:r>
    </w:p>
    <w:p w:rsidR="001B12A3" w:rsidRPr="00B9295E" w:rsidRDefault="001B12A3">
      <w:pPr>
        <w:rPr>
          <w:sz w:val="18"/>
          <w:szCs w:val="18"/>
          <w:lang w:eastAsia="zh-CN"/>
        </w:rPr>
      </w:pPr>
      <w:r w:rsidRPr="00B9295E">
        <w:rPr>
          <w:sz w:val="18"/>
          <w:szCs w:val="18"/>
          <w:lang w:eastAsia="zh-CN"/>
        </w:rPr>
        <w:t xml:space="preserve">5.2) </w:t>
      </w:r>
      <w:r w:rsidR="00080F5B" w:rsidRPr="00B9295E">
        <w:rPr>
          <w:sz w:val="18"/>
          <w:szCs w:val="18"/>
          <w:lang w:eastAsia="zh-CN"/>
        </w:rPr>
        <w:t xml:space="preserve"> NAS SR procedure completion criteria in 3G</w:t>
      </w:r>
    </w:p>
    <w:p w:rsidR="00080F5B" w:rsidRPr="00B9295E" w:rsidRDefault="00080F5B" w:rsidP="00080F5B">
      <w:pPr>
        <w:rPr>
          <w:sz w:val="18"/>
          <w:szCs w:val="18"/>
          <w:lang w:eastAsia="zh-CN"/>
        </w:rPr>
      </w:pPr>
      <w:bookmarkStart w:id="1" w:name="_Toc502233153"/>
      <w:r w:rsidRPr="00B9295E">
        <w:rPr>
          <w:rFonts w:hint="eastAsia"/>
          <w:sz w:val="18"/>
          <w:szCs w:val="18"/>
          <w:lang w:eastAsia="zh-CN"/>
        </w:rPr>
        <w:t>4.7.13.1          Service Request procedure initiation</w:t>
      </w:r>
      <w:bookmarkEnd w:id="1"/>
    </w:p>
    <w:p w:rsidR="00080F5B" w:rsidRPr="00080F5B" w:rsidRDefault="00080F5B" w:rsidP="00080F5B">
      <w:pPr>
        <w:shd w:val="clear" w:color="auto" w:fill="FFFFFF"/>
        <w:spacing w:before="75" w:line="240" w:lineRule="auto"/>
        <w:rPr>
          <w:sz w:val="16"/>
          <w:szCs w:val="16"/>
          <w:lang w:eastAsia="zh-CN"/>
        </w:rPr>
      </w:pPr>
      <w:r w:rsidRPr="00080F5B">
        <w:rPr>
          <w:sz w:val="16"/>
          <w:szCs w:val="16"/>
          <w:lang w:eastAsia="zh-CN"/>
        </w:rPr>
        <w:t xml:space="preserve">The MS initiates the Service request procedure by sending a SERVICE REQUEST message. The timer T3317 shall be started after the SERVICE REQUEST message has been sent and state GMM-SERVICE-REQUEST-INITIATED is entered. The message SERVICE REQUEST shall contain the P-TMSI and the Service type shall indicate either "data", "signalling", "paging response", "MBMS multicast service reception" or "MBMS broadcast service reception". </w:t>
      </w:r>
      <w:r w:rsidRPr="00080F5B">
        <w:rPr>
          <w:b/>
          <w:sz w:val="16"/>
          <w:szCs w:val="16"/>
          <w:lang w:eastAsia="zh-CN"/>
        </w:rPr>
        <w:t>The MS shall not issue another Service request when the MS is in state GMM-SERVICE-REQUEST-INITIATED</w:t>
      </w:r>
    </w:p>
    <w:p w:rsidR="00080F5B" w:rsidRPr="00080F5B" w:rsidRDefault="00004678" w:rsidP="00080F5B">
      <w:pPr>
        <w:shd w:val="clear" w:color="auto" w:fill="FFFFFF"/>
        <w:spacing w:after="75" w:line="240" w:lineRule="auto"/>
        <w:rPr>
          <w:rFonts w:eastAsia="Malgun Gothic" w:cs="Times New Roman"/>
          <w:sz w:val="16"/>
          <w:szCs w:val="16"/>
          <w:lang w:eastAsia="ko-KR"/>
        </w:rPr>
      </w:pPr>
      <w:bookmarkStart w:id="2" w:name="_MailEndCompose"/>
      <w:r>
        <w:rPr>
          <w:rFonts w:eastAsia="Malgun Gothic" w:cs="Times New Roman"/>
          <w:color w:val="1F497D"/>
          <w:sz w:val="16"/>
          <w:szCs w:val="16"/>
          <w:lang w:eastAsia="ko-KR"/>
        </w:rPr>
        <w:t>N</w:t>
      </w:r>
      <w:r w:rsidR="00080F5B" w:rsidRPr="00080F5B">
        <w:rPr>
          <w:rFonts w:eastAsia="Malgun Gothic" w:cs="Times New Roman"/>
          <w:color w:val="1F497D"/>
          <w:sz w:val="16"/>
          <w:szCs w:val="16"/>
          <w:lang w:eastAsia="ko-KR"/>
        </w:rPr>
        <w:t xml:space="preserve">ormal </w:t>
      </w:r>
      <w:r w:rsidR="00080F5B">
        <w:rPr>
          <w:rFonts w:eastAsia="Malgun Gothic" w:cs="Times New Roman"/>
          <w:color w:val="1F497D"/>
          <w:sz w:val="16"/>
          <w:szCs w:val="16"/>
          <w:lang w:eastAsia="ko-KR"/>
        </w:rPr>
        <w:t xml:space="preserve">end of service request </w:t>
      </w:r>
      <w:r w:rsidR="00D82B61">
        <w:rPr>
          <w:rFonts w:eastAsia="Malgun Gothic" w:cs="Times New Roman"/>
          <w:color w:val="1F497D"/>
          <w:sz w:val="16"/>
          <w:szCs w:val="16"/>
          <w:lang w:eastAsia="ko-KR"/>
        </w:rPr>
        <w:t>procedure (</w:t>
      </w:r>
      <w:r>
        <w:rPr>
          <w:rFonts w:eastAsia="Malgun Gothic" w:cs="Times New Roman"/>
          <w:color w:val="1F497D"/>
          <w:sz w:val="16"/>
          <w:szCs w:val="16"/>
          <w:lang w:eastAsia="ko-KR"/>
        </w:rPr>
        <w:t>24.008 Timer table)</w:t>
      </w:r>
      <w:r w:rsidR="00080F5B" w:rsidRPr="00080F5B">
        <w:rPr>
          <w:rFonts w:eastAsia="Malgun Gothic" w:cs="Times New Roman"/>
          <w:color w:val="1F497D"/>
          <w:sz w:val="16"/>
          <w:szCs w:val="16"/>
          <w:lang w:eastAsia="ko-KR"/>
        </w:rPr>
        <w:t>:</w:t>
      </w:r>
      <w:bookmarkEnd w:id="2"/>
    </w:p>
    <w:tbl>
      <w:tblPr>
        <w:tblW w:w="0" w:type="auto"/>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966"/>
        <w:gridCol w:w="957"/>
        <w:gridCol w:w="1383"/>
        <w:gridCol w:w="2725"/>
        <w:gridCol w:w="1656"/>
        <w:gridCol w:w="1653"/>
      </w:tblGrid>
      <w:tr w:rsidR="00080F5B" w:rsidRPr="00080F5B" w:rsidTr="00080F5B">
        <w:trPr>
          <w:cantSplit/>
        </w:trPr>
        <w:tc>
          <w:tcPr>
            <w:tcW w:w="99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rsidR="00080F5B" w:rsidRPr="00080F5B" w:rsidRDefault="00080F5B" w:rsidP="00080F5B">
            <w:pPr>
              <w:spacing w:before="40" w:after="40" w:line="240" w:lineRule="auto"/>
              <w:jc w:val="center"/>
              <w:rPr>
                <w:rFonts w:eastAsia="Malgun Gothic" w:cs="Times New Roman"/>
                <w:sz w:val="16"/>
                <w:szCs w:val="16"/>
              </w:rPr>
            </w:pPr>
            <w:r w:rsidRPr="00080F5B">
              <w:rPr>
                <w:rFonts w:eastAsia="Malgun Gothic" w:cs="Times New Roman"/>
                <w:sz w:val="16"/>
                <w:szCs w:val="16"/>
              </w:rPr>
              <w:t>T3317</w:t>
            </w:r>
          </w:p>
          <w:p w:rsidR="00080F5B" w:rsidRPr="00080F5B" w:rsidRDefault="00080F5B" w:rsidP="00080F5B">
            <w:pPr>
              <w:spacing w:before="40" w:after="40" w:line="240" w:lineRule="auto"/>
              <w:jc w:val="center"/>
              <w:rPr>
                <w:rFonts w:eastAsia="Malgun Gothic" w:cs="Times New Roman"/>
                <w:sz w:val="16"/>
                <w:szCs w:val="16"/>
              </w:rPr>
            </w:pPr>
            <w:r w:rsidRPr="00080F5B">
              <w:rPr>
                <w:rFonts w:eastAsia="Malgun Gothic" w:cs="Times New Roman"/>
                <w:sz w:val="16"/>
                <w:szCs w:val="16"/>
              </w:rPr>
              <w:t>(Iu mode only)</w:t>
            </w:r>
          </w:p>
        </w:tc>
        <w:tc>
          <w:tcPr>
            <w:tcW w:w="992"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080F5B" w:rsidRPr="00080F5B" w:rsidRDefault="00080F5B" w:rsidP="00080F5B">
            <w:pPr>
              <w:spacing w:before="40" w:after="40" w:line="240" w:lineRule="auto"/>
              <w:rPr>
                <w:rFonts w:eastAsia="Malgun Gothic" w:cs="Times New Roman"/>
                <w:sz w:val="16"/>
                <w:szCs w:val="16"/>
              </w:rPr>
            </w:pPr>
            <w:r w:rsidRPr="00080F5B">
              <w:rPr>
                <w:rFonts w:eastAsia="Malgun Gothic" w:cs="Times New Roman"/>
                <w:sz w:val="16"/>
                <w:szCs w:val="16"/>
              </w:rPr>
              <w:t>15s</w:t>
            </w:r>
          </w:p>
        </w:tc>
        <w:tc>
          <w:tcPr>
            <w:tcW w:w="141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080F5B" w:rsidRPr="00080F5B" w:rsidRDefault="00080F5B" w:rsidP="00080F5B">
            <w:pPr>
              <w:spacing w:before="40" w:after="40" w:line="240" w:lineRule="auto"/>
              <w:jc w:val="center"/>
              <w:rPr>
                <w:rFonts w:eastAsia="Malgun Gothic" w:cs="Times New Roman"/>
                <w:sz w:val="16"/>
                <w:szCs w:val="16"/>
              </w:rPr>
            </w:pPr>
            <w:r w:rsidRPr="00080F5B">
              <w:rPr>
                <w:rFonts w:eastAsia="Malgun Gothic" w:cs="Times New Roman"/>
                <w:sz w:val="16"/>
                <w:szCs w:val="16"/>
              </w:rPr>
              <w:t>GMM-SERVICE-REQUEST-INITIATED</w:t>
            </w:r>
          </w:p>
        </w:tc>
        <w:tc>
          <w:tcPr>
            <w:tcW w:w="2835"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080F5B" w:rsidRPr="00080F5B" w:rsidRDefault="00080F5B" w:rsidP="00080F5B">
            <w:pPr>
              <w:spacing w:before="40" w:after="40" w:line="240" w:lineRule="auto"/>
              <w:rPr>
                <w:rFonts w:eastAsia="Malgun Gothic" w:cs="Times New Roman"/>
                <w:sz w:val="16"/>
                <w:szCs w:val="16"/>
              </w:rPr>
            </w:pPr>
            <w:r w:rsidRPr="00080F5B">
              <w:rPr>
                <w:rFonts w:eastAsia="Malgun Gothic" w:cs="Times New Roman"/>
                <w:sz w:val="16"/>
                <w:szCs w:val="16"/>
              </w:rPr>
              <w:t>SERVICE REQUEST sent</w:t>
            </w:r>
          </w:p>
        </w:tc>
        <w:tc>
          <w:tcPr>
            <w:tcW w:w="170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080F5B" w:rsidRPr="00080F5B" w:rsidRDefault="00080F5B" w:rsidP="00080F5B">
            <w:pPr>
              <w:spacing w:before="40" w:after="40" w:line="240" w:lineRule="auto"/>
              <w:rPr>
                <w:rFonts w:eastAsia="Malgun Gothic" w:cs="Times New Roman"/>
                <w:sz w:val="16"/>
                <w:szCs w:val="16"/>
              </w:rPr>
            </w:pPr>
            <w:r w:rsidRPr="00080F5B">
              <w:rPr>
                <w:rFonts w:eastAsia="Malgun Gothic" w:cs="Times New Roman"/>
                <w:sz w:val="16"/>
                <w:szCs w:val="16"/>
                <w:highlight w:val="green"/>
              </w:rPr>
              <w:t>Security mode control procedure is completed,</w:t>
            </w:r>
          </w:p>
          <w:p w:rsidR="00080F5B" w:rsidRPr="00080F5B" w:rsidRDefault="00080F5B" w:rsidP="00080F5B">
            <w:pPr>
              <w:spacing w:before="40" w:after="40" w:line="240" w:lineRule="auto"/>
              <w:rPr>
                <w:rFonts w:eastAsia="Malgun Gothic" w:cs="Times New Roman"/>
                <w:sz w:val="16"/>
                <w:szCs w:val="16"/>
              </w:rPr>
            </w:pPr>
            <w:r w:rsidRPr="00080F5B">
              <w:rPr>
                <w:rFonts w:eastAsia="Malgun Gothic" w:cs="Times New Roman"/>
                <w:sz w:val="16"/>
                <w:szCs w:val="16"/>
                <w:highlight w:val="yellow"/>
              </w:rPr>
              <w:t>SERVICE ACCEPT received, or</w:t>
            </w:r>
          </w:p>
          <w:p w:rsidR="00080F5B" w:rsidRPr="00080F5B" w:rsidRDefault="00080F5B" w:rsidP="00080F5B">
            <w:pPr>
              <w:spacing w:before="40" w:after="40" w:line="240" w:lineRule="auto"/>
              <w:rPr>
                <w:rFonts w:eastAsia="Malgun Gothic" w:cs="Times New Roman"/>
                <w:sz w:val="16"/>
                <w:szCs w:val="16"/>
              </w:rPr>
            </w:pPr>
            <w:r w:rsidRPr="00080F5B">
              <w:rPr>
                <w:rFonts w:eastAsia="Malgun Gothic" w:cs="Times New Roman"/>
                <w:sz w:val="16"/>
                <w:szCs w:val="16"/>
                <w:highlight w:val="yellow"/>
              </w:rPr>
              <w:t>SERVICE REJECT received</w:t>
            </w:r>
          </w:p>
        </w:tc>
        <w:tc>
          <w:tcPr>
            <w:tcW w:w="170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rsidR="00080F5B" w:rsidRPr="00080F5B" w:rsidRDefault="00080F5B" w:rsidP="00080F5B">
            <w:pPr>
              <w:spacing w:before="40" w:after="40" w:line="240" w:lineRule="auto"/>
              <w:rPr>
                <w:rFonts w:eastAsia="Malgun Gothic" w:cs="Times New Roman"/>
                <w:sz w:val="16"/>
                <w:szCs w:val="16"/>
              </w:rPr>
            </w:pPr>
            <w:r w:rsidRPr="00080F5B">
              <w:rPr>
                <w:rFonts w:eastAsia="Malgun Gothic" w:cs="Times New Roman"/>
                <w:sz w:val="16"/>
                <w:szCs w:val="16"/>
              </w:rPr>
              <w:t>Abort the procedure</w:t>
            </w:r>
          </w:p>
        </w:tc>
      </w:tr>
    </w:tbl>
    <w:p w:rsidR="00080F5B" w:rsidRPr="00080F5B" w:rsidRDefault="00080F5B" w:rsidP="00080F5B">
      <w:pPr>
        <w:shd w:val="clear" w:color="auto" w:fill="FFFFFF"/>
        <w:spacing w:before="75" w:line="240" w:lineRule="auto"/>
        <w:rPr>
          <w:rFonts w:eastAsia="Malgun Gothic" w:cs="Times New Roman"/>
          <w:sz w:val="16"/>
          <w:szCs w:val="16"/>
          <w:lang w:eastAsia="ko-KR"/>
        </w:rPr>
      </w:pPr>
      <w:r w:rsidRPr="00080F5B">
        <w:rPr>
          <w:rFonts w:eastAsia="Malgun Gothic" w:cs="Times New Roman"/>
          <w:color w:val="1F497D"/>
          <w:sz w:val="16"/>
          <w:szCs w:val="16"/>
          <w:lang w:eastAsia="ko-KR"/>
        </w:rPr>
        <w:t> </w:t>
      </w:r>
    </w:p>
    <w:p w:rsidR="001B12A3" w:rsidRPr="00B9295E" w:rsidRDefault="00080F5B">
      <w:pPr>
        <w:rPr>
          <w:sz w:val="18"/>
          <w:szCs w:val="18"/>
          <w:lang w:eastAsia="zh-CN"/>
        </w:rPr>
      </w:pPr>
      <w:r w:rsidRPr="00B9295E">
        <w:rPr>
          <w:sz w:val="18"/>
          <w:szCs w:val="18"/>
        </w:rPr>
        <w:t>5.3)</w:t>
      </w:r>
      <w:r w:rsidR="00DE197F" w:rsidRPr="00B9295E">
        <w:rPr>
          <w:sz w:val="18"/>
          <w:szCs w:val="18"/>
          <w:lang w:eastAsia="zh-CN"/>
        </w:rPr>
        <w:t xml:space="preserve"> NAS SR procedure completion criteria in 5G</w:t>
      </w:r>
    </w:p>
    <w:p w:rsidR="00DE197F" w:rsidRPr="00441E21" w:rsidRDefault="00DE197F">
      <w:pPr>
        <w:rPr>
          <w:sz w:val="16"/>
          <w:szCs w:val="16"/>
        </w:rPr>
      </w:pPr>
      <w:r w:rsidRPr="00441E21">
        <w:rPr>
          <w:sz w:val="16"/>
          <w:szCs w:val="16"/>
          <w:lang w:eastAsia="zh-CN"/>
        </w:rPr>
        <w:t>24.501: Timer table</w:t>
      </w:r>
    </w:p>
    <w:tbl>
      <w:tblPr>
        <w:tblW w:w="0" w:type="auto"/>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964"/>
        <w:gridCol w:w="958"/>
        <w:gridCol w:w="1517"/>
        <w:gridCol w:w="2602"/>
        <w:gridCol w:w="1648"/>
        <w:gridCol w:w="1651"/>
      </w:tblGrid>
      <w:tr w:rsidR="00DE197F" w:rsidRPr="00DE197F" w:rsidTr="00DE197F">
        <w:trPr>
          <w:cantSplit/>
        </w:trPr>
        <w:tc>
          <w:tcPr>
            <w:tcW w:w="96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DE197F" w:rsidRPr="00DE197F" w:rsidRDefault="00DE197F" w:rsidP="00DE197F">
            <w:pPr>
              <w:spacing w:before="75" w:after="75" w:line="240" w:lineRule="auto"/>
              <w:rPr>
                <w:rFonts w:eastAsia="Malgun Gothic" w:cs="Times New Roman"/>
                <w:sz w:val="16"/>
                <w:szCs w:val="16"/>
              </w:rPr>
            </w:pPr>
            <w:r w:rsidRPr="00DE197F">
              <w:rPr>
                <w:rFonts w:eastAsia="Malgun Gothic" w:cs="Times New Roman"/>
                <w:sz w:val="16"/>
                <w:szCs w:val="16"/>
              </w:rPr>
              <w:t>T3517</w:t>
            </w:r>
          </w:p>
        </w:tc>
        <w:tc>
          <w:tcPr>
            <w:tcW w:w="958"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E197F" w:rsidRPr="00DE197F" w:rsidRDefault="00DE197F" w:rsidP="00DE197F">
            <w:pPr>
              <w:spacing w:before="75" w:after="75" w:line="240" w:lineRule="auto"/>
              <w:rPr>
                <w:rFonts w:eastAsia="Malgun Gothic" w:cs="Times New Roman"/>
                <w:sz w:val="16"/>
                <w:szCs w:val="16"/>
              </w:rPr>
            </w:pPr>
            <w:r w:rsidRPr="00DE197F">
              <w:rPr>
                <w:rFonts w:eastAsia="Malgun Gothic" w:cs="Times New Roman"/>
                <w:sz w:val="16"/>
                <w:szCs w:val="16"/>
                <w:lang w:val="x-none"/>
              </w:rPr>
              <w:t>TBD</w:t>
            </w:r>
          </w:p>
        </w:tc>
        <w:tc>
          <w:tcPr>
            <w:tcW w:w="151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E197F" w:rsidRPr="00DE197F" w:rsidRDefault="00DE197F" w:rsidP="00DE197F">
            <w:pPr>
              <w:spacing w:before="75" w:after="75" w:line="240" w:lineRule="auto"/>
              <w:rPr>
                <w:rFonts w:eastAsia="Malgun Gothic" w:cs="Times New Roman"/>
                <w:sz w:val="16"/>
                <w:szCs w:val="16"/>
              </w:rPr>
            </w:pPr>
            <w:r w:rsidRPr="00DE197F">
              <w:rPr>
                <w:rFonts w:eastAsia="Malgun Gothic" w:cs="Times New Roman"/>
                <w:sz w:val="16"/>
                <w:szCs w:val="16"/>
              </w:rPr>
              <w:t>5GMM-SERVICE-REQUEST-INITIATED</w:t>
            </w:r>
          </w:p>
        </w:tc>
        <w:tc>
          <w:tcPr>
            <w:tcW w:w="260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E197F" w:rsidRPr="00DE197F" w:rsidRDefault="00DE197F" w:rsidP="00DE197F">
            <w:pPr>
              <w:spacing w:before="75" w:after="75" w:line="240" w:lineRule="auto"/>
              <w:rPr>
                <w:rFonts w:eastAsia="Malgun Gothic" w:cs="Times New Roman"/>
                <w:sz w:val="16"/>
                <w:szCs w:val="16"/>
              </w:rPr>
            </w:pPr>
            <w:r w:rsidRPr="00DE197F">
              <w:rPr>
                <w:rFonts w:eastAsia="Malgun Gothic" w:cs="Times New Roman"/>
                <w:sz w:val="16"/>
                <w:szCs w:val="16"/>
                <w:lang w:val="x-none"/>
              </w:rPr>
              <w:t>Transmission of SERVICE REQUEST message</w:t>
            </w:r>
          </w:p>
        </w:tc>
        <w:tc>
          <w:tcPr>
            <w:tcW w:w="1648"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E197F" w:rsidRPr="00DE197F" w:rsidRDefault="00DE197F" w:rsidP="00DE197F">
            <w:pPr>
              <w:spacing w:before="75" w:after="75" w:line="240" w:lineRule="auto"/>
              <w:rPr>
                <w:rFonts w:eastAsia="Malgun Gothic" w:cs="Times New Roman"/>
                <w:sz w:val="16"/>
                <w:szCs w:val="16"/>
              </w:rPr>
            </w:pPr>
            <w:r w:rsidRPr="00DE197F">
              <w:rPr>
                <w:rFonts w:eastAsia="Malgun Gothic" w:cs="Times New Roman"/>
                <w:sz w:val="16"/>
                <w:szCs w:val="16"/>
                <w:highlight w:val="cyan"/>
                <w:lang w:val="x-none"/>
              </w:rPr>
              <w:t>SERVICE ACCEPT message received, or</w:t>
            </w:r>
          </w:p>
          <w:p w:rsidR="00DE197F" w:rsidRPr="00DE197F" w:rsidRDefault="00DE197F" w:rsidP="00DE197F">
            <w:pPr>
              <w:spacing w:before="75" w:after="75" w:line="240" w:lineRule="auto"/>
              <w:rPr>
                <w:rFonts w:eastAsia="Malgun Gothic" w:cs="Times New Roman"/>
                <w:sz w:val="16"/>
                <w:szCs w:val="16"/>
              </w:rPr>
            </w:pPr>
            <w:r w:rsidRPr="00DE197F">
              <w:rPr>
                <w:rFonts w:eastAsia="Malgun Gothic" w:cs="Times New Roman"/>
                <w:sz w:val="16"/>
                <w:szCs w:val="16"/>
                <w:highlight w:val="cyan"/>
                <w:lang w:val="x-none"/>
              </w:rPr>
              <w:t>SERVICE REJECT message received</w:t>
            </w:r>
          </w:p>
        </w:tc>
        <w:tc>
          <w:tcPr>
            <w:tcW w:w="16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DE197F" w:rsidRPr="00DE197F" w:rsidRDefault="00DE197F" w:rsidP="00DE197F">
            <w:pPr>
              <w:spacing w:before="75" w:after="75" w:line="240" w:lineRule="auto"/>
              <w:rPr>
                <w:rFonts w:eastAsia="Malgun Gothic" w:cs="Times New Roman"/>
                <w:sz w:val="16"/>
                <w:szCs w:val="16"/>
              </w:rPr>
            </w:pPr>
            <w:r w:rsidRPr="00DE197F">
              <w:rPr>
                <w:rFonts w:eastAsia="Malgun Gothic" w:cs="Times New Roman"/>
                <w:sz w:val="16"/>
                <w:szCs w:val="16"/>
                <w:lang w:val="x-none"/>
              </w:rPr>
              <w:t>Abort the procedure</w:t>
            </w:r>
          </w:p>
        </w:tc>
      </w:tr>
    </w:tbl>
    <w:p w:rsidR="00DE197F" w:rsidRPr="00DE197F" w:rsidRDefault="00DE197F" w:rsidP="00DE197F">
      <w:pPr>
        <w:shd w:val="clear" w:color="auto" w:fill="FFFFFF"/>
        <w:spacing w:before="75" w:line="240" w:lineRule="auto"/>
        <w:rPr>
          <w:rFonts w:ascii="Times New Roman" w:eastAsia="Malgun Gothic" w:hAnsi="Times New Roman" w:cs="Times New Roman"/>
          <w:sz w:val="24"/>
          <w:szCs w:val="24"/>
          <w:lang w:eastAsia="ko-KR"/>
        </w:rPr>
      </w:pPr>
      <w:r w:rsidRPr="00DE197F">
        <w:rPr>
          <w:rFonts w:ascii="Calibri" w:eastAsia="Malgun Gothic" w:hAnsi="Calibri" w:cs="Times New Roman"/>
          <w:color w:val="1F497D"/>
          <w:lang w:eastAsia="ko-KR"/>
        </w:rPr>
        <w:t> </w:t>
      </w:r>
    </w:p>
    <w:p w:rsidR="00DE197F" w:rsidRDefault="00DE197F"/>
    <w:sectPr w:rsidR="00DE19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94FD1"/>
    <w:multiLevelType w:val="hybridMultilevel"/>
    <w:tmpl w:val="BF584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972848"/>
    <w:multiLevelType w:val="hybridMultilevel"/>
    <w:tmpl w:val="D1C8A4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4B8"/>
    <w:rsid w:val="00004678"/>
    <w:rsid w:val="00080F5B"/>
    <w:rsid w:val="00094EFB"/>
    <w:rsid w:val="00096026"/>
    <w:rsid w:val="000F0F84"/>
    <w:rsid w:val="0013202D"/>
    <w:rsid w:val="00136718"/>
    <w:rsid w:val="00136AE3"/>
    <w:rsid w:val="00141CD8"/>
    <w:rsid w:val="00144ACB"/>
    <w:rsid w:val="0019059E"/>
    <w:rsid w:val="001979BB"/>
    <w:rsid w:val="001A0FB2"/>
    <w:rsid w:val="001B12A3"/>
    <w:rsid w:val="001D320B"/>
    <w:rsid w:val="002048FE"/>
    <w:rsid w:val="0020637A"/>
    <w:rsid w:val="00222E3A"/>
    <w:rsid w:val="00226A45"/>
    <w:rsid w:val="00263A19"/>
    <w:rsid w:val="0026598B"/>
    <w:rsid w:val="00275E91"/>
    <w:rsid w:val="00283484"/>
    <w:rsid w:val="00297761"/>
    <w:rsid w:val="002B2FA3"/>
    <w:rsid w:val="003173CC"/>
    <w:rsid w:val="00341D26"/>
    <w:rsid w:val="00351D70"/>
    <w:rsid w:val="00355C44"/>
    <w:rsid w:val="00390E17"/>
    <w:rsid w:val="00393DAB"/>
    <w:rsid w:val="003C2C24"/>
    <w:rsid w:val="003D08A2"/>
    <w:rsid w:val="003E2772"/>
    <w:rsid w:val="0042583D"/>
    <w:rsid w:val="0044199F"/>
    <w:rsid w:val="00441E21"/>
    <w:rsid w:val="004C23B2"/>
    <w:rsid w:val="004E69CA"/>
    <w:rsid w:val="004F2194"/>
    <w:rsid w:val="004F2345"/>
    <w:rsid w:val="004F483F"/>
    <w:rsid w:val="005157C5"/>
    <w:rsid w:val="005314DF"/>
    <w:rsid w:val="00535F95"/>
    <w:rsid w:val="0057194B"/>
    <w:rsid w:val="0059354D"/>
    <w:rsid w:val="005A576E"/>
    <w:rsid w:val="005B6977"/>
    <w:rsid w:val="005C4CAA"/>
    <w:rsid w:val="005D2392"/>
    <w:rsid w:val="005F2A3C"/>
    <w:rsid w:val="006820AA"/>
    <w:rsid w:val="00682A9A"/>
    <w:rsid w:val="00683872"/>
    <w:rsid w:val="00687CF2"/>
    <w:rsid w:val="006954DF"/>
    <w:rsid w:val="006B48FB"/>
    <w:rsid w:val="006B6A16"/>
    <w:rsid w:val="006B75A7"/>
    <w:rsid w:val="006D519B"/>
    <w:rsid w:val="00713A96"/>
    <w:rsid w:val="00713D42"/>
    <w:rsid w:val="00727BC4"/>
    <w:rsid w:val="00791915"/>
    <w:rsid w:val="0079644D"/>
    <w:rsid w:val="007A44B8"/>
    <w:rsid w:val="007B585E"/>
    <w:rsid w:val="0080253D"/>
    <w:rsid w:val="00825797"/>
    <w:rsid w:val="008325CB"/>
    <w:rsid w:val="00841C12"/>
    <w:rsid w:val="008549CD"/>
    <w:rsid w:val="0087125E"/>
    <w:rsid w:val="00876BEA"/>
    <w:rsid w:val="008A120A"/>
    <w:rsid w:val="008F1DC7"/>
    <w:rsid w:val="00921518"/>
    <w:rsid w:val="00933014"/>
    <w:rsid w:val="00953300"/>
    <w:rsid w:val="009548E7"/>
    <w:rsid w:val="00975525"/>
    <w:rsid w:val="009912B5"/>
    <w:rsid w:val="009B1CE8"/>
    <w:rsid w:val="00A46C1A"/>
    <w:rsid w:val="00A51AD8"/>
    <w:rsid w:val="00A53535"/>
    <w:rsid w:val="00A74B48"/>
    <w:rsid w:val="00A93791"/>
    <w:rsid w:val="00A978FF"/>
    <w:rsid w:val="00AC3DA8"/>
    <w:rsid w:val="00AF6709"/>
    <w:rsid w:val="00B01193"/>
    <w:rsid w:val="00B15287"/>
    <w:rsid w:val="00B52949"/>
    <w:rsid w:val="00B63F0C"/>
    <w:rsid w:val="00B73482"/>
    <w:rsid w:val="00B74FFE"/>
    <w:rsid w:val="00B82B62"/>
    <w:rsid w:val="00B9155F"/>
    <w:rsid w:val="00B9295E"/>
    <w:rsid w:val="00BB4A63"/>
    <w:rsid w:val="00BD666A"/>
    <w:rsid w:val="00C156CF"/>
    <w:rsid w:val="00C320EE"/>
    <w:rsid w:val="00C324E5"/>
    <w:rsid w:val="00C80631"/>
    <w:rsid w:val="00C84961"/>
    <w:rsid w:val="00C906FB"/>
    <w:rsid w:val="00C9106E"/>
    <w:rsid w:val="00C92A45"/>
    <w:rsid w:val="00CD675B"/>
    <w:rsid w:val="00CE1FFE"/>
    <w:rsid w:val="00CF2032"/>
    <w:rsid w:val="00D50AD9"/>
    <w:rsid w:val="00D54955"/>
    <w:rsid w:val="00D82B61"/>
    <w:rsid w:val="00D91BCE"/>
    <w:rsid w:val="00DC3EE6"/>
    <w:rsid w:val="00DE197F"/>
    <w:rsid w:val="00DE7376"/>
    <w:rsid w:val="00DF1B2E"/>
    <w:rsid w:val="00E269EF"/>
    <w:rsid w:val="00E3048D"/>
    <w:rsid w:val="00E36F13"/>
    <w:rsid w:val="00E64EFB"/>
    <w:rsid w:val="00E6540F"/>
    <w:rsid w:val="00E7423E"/>
    <w:rsid w:val="00E9633B"/>
    <w:rsid w:val="00EE69B4"/>
    <w:rsid w:val="00EF626C"/>
    <w:rsid w:val="00F32DD3"/>
    <w:rsid w:val="00F70689"/>
    <w:rsid w:val="00F9497E"/>
    <w:rsid w:val="00FA2F66"/>
    <w:rsid w:val="00FA71FB"/>
    <w:rsid w:val="00FD07DE"/>
    <w:rsid w:val="00FD503E"/>
    <w:rsid w:val="00FE49C6"/>
    <w:rsid w:val="00FE7BBF"/>
    <w:rsid w:val="00FF7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7E6E09-2623-4BB3-AD97-57CAEB71E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51D7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44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4B8"/>
    <w:rPr>
      <w:rFonts w:ascii="Tahoma" w:hAnsi="Tahoma" w:cs="Tahoma"/>
      <w:sz w:val="16"/>
      <w:szCs w:val="16"/>
    </w:rPr>
  </w:style>
  <w:style w:type="paragraph" w:styleId="ListParagraph">
    <w:name w:val="List Paragraph"/>
    <w:basedOn w:val="Normal"/>
    <w:uiPriority w:val="34"/>
    <w:qFormat/>
    <w:rsid w:val="00933014"/>
    <w:pPr>
      <w:ind w:left="720"/>
      <w:contextualSpacing/>
    </w:pPr>
  </w:style>
  <w:style w:type="table" w:styleId="TableGrid">
    <w:name w:val="Table Grid"/>
    <w:basedOn w:val="TableNormal"/>
    <w:uiPriority w:val="59"/>
    <w:rsid w:val="004F2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51D70"/>
    <w:rPr>
      <w:rFonts w:ascii="Arial" w:eastAsia="Times New Roman" w:hAnsi="Arial" w:cs="Times New Roman"/>
      <w:sz w:val="36"/>
      <w:szCs w:val="20"/>
      <w:lang w:val="en-GB"/>
    </w:rPr>
  </w:style>
  <w:style w:type="paragraph" w:customStyle="1" w:styleId="CRCoverPage">
    <w:name w:val="CR Cover Page"/>
    <w:rsid w:val="00351D70"/>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962223">
      <w:bodyDiv w:val="1"/>
      <w:marLeft w:val="0"/>
      <w:marRight w:val="0"/>
      <w:marTop w:val="0"/>
      <w:marBottom w:val="0"/>
      <w:divBdr>
        <w:top w:val="none" w:sz="0" w:space="0" w:color="auto"/>
        <w:left w:val="none" w:sz="0" w:space="0" w:color="auto"/>
        <w:bottom w:val="none" w:sz="0" w:space="0" w:color="auto"/>
        <w:right w:val="none" w:sz="0" w:space="0" w:color="auto"/>
      </w:divBdr>
      <w:divsChild>
        <w:div w:id="60643506">
          <w:marLeft w:val="0"/>
          <w:marRight w:val="0"/>
          <w:marTop w:val="0"/>
          <w:marBottom w:val="0"/>
          <w:divBdr>
            <w:top w:val="none" w:sz="0" w:space="0" w:color="auto"/>
            <w:left w:val="none" w:sz="0" w:space="0" w:color="auto"/>
            <w:bottom w:val="none" w:sz="0" w:space="0" w:color="auto"/>
            <w:right w:val="none" w:sz="0" w:space="0" w:color="auto"/>
          </w:divBdr>
          <w:divsChild>
            <w:div w:id="48959412">
              <w:marLeft w:val="0"/>
              <w:marRight w:val="0"/>
              <w:marTop w:val="0"/>
              <w:marBottom w:val="0"/>
              <w:divBdr>
                <w:top w:val="none" w:sz="0" w:space="0" w:color="auto"/>
                <w:left w:val="none" w:sz="0" w:space="0" w:color="auto"/>
                <w:bottom w:val="none" w:sz="0" w:space="0" w:color="auto"/>
                <w:right w:val="none" w:sz="0" w:space="0" w:color="auto"/>
              </w:divBdr>
              <w:divsChild>
                <w:div w:id="1225066887">
                  <w:marLeft w:val="0"/>
                  <w:marRight w:val="0"/>
                  <w:marTop w:val="0"/>
                  <w:marBottom w:val="0"/>
                  <w:divBdr>
                    <w:top w:val="none" w:sz="0" w:space="0" w:color="auto"/>
                    <w:left w:val="none" w:sz="0" w:space="0" w:color="auto"/>
                    <w:bottom w:val="none" w:sz="0" w:space="0" w:color="auto"/>
                    <w:right w:val="none" w:sz="0" w:space="0" w:color="auto"/>
                  </w:divBdr>
                  <w:divsChild>
                    <w:div w:id="562638960">
                      <w:marLeft w:val="0"/>
                      <w:marRight w:val="0"/>
                      <w:marTop w:val="0"/>
                      <w:marBottom w:val="0"/>
                      <w:divBdr>
                        <w:top w:val="none" w:sz="0" w:space="0" w:color="auto"/>
                        <w:left w:val="none" w:sz="0" w:space="0" w:color="auto"/>
                        <w:bottom w:val="none" w:sz="0" w:space="0" w:color="auto"/>
                        <w:right w:val="none" w:sz="0" w:space="0" w:color="auto"/>
                      </w:divBdr>
                      <w:divsChild>
                        <w:div w:id="1042753670">
                          <w:marLeft w:val="0"/>
                          <w:marRight w:val="0"/>
                          <w:marTop w:val="0"/>
                          <w:marBottom w:val="0"/>
                          <w:divBdr>
                            <w:top w:val="none" w:sz="0" w:space="0" w:color="auto"/>
                            <w:left w:val="none" w:sz="0" w:space="0" w:color="auto"/>
                            <w:bottom w:val="none" w:sz="0" w:space="0" w:color="auto"/>
                            <w:right w:val="none" w:sz="0" w:space="0" w:color="auto"/>
                          </w:divBdr>
                          <w:divsChild>
                            <w:div w:id="1166748777">
                              <w:marLeft w:val="0"/>
                              <w:marRight w:val="0"/>
                              <w:marTop w:val="0"/>
                              <w:marBottom w:val="0"/>
                              <w:divBdr>
                                <w:top w:val="none" w:sz="0" w:space="0" w:color="auto"/>
                                <w:left w:val="none" w:sz="0" w:space="0" w:color="auto"/>
                                <w:bottom w:val="none" w:sz="0" w:space="0" w:color="auto"/>
                                <w:right w:val="none" w:sz="0" w:space="0" w:color="auto"/>
                              </w:divBdr>
                              <w:divsChild>
                                <w:div w:id="159582657">
                                  <w:marLeft w:val="0"/>
                                  <w:marRight w:val="0"/>
                                  <w:marTop w:val="0"/>
                                  <w:marBottom w:val="0"/>
                                  <w:divBdr>
                                    <w:top w:val="none" w:sz="0" w:space="0" w:color="auto"/>
                                    <w:left w:val="none" w:sz="0" w:space="0" w:color="auto"/>
                                    <w:bottom w:val="none" w:sz="0" w:space="0" w:color="auto"/>
                                    <w:right w:val="none" w:sz="0" w:space="0" w:color="auto"/>
                                  </w:divBdr>
                                  <w:divsChild>
                                    <w:div w:id="1969509802">
                                      <w:marLeft w:val="0"/>
                                      <w:marRight w:val="0"/>
                                      <w:marTop w:val="0"/>
                                      <w:marBottom w:val="0"/>
                                      <w:divBdr>
                                        <w:top w:val="none" w:sz="0" w:space="0" w:color="auto"/>
                                        <w:left w:val="none" w:sz="0" w:space="0" w:color="auto"/>
                                        <w:bottom w:val="none" w:sz="0" w:space="0" w:color="auto"/>
                                        <w:right w:val="none" w:sz="0" w:space="0" w:color="auto"/>
                                      </w:divBdr>
                                      <w:divsChild>
                                        <w:div w:id="2121754944">
                                          <w:marLeft w:val="0"/>
                                          <w:marRight w:val="0"/>
                                          <w:marTop w:val="0"/>
                                          <w:marBottom w:val="0"/>
                                          <w:divBdr>
                                            <w:top w:val="none" w:sz="0" w:space="0" w:color="auto"/>
                                            <w:left w:val="none" w:sz="0" w:space="0" w:color="auto"/>
                                            <w:bottom w:val="none" w:sz="0" w:space="0" w:color="auto"/>
                                            <w:right w:val="none" w:sz="0" w:space="0" w:color="auto"/>
                                          </w:divBdr>
                                          <w:divsChild>
                                            <w:div w:id="1909994987">
                                              <w:marLeft w:val="330"/>
                                              <w:marRight w:val="225"/>
                                              <w:marTop w:val="300"/>
                                              <w:marBottom w:val="450"/>
                                              <w:divBdr>
                                                <w:top w:val="none" w:sz="0" w:space="0" w:color="auto"/>
                                                <w:left w:val="none" w:sz="0" w:space="0" w:color="auto"/>
                                                <w:bottom w:val="none" w:sz="0" w:space="0" w:color="auto"/>
                                                <w:right w:val="none" w:sz="0" w:space="0" w:color="auto"/>
                                              </w:divBdr>
                                              <w:divsChild>
                                                <w:div w:id="1384600815">
                                                  <w:marLeft w:val="0"/>
                                                  <w:marRight w:val="0"/>
                                                  <w:marTop w:val="0"/>
                                                  <w:marBottom w:val="0"/>
                                                  <w:divBdr>
                                                    <w:top w:val="none" w:sz="0" w:space="0" w:color="auto"/>
                                                    <w:left w:val="none" w:sz="0" w:space="0" w:color="auto"/>
                                                    <w:bottom w:val="none" w:sz="0" w:space="0" w:color="auto"/>
                                                    <w:right w:val="none" w:sz="0" w:space="0" w:color="auto"/>
                                                  </w:divBdr>
                                                  <w:divsChild>
                                                    <w:div w:id="189218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3749895">
      <w:bodyDiv w:val="1"/>
      <w:marLeft w:val="0"/>
      <w:marRight w:val="0"/>
      <w:marTop w:val="0"/>
      <w:marBottom w:val="0"/>
      <w:divBdr>
        <w:top w:val="none" w:sz="0" w:space="0" w:color="auto"/>
        <w:left w:val="none" w:sz="0" w:space="0" w:color="auto"/>
        <w:bottom w:val="none" w:sz="0" w:space="0" w:color="auto"/>
        <w:right w:val="none" w:sz="0" w:space="0" w:color="auto"/>
      </w:divBdr>
      <w:divsChild>
        <w:div w:id="2101027985">
          <w:marLeft w:val="0"/>
          <w:marRight w:val="0"/>
          <w:marTop w:val="0"/>
          <w:marBottom w:val="0"/>
          <w:divBdr>
            <w:top w:val="none" w:sz="0" w:space="0" w:color="auto"/>
            <w:left w:val="none" w:sz="0" w:space="0" w:color="auto"/>
            <w:bottom w:val="none" w:sz="0" w:space="0" w:color="auto"/>
            <w:right w:val="none" w:sz="0" w:space="0" w:color="auto"/>
          </w:divBdr>
          <w:divsChild>
            <w:div w:id="92744947">
              <w:marLeft w:val="0"/>
              <w:marRight w:val="0"/>
              <w:marTop w:val="0"/>
              <w:marBottom w:val="0"/>
              <w:divBdr>
                <w:top w:val="none" w:sz="0" w:space="0" w:color="auto"/>
                <w:left w:val="none" w:sz="0" w:space="0" w:color="auto"/>
                <w:bottom w:val="none" w:sz="0" w:space="0" w:color="auto"/>
                <w:right w:val="none" w:sz="0" w:space="0" w:color="auto"/>
              </w:divBdr>
              <w:divsChild>
                <w:div w:id="540020877">
                  <w:marLeft w:val="0"/>
                  <w:marRight w:val="0"/>
                  <w:marTop w:val="0"/>
                  <w:marBottom w:val="0"/>
                  <w:divBdr>
                    <w:top w:val="none" w:sz="0" w:space="0" w:color="auto"/>
                    <w:left w:val="none" w:sz="0" w:space="0" w:color="auto"/>
                    <w:bottom w:val="none" w:sz="0" w:space="0" w:color="auto"/>
                    <w:right w:val="none" w:sz="0" w:space="0" w:color="auto"/>
                  </w:divBdr>
                  <w:divsChild>
                    <w:div w:id="1804157797">
                      <w:marLeft w:val="0"/>
                      <w:marRight w:val="0"/>
                      <w:marTop w:val="0"/>
                      <w:marBottom w:val="0"/>
                      <w:divBdr>
                        <w:top w:val="none" w:sz="0" w:space="0" w:color="auto"/>
                        <w:left w:val="none" w:sz="0" w:space="0" w:color="auto"/>
                        <w:bottom w:val="none" w:sz="0" w:space="0" w:color="auto"/>
                        <w:right w:val="none" w:sz="0" w:space="0" w:color="auto"/>
                      </w:divBdr>
                      <w:divsChild>
                        <w:div w:id="1946889549">
                          <w:marLeft w:val="0"/>
                          <w:marRight w:val="0"/>
                          <w:marTop w:val="0"/>
                          <w:marBottom w:val="0"/>
                          <w:divBdr>
                            <w:top w:val="none" w:sz="0" w:space="0" w:color="auto"/>
                            <w:left w:val="none" w:sz="0" w:space="0" w:color="auto"/>
                            <w:bottom w:val="none" w:sz="0" w:space="0" w:color="auto"/>
                            <w:right w:val="none" w:sz="0" w:space="0" w:color="auto"/>
                          </w:divBdr>
                          <w:divsChild>
                            <w:div w:id="595863401">
                              <w:marLeft w:val="0"/>
                              <w:marRight w:val="0"/>
                              <w:marTop w:val="0"/>
                              <w:marBottom w:val="0"/>
                              <w:divBdr>
                                <w:top w:val="none" w:sz="0" w:space="0" w:color="auto"/>
                                <w:left w:val="none" w:sz="0" w:space="0" w:color="auto"/>
                                <w:bottom w:val="none" w:sz="0" w:space="0" w:color="auto"/>
                                <w:right w:val="none" w:sz="0" w:space="0" w:color="auto"/>
                              </w:divBdr>
                              <w:divsChild>
                                <w:div w:id="106121919">
                                  <w:marLeft w:val="0"/>
                                  <w:marRight w:val="0"/>
                                  <w:marTop w:val="0"/>
                                  <w:marBottom w:val="0"/>
                                  <w:divBdr>
                                    <w:top w:val="none" w:sz="0" w:space="0" w:color="auto"/>
                                    <w:left w:val="none" w:sz="0" w:space="0" w:color="auto"/>
                                    <w:bottom w:val="none" w:sz="0" w:space="0" w:color="auto"/>
                                    <w:right w:val="none" w:sz="0" w:space="0" w:color="auto"/>
                                  </w:divBdr>
                                  <w:divsChild>
                                    <w:div w:id="824786264">
                                      <w:marLeft w:val="0"/>
                                      <w:marRight w:val="0"/>
                                      <w:marTop w:val="0"/>
                                      <w:marBottom w:val="0"/>
                                      <w:divBdr>
                                        <w:top w:val="none" w:sz="0" w:space="0" w:color="auto"/>
                                        <w:left w:val="none" w:sz="0" w:space="0" w:color="auto"/>
                                        <w:bottom w:val="none" w:sz="0" w:space="0" w:color="auto"/>
                                        <w:right w:val="none" w:sz="0" w:space="0" w:color="auto"/>
                                      </w:divBdr>
                                      <w:divsChild>
                                        <w:div w:id="249126246">
                                          <w:marLeft w:val="0"/>
                                          <w:marRight w:val="0"/>
                                          <w:marTop w:val="0"/>
                                          <w:marBottom w:val="0"/>
                                          <w:divBdr>
                                            <w:top w:val="none" w:sz="0" w:space="0" w:color="auto"/>
                                            <w:left w:val="none" w:sz="0" w:space="0" w:color="auto"/>
                                            <w:bottom w:val="none" w:sz="0" w:space="0" w:color="auto"/>
                                            <w:right w:val="none" w:sz="0" w:space="0" w:color="auto"/>
                                          </w:divBdr>
                                          <w:divsChild>
                                            <w:div w:id="774983746">
                                              <w:marLeft w:val="330"/>
                                              <w:marRight w:val="225"/>
                                              <w:marTop w:val="300"/>
                                              <w:marBottom w:val="450"/>
                                              <w:divBdr>
                                                <w:top w:val="none" w:sz="0" w:space="0" w:color="auto"/>
                                                <w:left w:val="none" w:sz="0" w:space="0" w:color="auto"/>
                                                <w:bottom w:val="none" w:sz="0" w:space="0" w:color="auto"/>
                                                <w:right w:val="none" w:sz="0" w:space="0" w:color="auto"/>
                                              </w:divBdr>
                                              <w:divsChild>
                                                <w:div w:id="836267904">
                                                  <w:marLeft w:val="0"/>
                                                  <w:marRight w:val="0"/>
                                                  <w:marTop w:val="0"/>
                                                  <w:marBottom w:val="0"/>
                                                  <w:divBdr>
                                                    <w:top w:val="none" w:sz="0" w:space="0" w:color="auto"/>
                                                    <w:left w:val="none" w:sz="0" w:space="0" w:color="auto"/>
                                                    <w:bottom w:val="none" w:sz="0" w:space="0" w:color="auto"/>
                                                    <w:right w:val="none" w:sz="0" w:space="0" w:color="auto"/>
                                                  </w:divBdr>
                                                  <w:divsChild>
                                                    <w:div w:id="7140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4718874">
      <w:bodyDiv w:val="1"/>
      <w:marLeft w:val="0"/>
      <w:marRight w:val="0"/>
      <w:marTop w:val="0"/>
      <w:marBottom w:val="0"/>
      <w:divBdr>
        <w:top w:val="none" w:sz="0" w:space="0" w:color="auto"/>
        <w:left w:val="none" w:sz="0" w:space="0" w:color="auto"/>
        <w:bottom w:val="none" w:sz="0" w:space="0" w:color="auto"/>
        <w:right w:val="none" w:sz="0" w:space="0" w:color="auto"/>
      </w:divBdr>
      <w:divsChild>
        <w:div w:id="1918592554">
          <w:marLeft w:val="0"/>
          <w:marRight w:val="0"/>
          <w:marTop w:val="0"/>
          <w:marBottom w:val="0"/>
          <w:divBdr>
            <w:top w:val="none" w:sz="0" w:space="0" w:color="auto"/>
            <w:left w:val="none" w:sz="0" w:space="0" w:color="auto"/>
            <w:bottom w:val="none" w:sz="0" w:space="0" w:color="auto"/>
            <w:right w:val="none" w:sz="0" w:space="0" w:color="auto"/>
          </w:divBdr>
          <w:divsChild>
            <w:div w:id="966862707">
              <w:marLeft w:val="0"/>
              <w:marRight w:val="0"/>
              <w:marTop w:val="0"/>
              <w:marBottom w:val="0"/>
              <w:divBdr>
                <w:top w:val="none" w:sz="0" w:space="0" w:color="auto"/>
                <w:left w:val="none" w:sz="0" w:space="0" w:color="auto"/>
                <w:bottom w:val="none" w:sz="0" w:space="0" w:color="auto"/>
                <w:right w:val="none" w:sz="0" w:space="0" w:color="auto"/>
              </w:divBdr>
              <w:divsChild>
                <w:div w:id="1844004507">
                  <w:marLeft w:val="0"/>
                  <w:marRight w:val="0"/>
                  <w:marTop w:val="0"/>
                  <w:marBottom w:val="0"/>
                  <w:divBdr>
                    <w:top w:val="none" w:sz="0" w:space="0" w:color="auto"/>
                    <w:left w:val="none" w:sz="0" w:space="0" w:color="auto"/>
                    <w:bottom w:val="none" w:sz="0" w:space="0" w:color="auto"/>
                    <w:right w:val="none" w:sz="0" w:space="0" w:color="auto"/>
                  </w:divBdr>
                  <w:divsChild>
                    <w:div w:id="131220287">
                      <w:marLeft w:val="0"/>
                      <w:marRight w:val="0"/>
                      <w:marTop w:val="0"/>
                      <w:marBottom w:val="0"/>
                      <w:divBdr>
                        <w:top w:val="none" w:sz="0" w:space="0" w:color="auto"/>
                        <w:left w:val="none" w:sz="0" w:space="0" w:color="auto"/>
                        <w:bottom w:val="none" w:sz="0" w:space="0" w:color="auto"/>
                        <w:right w:val="none" w:sz="0" w:space="0" w:color="auto"/>
                      </w:divBdr>
                      <w:divsChild>
                        <w:div w:id="353655841">
                          <w:marLeft w:val="0"/>
                          <w:marRight w:val="0"/>
                          <w:marTop w:val="0"/>
                          <w:marBottom w:val="0"/>
                          <w:divBdr>
                            <w:top w:val="none" w:sz="0" w:space="0" w:color="auto"/>
                            <w:left w:val="none" w:sz="0" w:space="0" w:color="auto"/>
                            <w:bottom w:val="none" w:sz="0" w:space="0" w:color="auto"/>
                            <w:right w:val="none" w:sz="0" w:space="0" w:color="auto"/>
                          </w:divBdr>
                          <w:divsChild>
                            <w:div w:id="1749114190">
                              <w:marLeft w:val="0"/>
                              <w:marRight w:val="0"/>
                              <w:marTop w:val="0"/>
                              <w:marBottom w:val="0"/>
                              <w:divBdr>
                                <w:top w:val="none" w:sz="0" w:space="0" w:color="auto"/>
                                <w:left w:val="none" w:sz="0" w:space="0" w:color="auto"/>
                                <w:bottom w:val="none" w:sz="0" w:space="0" w:color="auto"/>
                                <w:right w:val="none" w:sz="0" w:space="0" w:color="auto"/>
                              </w:divBdr>
                              <w:divsChild>
                                <w:div w:id="529996688">
                                  <w:marLeft w:val="0"/>
                                  <w:marRight w:val="0"/>
                                  <w:marTop w:val="0"/>
                                  <w:marBottom w:val="0"/>
                                  <w:divBdr>
                                    <w:top w:val="none" w:sz="0" w:space="0" w:color="auto"/>
                                    <w:left w:val="none" w:sz="0" w:space="0" w:color="auto"/>
                                    <w:bottom w:val="none" w:sz="0" w:space="0" w:color="auto"/>
                                    <w:right w:val="none" w:sz="0" w:space="0" w:color="auto"/>
                                  </w:divBdr>
                                  <w:divsChild>
                                    <w:div w:id="2086024930">
                                      <w:marLeft w:val="0"/>
                                      <w:marRight w:val="0"/>
                                      <w:marTop w:val="0"/>
                                      <w:marBottom w:val="0"/>
                                      <w:divBdr>
                                        <w:top w:val="none" w:sz="0" w:space="0" w:color="auto"/>
                                        <w:left w:val="none" w:sz="0" w:space="0" w:color="auto"/>
                                        <w:bottom w:val="none" w:sz="0" w:space="0" w:color="auto"/>
                                        <w:right w:val="none" w:sz="0" w:space="0" w:color="auto"/>
                                      </w:divBdr>
                                      <w:divsChild>
                                        <w:div w:id="1723365524">
                                          <w:marLeft w:val="0"/>
                                          <w:marRight w:val="0"/>
                                          <w:marTop w:val="0"/>
                                          <w:marBottom w:val="0"/>
                                          <w:divBdr>
                                            <w:top w:val="none" w:sz="0" w:space="0" w:color="auto"/>
                                            <w:left w:val="none" w:sz="0" w:space="0" w:color="auto"/>
                                            <w:bottom w:val="none" w:sz="0" w:space="0" w:color="auto"/>
                                            <w:right w:val="none" w:sz="0" w:space="0" w:color="auto"/>
                                          </w:divBdr>
                                          <w:divsChild>
                                            <w:div w:id="1807048490">
                                              <w:marLeft w:val="330"/>
                                              <w:marRight w:val="225"/>
                                              <w:marTop w:val="300"/>
                                              <w:marBottom w:val="450"/>
                                              <w:divBdr>
                                                <w:top w:val="none" w:sz="0" w:space="0" w:color="auto"/>
                                                <w:left w:val="none" w:sz="0" w:space="0" w:color="auto"/>
                                                <w:bottom w:val="none" w:sz="0" w:space="0" w:color="auto"/>
                                                <w:right w:val="none" w:sz="0" w:space="0" w:color="auto"/>
                                              </w:divBdr>
                                              <w:divsChild>
                                                <w:div w:id="276838637">
                                                  <w:marLeft w:val="0"/>
                                                  <w:marRight w:val="0"/>
                                                  <w:marTop w:val="0"/>
                                                  <w:marBottom w:val="0"/>
                                                  <w:divBdr>
                                                    <w:top w:val="none" w:sz="0" w:space="0" w:color="auto"/>
                                                    <w:left w:val="none" w:sz="0" w:space="0" w:color="auto"/>
                                                    <w:bottom w:val="none" w:sz="0" w:space="0" w:color="auto"/>
                                                    <w:right w:val="none" w:sz="0" w:space="0" w:color="auto"/>
                                                  </w:divBdr>
                                                  <w:divsChild>
                                                    <w:div w:id="9288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950</TotalTime>
  <Pages>5</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Shweta</dc:creator>
  <cp:lastModifiedBy>lk_v1</cp:lastModifiedBy>
  <cp:revision>107</cp:revision>
  <dcterms:created xsi:type="dcterms:W3CDTF">2018-04-04T15:51:00Z</dcterms:created>
  <dcterms:modified xsi:type="dcterms:W3CDTF">2018-04-09T09:26:00Z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C:\Users\lalitkumar\AppData\Local\Microsoft\Windows\Temporary Internet Files\Content.Outlook\UYKD8GIX\DiscussionPaper_ConcurrentSR_v1.docx</vt:lpwstr>
  </property>
</Properties>
</file>