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96BE0">
        <w:rPr>
          <w:rFonts w:ascii="Arial" w:hAnsi="Arial"/>
          <w:b/>
          <w:noProof/>
          <w:sz w:val="24"/>
        </w:rPr>
        <w:t>10</w:t>
      </w:r>
      <w:r w:rsidR="008B487A">
        <w:rPr>
          <w:rFonts w:ascii="Arial" w:hAnsi="Arial"/>
          <w:b/>
          <w:noProof/>
          <w:sz w:val="24"/>
        </w:rPr>
        <w:t>8</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8B487A">
        <w:rPr>
          <w:rFonts w:ascii="Arial" w:hAnsi="Arial"/>
          <w:b/>
          <w:noProof/>
          <w:sz w:val="24"/>
        </w:rPr>
        <w:t>8</w:t>
      </w:r>
      <w:r w:rsidR="002A421C">
        <w:rPr>
          <w:rFonts w:ascii="Arial" w:hAnsi="Arial"/>
          <w:b/>
          <w:noProof/>
          <w:sz w:val="24"/>
        </w:rPr>
        <w:t>0214</w:t>
      </w:r>
    </w:p>
    <w:p w:rsidR="00DA2CEA" w:rsidRDefault="008B487A" w:rsidP="008B487A">
      <w:pPr>
        <w:ind w:left="720" w:hanging="720"/>
        <w:rPr>
          <w:rFonts w:ascii="Arial" w:hAnsi="Arial"/>
          <w:b/>
          <w:noProof/>
          <w:sz w:val="24"/>
        </w:rPr>
      </w:pPr>
      <w:r>
        <w:rPr>
          <w:rFonts w:ascii="Arial" w:hAnsi="Arial"/>
          <w:b/>
          <w:noProof/>
          <w:sz w:val="24"/>
        </w:rPr>
        <w:t>Gothenburg (Sweden), 22-26 January 2018</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A421C">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A421C" w:rsidRPr="002A421C">
        <w:rPr>
          <w:rFonts w:ascii="Arial" w:hAnsi="Arial" w:cs="Arial"/>
          <w:b/>
          <w:bCs/>
        </w:rPr>
        <w:t>Discussion on alternatives on PWS architecture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A421C" w:rsidRPr="002A421C">
        <w:rPr>
          <w:rFonts w:ascii="Arial" w:hAnsi="Arial" w:cs="Arial"/>
          <w:b/>
          <w:bCs/>
        </w:rPr>
        <w:t>15.2.1.3</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A421C">
        <w:rPr>
          <w:rFonts w:ascii="Arial" w:hAnsi="Arial" w:cs="Arial"/>
          <w:b/>
          <w:bCs/>
        </w:rPr>
        <w:t>Discussion</w:t>
      </w:r>
    </w:p>
    <w:p w:rsidR="00236D1F" w:rsidRDefault="00236D1F">
      <w:pPr>
        <w:pBdr>
          <w:bottom w:val="single" w:sz="4" w:space="1" w:color="auto"/>
        </w:pBdr>
        <w:rPr>
          <w:rFonts w:ascii="Arial" w:hAnsi="Arial" w:cs="Arial"/>
          <w:b/>
          <w:bCs/>
        </w:rPr>
      </w:pPr>
    </w:p>
    <w:p w:rsidR="002A421C" w:rsidRPr="002A421C" w:rsidRDefault="002A421C" w:rsidP="002A421C">
      <w:pPr>
        <w:pStyle w:val="Heading1"/>
      </w:pPr>
      <w:r w:rsidRPr="002A421C">
        <w:rPr>
          <w:rFonts w:hint="eastAsia"/>
        </w:rPr>
        <w:t>1.</w:t>
      </w:r>
      <w:r w:rsidRPr="002A421C">
        <w:rPr>
          <w:rFonts w:hint="eastAsia"/>
        </w:rPr>
        <w:tab/>
        <w:t>Introduction</w:t>
      </w:r>
    </w:p>
    <w:p w:rsidR="002A421C" w:rsidRDefault="00B94412" w:rsidP="00BD4DCD">
      <w:pPr>
        <w:spacing w:afterLines="50"/>
        <w:rPr>
          <w:lang w:val="en-US" w:eastAsia="zh-CN"/>
        </w:rPr>
      </w:pPr>
      <w:r>
        <w:rPr>
          <w:lang w:val="en-US" w:eastAsia="zh-CN"/>
        </w:rPr>
        <w:t>One of the outstanding issues in the 3GPP TR 24.890 is the architecture for PWS in 5GS.</w:t>
      </w:r>
    </w:p>
    <w:p w:rsidR="002A421C" w:rsidRDefault="002A421C" w:rsidP="00BD4DCD">
      <w:pPr>
        <w:spacing w:afterLines="50"/>
        <w:rPr>
          <w:lang w:val="en-US" w:eastAsia="zh-CN"/>
        </w:rPr>
      </w:pPr>
      <w:r w:rsidRPr="0086105F">
        <w:rPr>
          <w:rFonts w:hint="eastAsia"/>
          <w:lang w:val="en-US" w:eastAsia="zh-CN"/>
        </w:rPr>
        <w:t xml:space="preserve">This paper </w:t>
      </w:r>
      <w:r w:rsidR="00B94412">
        <w:rPr>
          <w:lang w:val="en-US" w:eastAsia="zh-CN"/>
        </w:rPr>
        <w:t>discusses the current status on the architecture for PWS in 5GS and proposes a new alternative as a compromise which is based in providing support in 5GS to the two alternatives currently captured in the TR. Finally, the paper shows different ways to provide support for both existing alternatives in different ways and makes a conclusion of which is of them seems more appropriate for selection</w:t>
      </w:r>
      <w:r>
        <w:rPr>
          <w:lang w:val="en-US" w:eastAsia="zh-CN"/>
        </w:rPr>
        <w:t>.</w:t>
      </w:r>
    </w:p>
    <w:p w:rsidR="002A421C" w:rsidRDefault="002A421C" w:rsidP="00BD4DCD">
      <w:pPr>
        <w:spacing w:afterLines="50"/>
        <w:rPr>
          <w:lang w:val="en-US" w:eastAsia="zh-CN"/>
        </w:rPr>
      </w:pPr>
    </w:p>
    <w:p w:rsidR="002A421C" w:rsidRPr="0086105F" w:rsidRDefault="002A421C" w:rsidP="002A421C">
      <w:pPr>
        <w:pStyle w:val="Heading1"/>
        <w:rPr>
          <w:noProof/>
        </w:rPr>
      </w:pPr>
      <w:r>
        <w:rPr>
          <w:noProof/>
        </w:rPr>
        <w:t>2.</w:t>
      </w:r>
      <w:r>
        <w:rPr>
          <w:noProof/>
        </w:rPr>
        <w:tab/>
        <w:t>Current status</w:t>
      </w:r>
    </w:p>
    <w:p w:rsidR="00B94412" w:rsidRDefault="00B94412" w:rsidP="002A421C">
      <w:pPr>
        <w:rPr>
          <w:lang w:val="en-US" w:eastAsia="zh-CN"/>
        </w:rPr>
      </w:pPr>
      <w:r>
        <w:rPr>
          <w:lang w:val="en-US" w:eastAsia="zh-CN"/>
        </w:rPr>
        <w:t>CT1 have worked for several meetings in the architecture for PWS in 5GS. Two alternatives architectures are currently captured in the 3GPP TR 24.890 sub-clause 12.1.1 as follows:</w:t>
      </w:r>
    </w:p>
    <w:p w:rsidR="00B94412" w:rsidRDefault="00B94412" w:rsidP="002A421C">
      <w:pPr>
        <w:rPr>
          <w:lang w:val="en-US" w:eastAsia="zh-CN"/>
        </w:rPr>
      </w:pPr>
    </w:p>
    <w:p w:rsidR="00B94412" w:rsidRDefault="00B94412" w:rsidP="002A421C">
      <w:pPr>
        <w:rPr>
          <w:lang w:val="en-US" w:eastAsia="zh-CN"/>
        </w:rPr>
      </w:pPr>
      <w:r>
        <w:rPr>
          <w:lang w:val="en-US" w:eastAsia="zh-CN"/>
        </w:rPr>
        <w:t>(alt. 1)</w:t>
      </w:r>
      <w:r>
        <w:rPr>
          <w:lang w:val="en-US" w:eastAsia="zh-CN"/>
        </w:rPr>
        <w:tab/>
      </w:r>
      <w:r w:rsidRPr="00B94412">
        <w:rPr>
          <w:b/>
          <w:lang w:val="en-US" w:eastAsia="zh-CN"/>
        </w:rPr>
        <w:t>PWS architecture via service based interface (SBI)</w:t>
      </w:r>
    </w:p>
    <w:p w:rsidR="00B94412" w:rsidRDefault="00AC0486" w:rsidP="002A421C">
      <w:pPr>
        <w:rPr>
          <w:lang w:val="en-US" w:eastAsia="zh-CN"/>
        </w:rPr>
      </w:pPr>
      <w:r>
        <w:rPr>
          <w:noProof/>
          <w:lang w:val="en-US"/>
        </w:rPr>
        <w:drawing>
          <wp:inline distT="0" distB="0" distL="0" distR="0">
            <wp:extent cx="5943600" cy="128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1289050"/>
                    </a:xfrm>
                    <a:prstGeom prst="rect">
                      <a:avLst/>
                    </a:prstGeom>
                    <a:noFill/>
                    <a:ln>
                      <a:noFill/>
                    </a:ln>
                  </pic:spPr>
                </pic:pic>
              </a:graphicData>
            </a:graphic>
          </wp:inline>
        </w:drawing>
      </w:r>
    </w:p>
    <w:p w:rsidR="002A421C" w:rsidRDefault="00B94412" w:rsidP="002A421C">
      <w:pPr>
        <w:rPr>
          <w:lang w:val="en-US" w:eastAsia="zh-CN"/>
        </w:rPr>
      </w:pPr>
      <w:r>
        <w:rPr>
          <w:lang w:val="en-US" w:eastAsia="zh-CN"/>
        </w:rPr>
        <w:t>(alt. 2)</w:t>
      </w:r>
      <w:r>
        <w:rPr>
          <w:lang w:val="en-US" w:eastAsia="zh-CN"/>
        </w:rPr>
        <w:tab/>
      </w:r>
      <w:r w:rsidRPr="00B94412">
        <w:rPr>
          <w:b/>
          <w:lang w:val="en-US" w:eastAsia="zh-CN"/>
        </w:rPr>
        <w:t xml:space="preserve">PWS architecture via </w:t>
      </w:r>
      <w:proofErr w:type="spellStart"/>
      <w:r w:rsidRPr="00B94412">
        <w:rPr>
          <w:b/>
          <w:lang w:val="en-US" w:eastAsia="zh-CN"/>
        </w:rPr>
        <w:t>SBc</w:t>
      </w:r>
      <w:proofErr w:type="spellEnd"/>
      <w:r w:rsidRPr="00B94412">
        <w:rPr>
          <w:b/>
          <w:lang w:val="en-US" w:eastAsia="zh-CN"/>
        </w:rPr>
        <w:t>-like interface</w:t>
      </w:r>
    </w:p>
    <w:p w:rsidR="00B94412" w:rsidRDefault="00AC0486" w:rsidP="002A421C">
      <w:pPr>
        <w:rPr>
          <w:lang w:val="en-US" w:eastAsia="zh-CN"/>
        </w:rPr>
      </w:pPr>
      <w:r>
        <w:rPr>
          <w:noProof/>
          <w:lang w:val="en-US"/>
        </w:rPr>
        <w:drawing>
          <wp:inline distT="0" distB="0" distL="0" distR="0">
            <wp:extent cx="5943600" cy="1289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1289050"/>
                    </a:xfrm>
                    <a:prstGeom prst="rect">
                      <a:avLst/>
                    </a:prstGeom>
                    <a:noFill/>
                    <a:ln>
                      <a:noFill/>
                    </a:ln>
                  </pic:spPr>
                </pic:pic>
              </a:graphicData>
            </a:graphic>
          </wp:inline>
        </w:drawing>
      </w:r>
    </w:p>
    <w:p w:rsidR="00B94412" w:rsidRDefault="00B94412" w:rsidP="00B94412">
      <w:pPr>
        <w:rPr>
          <w:lang w:val="en-US" w:eastAsia="zh-CN"/>
        </w:rPr>
      </w:pPr>
      <w:r>
        <w:rPr>
          <w:lang w:val="en-US" w:eastAsia="zh-CN"/>
        </w:rPr>
        <w:t xml:space="preserve">CT1 attempted to reach conclusion on the selection of the architecture during their meeting #107 (in Reno). Unfortunately, </w:t>
      </w:r>
      <w:r w:rsidRPr="00B94412">
        <w:rPr>
          <w:lang w:val="en-US" w:eastAsia="zh-CN"/>
        </w:rPr>
        <w:t xml:space="preserve">CT1 were not able to get consensus on the </w:t>
      </w:r>
      <w:proofErr w:type="spellStart"/>
      <w:r w:rsidRPr="00B94412">
        <w:rPr>
          <w:lang w:val="en-US" w:eastAsia="zh-CN"/>
        </w:rPr>
        <w:t>the</w:t>
      </w:r>
      <w:proofErr w:type="spellEnd"/>
      <w:r w:rsidRPr="00B94412">
        <w:rPr>
          <w:lang w:val="en-US" w:eastAsia="zh-CN"/>
        </w:rPr>
        <w:t xml:space="preserve"> architecture during </w:t>
      </w:r>
      <w:r>
        <w:rPr>
          <w:lang w:val="en-US" w:eastAsia="zh-CN"/>
        </w:rPr>
        <w:t>even after two different show-of-hands where three different questions were asked:</w:t>
      </w:r>
    </w:p>
    <w:p w:rsidR="00B94412" w:rsidRPr="00B94412" w:rsidRDefault="00B94412" w:rsidP="00B94412">
      <w:pPr>
        <w:rPr>
          <w:lang w:val="en-US" w:eastAsia="zh-CN"/>
        </w:rPr>
      </w:pPr>
      <w:r>
        <w:rPr>
          <w:lang w:val="en-US" w:eastAsia="zh-CN"/>
        </w:rPr>
        <w:t>(</w:t>
      </w:r>
      <w:r w:rsidR="00826682">
        <w:rPr>
          <w:lang w:val="en-US" w:eastAsia="zh-CN"/>
        </w:rPr>
        <w:t>1</w:t>
      </w:r>
      <w:r>
        <w:rPr>
          <w:lang w:val="en-US" w:eastAsia="zh-CN"/>
        </w:rPr>
        <w:t>)</w:t>
      </w:r>
      <w:r w:rsidRPr="00B94412">
        <w:rPr>
          <w:lang w:val="en-US" w:eastAsia="zh-CN"/>
        </w:rPr>
        <w:tab/>
        <w:t>PWS architectur</w:t>
      </w:r>
      <w:r w:rsidR="00F10B1F">
        <w:rPr>
          <w:lang w:val="en-US" w:eastAsia="zh-CN"/>
        </w:rPr>
        <w:t xml:space="preserve">e </w:t>
      </w:r>
      <w:r w:rsidR="00826682">
        <w:rPr>
          <w:lang w:val="en-US" w:eastAsia="zh-CN"/>
        </w:rPr>
        <w:t xml:space="preserve">via service-based interface </w:t>
      </w:r>
      <w:r w:rsidR="00F10B1F">
        <w:rPr>
          <w:lang w:val="en-US" w:eastAsia="zh-CN"/>
        </w:rPr>
        <w:t>(</w:t>
      </w:r>
      <w:proofErr w:type="spellStart"/>
      <w:r w:rsidR="00F10B1F">
        <w:rPr>
          <w:lang w:val="en-US" w:eastAsia="zh-CN"/>
        </w:rPr>
        <w:t>Ncbcf</w:t>
      </w:r>
      <w:proofErr w:type="spellEnd"/>
      <w:r w:rsidR="00F10B1F">
        <w:rPr>
          <w:lang w:val="en-US" w:eastAsia="zh-CN"/>
        </w:rPr>
        <w:t>)</w:t>
      </w:r>
    </w:p>
    <w:p w:rsidR="00B94412" w:rsidRPr="00B94412" w:rsidRDefault="00B94412" w:rsidP="00B94412">
      <w:pPr>
        <w:rPr>
          <w:lang w:val="en-US" w:eastAsia="zh-CN"/>
        </w:rPr>
      </w:pPr>
      <w:r>
        <w:rPr>
          <w:lang w:val="en-US" w:eastAsia="zh-CN"/>
        </w:rPr>
        <w:t>(</w:t>
      </w:r>
      <w:r w:rsidR="00826682">
        <w:rPr>
          <w:lang w:val="en-US" w:eastAsia="zh-CN"/>
        </w:rPr>
        <w:t>2</w:t>
      </w:r>
      <w:r>
        <w:rPr>
          <w:lang w:val="en-US" w:eastAsia="zh-CN"/>
        </w:rPr>
        <w:t>)</w:t>
      </w:r>
      <w:r w:rsidR="00F10B1F">
        <w:rPr>
          <w:lang w:val="en-US" w:eastAsia="zh-CN"/>
        </w:rPr>
        <w:tab/>
        <w:t>PWS architecture vi</w:t>
      </w:r>
      <w:r w:rsidRPr="00B94412">
        <w:rPr>
          <w:lang w:val="en-US" w:eastAsia="zh-CN"/>
        </w:rPr>
        <w:t xml:space="preserve">a </w:t>
      </w:r>
      <w:proofErr w:type="spellStart"/>
      <w:r w:rsidRPr="00B94412">
        <w:rPr>
          <w:lang w:val="en-US" w:eastAsia="zh-CN"/>
        </w:rPr>
        <w:t>SBc</w:t>
      </w:r>
      <w:proofErr w:type="spellEnd"/>
      <w:r w:rsidRPr="00B94412">
        <w:rPr>
          <w:lang w:val="en-US" w:eastAsia="zh-CN"/>
        </w:rPr>
        <w:t xml:space="preserve"> like interface (</w:t>
      </w:r>
      <w:proofErr w:type="spellStart"/>
      <w:r w:rsidRPr="00B94412">
        <w:rPr>
          <w:lang w:val="en-US" w:eastAsia="zh-CN"/>
        </w:rPr>
        <w:t>NBc</w:t>
      </w:r>
      <w:proofErr w:type="spellEnd"/>
      <w:r w:rsidRPr="00B94412">
        <w:rPr>
          <w:lang w:val="en-US" w:eastAsia="zh-CN"/>
        </w:rPr>
        <w:t>)</w:t>
      </w:r>
    </w:p>
    <w:p w:rsidR="00B94412" w:rsidRDefault="00B94412" w:rsidP="00B94412">
      <w:pPr>
        <w:rPr>
          <w:lang w:val="en-US" w:eastAsia="zh-CN"/>
        </w:rPr>
      </w:pPr>
      <w:r>
        <w:rPr>
          <w:lang w:val="en-US" w:eastAsia="zh-CN"/>
        </w:rPr>
        <w:t>(</w:t>
      </w:r>
      <w:r w:rsidR="00826682">
        <w:rPr>
          <w:lang w:val="en-US" w:eastAsia="zh-CN"/>
        </w:rPr>
        <w:t>3</w:t>
      </w:r>
      <w:r>
        <w:rPr>
          <w:lang w:val="en-US" w:eastAsia="zh-CN"/>
        </w:rPr>
        <w:t>)</w:t>
      </w:r>
      <w:r w:rsidRPr="00B94412">
        <w:rPr>
          <w:lang w:val="en-US" w:eastAsia="zh-CN"/>
        </w:rPr>
        <w:tab/>
        <w:t>Both architectures</w:t>
      </w:r>
    </w:p>
    <w:p w:rsidR="00826682" w:rsidRDefault="00826682" w:rsidP="00B94412">
      <w:pPr>
        <w:rPr>
          <w:lang w:val="en-US" w:eastAsia="zh-CN"/>
        </w:rPr>
      </w:pPr>
    </w:p>
    <w:p w:rsidR="00826682" w:rsidRDefault="00826682" w:rsidP="00B94412">
      <w:pPr>
        <w:rPr>
          <w:lang w:val="en-US" w:eastAsia="zh-CN"/>
        </w:rPr>
      </w:pPr>
      <w:r>
        <w:rPr>
          <w:lang w:val="en-US" w:eastAsia="zh-CN"/>
        </w:rPr>
        <w:t xml:space="preserve">Similar number of supporters for each </w:t>
      </w:r>
      <w:proofErr w:type="gramStart"/>
      <w:r>
        <w:rPr>
          <w:lang w:val="en-US" w:eastAsia="zh-CN"/>
        </w:rPr>
        <w:t>questions</w:t>
      </w:r>
      <w:proofErr w:type="gramEnd"/>
      <w:r>
        <w:rPr>
          <w:lang w:val="en-US" w:eastAsia="zh-CN"/>
        </w:rPr>
        <w:t xml:space="preserve"> were seen in CT1, and therefore there is a blocking situation.</w:t>
      </w:r>
    </w:p>
    <w:p w:rsidR="00826682" w:rsidRDefault="00826682" w:rsidP="00B94412">
      <w:pPr>
        <w:rPr>
          <w:lang w:val="en-US" w:eastAsia="zh-CN"/>
        </w:rPr>
      </w:pPr>
    </w:p>
    <w:p w:rsidR="00826682" w:rsidRDefault="00826682" w:rsidP="00B94412">
      <w:pPr>
        <w:rPr>
          <w:lang w:val="en-US" w:eastAsia="zh-CN"/>
        </w:rPr>
      </w:pPr>
      <w:r>
        <w:rPr>
          <w:lang w:val="en-US" w:eastAsia="zh-CN"/>
        </w:rPr>
        <w:t>For the CT1#108 meeting, the Chairman is seeking for conclusion on the architecture for PWS in 5GS, and therefore in case of no consensus a</w:t>
      </w:r>
      <w:r w:rsidRPr="00826682">
        <w:rPr>
          <w:lang w:val="en-US" w:eastAsia="zh-CN"/>
        </w:rPr>
        <w:t xml:space="preserve"> voting </w:t>
      </w:r>
      <w:r>
        <w:rPr>
          <w:lang w:val="en-US" w:eastAsia="zh-CN"/>
        </w:rPr>
        <w:t xml:space="preserve">will be held with three different </w:t>
      </w:r>
      <w:proofErr w:type="gramStart"/>
      <w:r>
        <w:rPr>
          <w:lang w:val="en-US" w:eastAsia="zh-CN"/>
        </w:rPr>
        <w:t>question</w:t>
      </w:r>
      <w:proofErr w:type="gramEnd"/>
      <w:r>
        <w:rPr>
          <w:lang w:val="en-US" w:eastAsia="zh-CN"/>
        </w:rPr>
        <w:t xml:space="preserve"> being put forward:</w:t>
      </w:r>
    </w:p>
    <w:p w:rsidR="00826682" w:rsidRDefault="00826682" w:rsidP="00B94412">
      <w:pPr>
        <w:rPr>
          <w:lang w:val="en-US" w:eastAsia="zh-CN"/>
        </w:rPr>
      </w:pPr>
    </w:p>
    <w:p w:rsidR="00826682" w:rsidRPr="00826682" w:rsidRDefault="00826682" w:rsidP="00826682">
      <w:pPr>
        <w:rPr>
          <w:lang w:val="en-US" w:eastAsia="zh-CN"/>
        </w:rPr>
      </w:pPr>
      <w:r w:rsidRPr="00826682">
        <w:rPr>
          <w:lang w:val="en-US" w:eastAsia="zh-CN"/>
        </w:rPr>
        <w:t>(1</w:t>
      </w:r>
      <w:r>
        <w:rPr>
          <w:lang w:val="en-US" w:eastAsia="zh-CN"/>
        </w:rPr>
        <w:t>)</w:t>
      </w:r>
      <w:r>
        <w:rPr>
          <w:lang w:val="en-US" w:eastAsia="zh-CN"/>
        </w:rPr>
        <w:tab/>
      </w:r>
      <w:r w:rsidRPr="00826682">
        <w:rPr>
          <w:lang w:val="en-US" w:eastAsia="zh-CN"/>
        </w:rPr>
        <w:t xml:space="preserve">Do you support: Architecture alternative 1: Supporting PWS in 5GS via Service based Interface – described in TR 24.890, </w:t>
      </w:r>
      <w:proofErr w:type="spellStart"/>
      <w:r w:rsidRPr="00826682">
        <w:rPr>
          <w:lang w:val="en-US" w:eastAsia="zh-CN"/>
        </w:rPr>
        <w:t>subclause</w:t>
      </w:r>
      <w:proofErr w:type="spellEnd"/>
      <w:r w:rsidRPr="00826682">
        <w:rPr>
          <w:lang w:val="en-US" w:eastAsia="zh-CN"/>
        </w:rPr>
        <w:t xml:space="preserve"> 12.1.1.2</w:t>
      </w:r>
    </w:p>
    <w:p w:rsidR="00826682" w:rsidRPr="00826682" w:rsidRDefault="00826682" w:rsidP="00826682">
      <w:pPr>
        <w:rPr>
          <w:lang w:val="en-US" w:eastAsia="zh-CN"/>
        </w:rPr>
      </w:pPr>
      <w:r>
        <w:rPr>
          <w:lang w:val="en-US" w:eastAsia="zh-CN"/>
        </w:rPr>
        <w:t>(2)</w:t>
      </w:r>
      <w:r>
        <w:rPr>
          <w:lang w:val="en-US" w:eastAsia="zh-CN"/>
        </w:rPr>
        <w:tab/>
      </w:r>
      <w:r w:rsidRPr="00826682">
        <w:rPr>
          <w:lang w:val="en-US" w:eastAsia="zh-CN"/>
        </w:rPr>
        <w:t xml:space="preserve">Do you support: Architecture alternative 2: Supporting PWS in 5GS via </w:t>
      </w:r>
      <w:proofErr w:type="spellStart"/>
      <w:r w:rsidRPr="00826682">
        <w:rPr>
          <w:lang w:val="en-US" w:eastAsia="zh-CN"/>
        </w:rPr>
        <w:t>SBc</w:t>
      </w:r>
      <w:proofErr w:type="spellEnd"/>
      <w:r w:rsidRPr="00826682">
        <w:rPr>
          <w:lang w:val="en-US" w:eastAsia="zh-CN"/>
        </w:rPr>
        <w:t xml:space="preserve"> like Interface – described in TR 24.890, </w:t>
      </w:r>
      <w:proofErr w:type="spellStart"/>
      <w:r w:rsidRPr="00826682">
        <w:rPr>
          <w:lang w:val="en-US" w:eastAsia="zh-CN"/>
        </w:rPr>
        <w:t>subclause</w:t>
      </w:r>
      <w:proofErr w:type="spellEnd"/>
      <w:r w:rsidRPr="00826682">
        <w:rPr>
          <w:lang w:val="en-US" w:eastAsia="zh-CN"/>
        </w:rPr>
        <w:t xml:space="preserve"> 12.1.1.3</w:t>
      </w:r>
    </w:p>
    <w:p w:rsidR="00826682" w:rsidRDefault="00826682" w:rsidP="00826682">
      <w:pPr>
        <w:rPr>
          <w:lang w:val="en-US" w:eastAsia="zh-CN"/>
        </w:rPr>
      </w:pPr>
      <w:r>
        <w:rPr>
          <w:lang w:val="en-US" w:eastAsia="zh-CN"/>
        </w:rPr>
        <w:lastRenderedPageBreak/>
        <w:t>(3)</w:t>
      </w:r>
      <w:r>
        <w:rPr>
          <w:lang w:val="en-US" w:eastAsia="zh-CN"/>
        </w:rPr>
        <w:tab/>
      </w:r>
      <w:r w:rsidRPr="00826682">
        <w:rPr>
          <w:lang w:val="en-US" w:eastAsia="zh-CN"/>
        </w:rPr>
        <w:t xml:space="preserve">Do you support: Architecture alternative 1 AND Architecture alternative 2 (Supporting PWS in 5GS via Service based Interface (described in TR 24.890, </w:t>
      </w:r>
      <w:proofErr w:type="spellStart"/>
      <w:r w:rsidRPr="00826682">
        <w:rPr>
          <w:lang w:val="en-US" w:eastAsia="zh-CN"/>
        </w:rPr>
        <w:t>subclause</w:t>
      </w:r>
      <w:proofErr w:type="spellEnd"/>
      <w:r w:rsidRPr="00826682">
        <w:rPr>
          <w:lang w:val="en-US" w:eastAsia="zh-CN"/>
        </w:rPr>
        <w:t xml:space="preserve"> 12.1.1.2) AND PWS in 5GS via </w:t>
      </w:r>
      <w:proofErr w:type="spellStart"/>
      <w:r w:rsidRPr="00826682">
        <w:rPr>
          <w:lang w:val="en-US" w:eastAsia="zh-CN"/>
        </w:rPr>
        <w:t>SBc</w:t>
      </w:r>
      <w:proofErr w:type="spellEnd"/>
      <w:r w:rsidRPr="00826682">
        <w:rPr>
          <w:lang w:val="en-US" w:eastAsia="zh-CN"/>
        </w:rPr>
        <w:t xml:space="preserve"> like Interface (described in TR 24.890, </w:t>
      </w:r>
      <w:proofErr w:type="spellStart"/>
      <w:r w:rsidRPr="00826682">
        <w:rPr>
          <w:lang w:val="en-US" w:eastAsia="zh-CN"/>
        </w:rPr>
        <w:t>subclause</w:t>
      </w:r>
      <w:proofErr w:type="spellEnd"/>
      <w:r w:rsidRPr="00826682">
        <w:rPr>
          <w:lang w:val="en-US" w:eastAsia="zh-CN"/>
        </w:rPr>
        <w:t xml:space="preserve"> 12.1.1.3)</w:t>
      </w:r>
    </w:p>
    <w:p w:rsidR="00826682" w:rsidRPr="00826682" w:rsidRDefault="00826682" w:rsidP="00B94412">
      <w:pPr>
        <w:rPr>
          <w:lang w:val="en-US" w:eastAsia="zh-CN"/>
        </w:rPr>
      </w:pPr>
    </w:p>
    <w:p w:rsidR="002A421C" w:rsidRPr="0086105F" w:rsidRDefault="002A421C" w:rsidP="002A421C">
      <w:pPr>
        <w:pStyle w:val="Heading1"/>
        <w:rPr>
          <w:noProof/>
        </w:rPr>
      </w:pPr>
      <w:r>
        <w:rPr>
          <w:noProof/>
        </w:rPr>
        <w:t>3.</w:t>
      </w:r>
      <w:r>
        <w:rPr>
          <w:noProof/>
        </w:rPr>
        <w:tab/>
      </w:r>
      <w:r w:rsidR="00826682">
        <w:rPr>
          <w:noProof/>
        </w:rPr>
        <w:t>New alternative based in providing support to both existing architecture alternatives</w:t>
      </w:r>
    </w:p>
    <w:p w:rsidR="00F10B1F" w:rsidRPr="00926D3D" w:rsidRDefault="00F10B1F" w:rsidP="00BD4DCD">
      <w:pPr>
        <w:pStyle w:val="Heading2"/>
        <w:spacing w:afterLines="50"/>
        <w:rPr>
          <w:sz w:val="21"/>
          <w:szCs w:val="21"/>
        </w:rPr>
      </w:pPr>
      <w:r>
        <w:rPr>
          <w:sz w:val="21"/>
          <w:szCs w:val="21"/>
        </w:rPr>
        <w:t>3.1</w:t>
      </w:r>
      <w:r>
        <w:rPr>
          <w:sz w:val="21"/>
          <w:szCs w:val="21"/>
        </w:rPr>
        <w:tab/>
        <w:t>General</w:t>
      </w:r>
    </w:p>
    <w:p w:rsidR="002A421C" w:rsidRDefault="00FF2B1C" w:rsidP="002A421C">
      <w:pPr>
        <w:rPr>
          <w:lang w:val="en-US" w:eastAsia="zh-CN"/>
        </w:rPr>
      </w:pPr>
      <w:r>
        <w:rPr>
          <w:lang w:val="en-US" w:eastAsia="zh-CN"/>
        </w:rPr>
        <w:t xml:space="preserve">From the discussions during CT1#107 and after, it seems clear that there are different operators’ requirements on architecture for PWS in 5GS. </w:t>
      </w:r>
      <w:r w:rsidR="004136EE">
        <w:rPr>
          <w:lang w:val="en-US" w:eastAsia="zh-CN"/>
        </w:rPr>
        <w:t xml:space="preserve">That’s to say, some operators already have deployed the CBS and </w:t>
      </w:r>
      <w:r w:rsidR="004136EE" w:rsidRPr="004136EE">
        <w:rPr>
          <w:lang w:val="en-US" w:eastAsia="zh-CN"/>
        </w:rPr>
        <w:t xml:space="preserve">do not want to upgrade their deployed </w:t>
      </w:r>
      <w:r w:rsidR="004136EE">
        <w:rPr>
          <w:lang w:val="en-US" w:eastAsia="zh-CN"/>
        </w:rPr>
        <w:t xml:space="preserve">CBS </w:t>
      </w:r>
      <w:r w:rsidR="004136EE" w:rsidRPr="004136EE">
        <w:rPr>
          <w:lang w:val="en-US" w:eastAsia="zh-CN"/>
        </w:rPr>
        <w:t>network</w:t>
      </w:r>
      <w:r w:rsidR="004136EE">
        <w:rPr>
          <w:lang w:val="en-US" w:eastAsia="zh-CN"/>
        </w:rPr>
        <w:t xml:space="preserve"> when connecting it to 5GS. This can be for several reasons, e.g., to ensure reliability of the warning system</w:t>
      </w:r>
      <w:r w:rsidR="005F5D18">
        <w:rPr>
          <w:lang w:val="en-US" w:eastAsia="zh-CN"/>
        </w:rPr>
        <w:t>. Other operators want however to (</w:t>
      </w:r>
      <w:r w:rsidR="005F5D18" w:rsidRPr="005F5D18">
        <w:rPr>
          <w:lang w:val="en-US" w:eastAsia="zh-CN"/>
        </w:rPr>
        <w:t>directly</w:t>
      </w:r>
      <w:r w:rsidR="005F5D18">
        <w:rPr>
          <w:lang w:val="en-US" w:eastAsia="zh-CN"/>
        </w:rPr>
        <w:t>)</w:t>
      </w:r>
      <w:r w:rsidR="005F5D18" w:rsidRPr="005F5D18">
        <w:rPr>
          <w:lang w:val="en-US" w:eastAsia="zh-CN"/>
        </w:rPr>
        <w:t xml:space="preserve"> deploy PWS </w:t>
      </w:r>
      <w:r w:rsidR="005F5D18">
        <w:rPr>
          <w:lang w:val="en-US" w:eastAsia="zh-CN"/>
        </w:rPr>
        <w:t>together with 5GS, and therefore seeks for the integrating the new defined service-based architecture (SBA) as PWS can be seen as an additional service.</w:t>
      </w:r>
    </w:p>
    <w:p w:rsidR="00F10B1F" w:rsidRDefault="00F10B1F" w:rsidP="002A421C">
      <w:pPr>
        <w:rPr>
          <w:lang w:val="en-US" w:eastAsia="zh-CN"/>
        </w:rPr>
      </w:pPr>
    </w:p>
    <w:p w:rsidR="00F10B1F" w:rsidRDefault="00F10B1F" w:rsidP="002A421C">
      <w:pPr>
        <w:rPr>
          <w:lang w:val="en-US" w:eastAsia="zh-CN"/>
        </w:rPr>
      </w:pPr>
      <w:r>
        <w:rPr>
          <w:lang w:val="en-US" w:eastAsia="zh-CN"/>
        </w:rPr>
        <w:t>In short, a potential compromise way forward could be to provide support in 5GS to both architecture, i.e., the SBA-based architecture, and the SBC-like one.</w:t>
      </w:r>
    </w:p>
    <w:p w:rsidR="00F10B1F" w:rsidRDefault="00F10B1F" w:rsidP="002A421C">
      <w:pPr>
        <w:rPr>
          <w:lang w:val="en-US" w:eastAsia="zh-CN"/>
        </w:rPr>
      </w:pPr>
    </w:p>
    <w:p w:rsidR="00F10B1F" w:rsidRPr="00926D3D" w:rsidRDefault="00F10B1F" w:rsidP="00BD4DCD">
      <w:pPr>
        <w:pStyle w:val="Heading2"/>
        <w:spacing w:afterLines="50"/>
        <w:rPr>
          <w:sz w:val="21"/>
          <w:szCs w:val="21"/>
        </w:rPr>
      </w:pPr>
      <w:r>
        <w:rPr>
          <w:sz w:val="21"/>
          <w:szCs w:val="21"/>
        </w:rPr>
        <w:t>3.2</w:t>
      </w:r>
      <w:r>
        <w:rPr>
          <w:sz w:val="21"/>
          <w:szCs w:val="21"/>
        </w:rPr>
        <w:tab/>
        <w:t>Potential ways to realize a new alternative based on providing support to both architectures (alternatives)</w:t>
      </w:r>
    </w:p>
    <w:p w:rsidR="0071299D" w:rsidRDefault="0071299D" w:rsidP="00BD4DCD">
      <w:pPr>
        <w:spacing w:afterLines="50"/>
        <w:rPr>
          <w:lang w:val="en-US" w:eastAsia="zh-CN"/>
        </w:rPr>
      </w:pPr>
      <w:r>
        <w:rPr>
          <w:lang w:val="en-US" w:eastAsia="zh-CN"/>
        </w:rPr>
        <w:t xml:space="preserve">One question when considering realizing to provide support for both alternatives is; </w:t>
      </w:r>
      <w:r w:rsidRPr="0071299D">
        <w:rPr>
          <w:lang w:val="en-US" w:eastAsia="zh-CN"/>
        </w:rPr>
        <w:t>do</w:t>
      </w:r>
      <w:r>
        <w:rPr>
          <w:lang w:val="en-US" w:eastAsia="zh-CN"/>
        </w:rPr>
        <w:t>es</w:t>
      </w:r>
      <w:r w:rsidRPr="0071299D">
        <w:rPr>
          <w:lang w:val="en-US" w:eastAsia="zh-CN"/>
        </w:rPr>
        <w:t xml:space="preserve"> </w:t>
      </w:r>
      <w:r>
        <w:rPr>
          <w:lang w:val="en-US" w:eastAsia="zh-CN"/>
        </w:rPr>
        <w:t>the AMF</w:t>
      </w:r>
      <w:r w:rsidRPr="0071299D">
        <w:rPr>
          <w:lang w:val="en-US" w:eastAsia="zh-CN"/>
        </w:rPr>
        <w:t xml:space="preserve"> </w:t>
      </w:r>
      <w:r>
        <w:rPr>
          <w:lang w:val="en-US" w:eastAsia="zh-CN"/>
        </w:rPr>
        <w:t xml:space="preserve">need to support </w:t>
      </w:r>
      <w:proofErr w:type="gramStart"/>
      <w:r w:rsidRPr="0071299D">
        <w:rPr>
          <w:lang w:val="en-US" w:eastAsia="zh-CN"/>
        </w:rPr>
        <w:t xml:space="preserve">both </w:t>
      </w:r>
      <w:r>
        <w:rPr>
          <w:lang w:val="en-US" w:eastAsia="zh-CN"/>
        </w:rPr>
        <w:t xml:space="preserve">architectural </w:t>
      </w:r>
      <w:r w:rsidRPr="0071299D">
        <w:rPr>
          <w:lang w:val="en-US" w:eastAsia="zh-CN"/>
        </w:rPr>
        <w:t>interfaces or</w:t>
      </w:r>
      <w:proofErr w:type="gramEnd"/>
      <w:r w:rsidRPr="0071299D">
        <w:rPr>
          <w:lang w:val="en-US" w:eastAsia="zh-CN"/>
        </w:rPr>
        <w:t xml:space="preserve"> only </w:t>
      </w:r>
      <w:r>
        <w:rPr>
          <w:lang w:val="en-US" w:eastAsia="zh-CN"/>
        </w:rPr>
        <w:t>one of them</w:t>
      </w:r>
      <w:r w:rsidRPr="0071299D">
        <w:rPr>
          <w:lang w:val="en-US" w:eastAsia="zh-CN"/>
        </w:rPr>
        <w:t>?</w:t>
      </w:r>
    </w:p>
    <w:p w:rsidR="00F10B1F" w:rsidRDefault="00F10B1F" w:rsidP="00BD4DCD">
      <w:pPr>
        <w:spacing w:afterLines="50"/>
        <w:rPr>
          <w:lang w:val="en-US" w:eastAsia="zh-CN"/>
        </w:rPr>
      </w:pPr>
      <w:r>
        <w:rPr>
          <w:lang w:val="en-US" w:eastAsia="zh-CN"/>
        </w:rPr>
        <w:t>There are different ways to realize the new alternative, for example:</w:t>
      </w:r>
    </w:p>
    <w:p w:rsidR="00F10B1F" w:rsidRDefault="000225BC" w:rsidP="00BD4DCD">
      <w:pPr>
        <w:spacing w:afterLines="50"/>
        <w:rPr>
          <w:lang w:val="en-US" w:eastAsia="zh-CN"/>
        </w:rPr>
      </w:pPr>
      <w:r w:rsidRPr="000225BC">
        <w:rPr>
          <w:lang w:val="en-US" w:eastAsia="zh-CN"/>
        </w:rPr>
        <w:t>(1</w:t>
      </w:r>
      <w:r>
        <w:rPr>
          <w:lang w:val="en-US" w:eastAsia="zh-CN"/>
        </w:rPr>
        <w:t>)</w:t>
      </w:r>
      <w:r>
        <w:rPr>
          <w:lang w:val="en-US" w:eastAsia="zh-CN"/>
        </w:rPr>
        <w:tab/>
      </w:r>
      <w:r w:rsidR="00F10B1F">
        <w:rPr>
          <w:lang w:val="en-US" w:eastAsia="zh-CN"/>
        </w:rPr>
        <w:t xml:space="preserve">Mandating the support of both the service-based interface </w:t>
      </w:r>
      <w:r w:rsidR="00F10B1F" w:rsidRPr="00B94412">
        <w:rPr>
          <w:lang w:val="en-US" w:eastAsia="zh-CN"/>
        </w:rPr>
        <w:t>(</w:t>
      </w:r>
      <w:proofErr w:type="spellStart"/>
      <w:r w:rsidR="00F10B1F" w:rsidRPr="00B94412">
        <w:rPr>
          <w:lang w:val="en-US" w:eastAsia="zh-CN"/>
        </w:rPr>
        <w:t>Ncbcf</w:t>
      </w:r>
      <w:proofErr w:type="spellEnd"/>
      <w:r w:rsidR="00F10B1F" w:rsidRPr="00B94412">
        <w:rPr>
          <w:lang w:val="en-US" w:eastAsia="zh-CN"/>
        </w:rPr>
        <w:t>)</w:t>
      </w:r>
      <w:r w:rsidR="00F10B1F">
        <w:rPr>
          <w:lang w:val="en-US" w:eastAsia="zh-CN"/>
        </w:rPr>
        <w:t xml:space="preserve"> and the </w:t>
      </w:r>
      <w:proofErr w:type="spellStart"/>
      <w:r w:rsidRPr="00B94412">
        <w:rPr>
          <w:lang w:val="en-US" w:eastAsia="zh-CN"/>
        </w:rPr>
        <w:t>SBc</w:t>
      </w:r>
      <w:proofErr w:type="spellEnd"/>
      <w:r w:rsidRPr="00B94412">
        <w:rPr>
          <w:lang w:val="en-US" w:eastAsia="zh-CN"/>
        </w:rPr>
        <w:t xml:space="preserve"> like interface (</w:t>
      </w:r>
      <w:proofErr w:type="spellStart"/>
      <w:r w:rsidRPr="00B94412">
        <w:rPr>
          <w:lang w:val="en-US" w:eastAsia="zh-CN"/>
        </w:rPr>
        <w:t>NBc</w:t>
      </w:r>
      <w:proofErr w:type="spellEnd"/>
      <w:r w:rsidRPr="00B94412">
        <w:rPr>
          <w:lang w:val="en-US" w:eastAsia="zh-CN"/>
        </w:rPr>
        <w:t>)</w:t>
      </w:r>
      <w:r>
        <w:rPr>
          <w:lang w:val="en-US" w:eastAsia="zh-CN"/>
        </w:rPr>
        <w:t xml:space="preserve"> in the AMF; or</w:t>
      </w:r>
    </w:p>
    <w:p w:rsidR="000225BC" w:rsidRDefault="000225BC" w:rsidP="00BD4DCD">
      <w:pPr>
        <w:spacing w:afterLines="50"/>
        <w:rPr>
          <w:lang w:val="en-US" w:eastAsia="zh-CN"/>
        </w:rPr>
      </w:pPr>
      <w:r>
        <w:rPr>
          <w:lang w:val="en-US" w:eastAsia="zh-CN"/>
        </w:rPr>
        <w:t>(2)</w:t>
      </w:r>
      <w:r>
        <w:rPr>
          <w:lang w:val="en-US" w:eastAsia="zh-CN"/>
        </w:rPr>
        <w:tab/>
        <w:t xml:space="preserve">Mandating the support of either (a) the service-based interface </w:t>
      </w:r>
      <w:r w:rsidRPr="00B94412">
        <w:rPr>
          <w:lang w:val="en-US" w:eastAsia="zh-CN"/>
        </w:rPr>
        <w:t>(</w:t>
      </w:r>
      <w:proofErr w:type="spellStart"/>
      <w:r w:rsidRPr="00B94412">
        <w:rPr>
          <w:lang w:val="en-US" w:eastAsia="zh-CN"/>
        </w:rPr>
        <w:t>Ncbcf</w:t>
      </w:r>
      <w:proofErr w:type="spellEnd"/>
      <w:r w:rsidRPr="00B94412">
        <w:rPr>
          <w:lang w:val="en-US" w:eastAsia="zh-CN"/>
        </w:rPr>
        <w:t>)</w:t>
      </w:r>
      <w:r>
        <w:rPr>
          <w:lang w:val="en-US" w:eastAsia="zh-CN"/>
        </w:rPr>
        <w:t xml:space="preserve"> or (b) the </w:t>
      </w:r>
      <w:proofErr w:type="spellStart"/>
      <w:r w:rsidRPr="00B94412">
        <w:rPr>
          <w:lang w:val="en-US" w:eastAsia="zh-CN"/>
        </w:rPr>
        <w:t>SBc</w:t>
      </w:r>
      <w:proofErr w:type="spellEnd"/>
      <w:r w:rsidRPr="00B94412">
        <w:rPr>
          <w:lang w:val="en-US" w:eastAsia="zh-CN"/>
        </w:rPr>
        <w:t xml:space="preserve"> like interface (</w:t>
      </w:r>
      <w:proofErr w:type="spellStart"/>
      <w:r w:rsidRPr="00B94412">
        <w:rPr>
          <w:lang w:val="en-US" w:eastAsia="zh-CN"/>
        </w:rPr>
        <w:t>NBc</w:t>
      </w:r>
      <w:proofErr w:type="spellEnd"/>
      <w:r w:rsidRPr="00B94412">
        <w:rPr>
          <w:lang w:val="en-US" w:eastAsia="zh-CN"/>
        </w:rPr>
        <w:t>)</w:t>
      </w:r>
      <w:r>
        <w:rPr>
          <w:lang w:val="en-US" w:eastAsia="zh-CN"/>
        </w:rPr>
        <w:t xml:space="preserve"> in the AMF and providing as an interworking function </w:t>
      </w:r>
      <w:r w:rsidR="008F3455">
        <w:rPr>
          <w:lang w:val="en-US" w:eastAsia="zh-CN"/>
        </w:rPr>
        <w:t>(IWF)</w:t>
      </w:r>
      <w:r>
        <w:rPr>
          <w:lang w:val="en-US" w:eastAsia="zh-CN"/>
        </w:rPr>
        <w:t>.</w:t>
      </w:r>
    </w:p>
    <w:p w:rsidR="000225BC" w:rsidRDefault="000225BC" w:rsidP="00BD4DCD">
      <w:pPr>
        <w:spacing w:afterLines="50"/>
        <w:rPr>
          <w:lang w:val="en-US" w:eastAsia="zh-CN"/>
        </w:rPr>
      </w:pPr>
    </w:p>
    <w:p w:rsidR="000225BC" w:rsidRPr="00926D3D" w:rsidRDefault="000225BC" w:rsidP="00BD4DCD">
      <w:pPr>
        <w:pStyle w:val="Heading2"/>
        <w:spacing w:afterLines="50"/>
        <w:rPr>
          <w:sz w:val="21"/>
          <w:szCs w:val="21"/>
        </w:rPr>
      </w:pPr>
      <w:r>
        <w:rPr>
          <w:sz w:val="21"/>
          <w:szCs w:val="21"/>
        </w:rPr>
        <w:t>3.3</w:t>
      </w:r>
      <w:r>
        <w:rPr>
          <w:sz w:val="21"/>
          <w:szCs w:val="21"/>
        </w:rPr>
        <w:tab/>
        <w:t>Evaluation of the different ways</w:t>
      </w:r>
    </w:p>
    <w:p w:rsidR="008F3455" w:rsidRDefault="000225BC" w:rsidP="00BD4DCD">
      <w:pPr>
        <w:spacing w:afterLines="50"/>
        <w:rPr>
          <w:lang w:val="en-US" w:eastAsia="zh-CN"/>
        </w:rPr>
      </w:pPr>
      <w:r>
        <w:rPr>
          <w:lang w:val="en-US" w:eastAsia="zh-CN"/>
        </w:rPr>
        <w:t>There are different ways</w:t>
      </w:r>
      <w:r w:rsidR="008F3455">
        <w:rPr>
          <w:lang w:val="en-US" w:eastAsia="zh-CN"/>
        </w:rPr>
        <w:t xml:space="preserve"> to realize the new alternative as describe in the previous sub-clause (3.2). However, one thing to consider is for the case (2) whether the IWF is optional or mandatory.</w:t>
      </w:r>
    </w:p>
    <w:p w:rsidR="008F3455" w:rsidRPr="008F3455" w:rsidRDefault="008F3455" w:rsidP="00BD4DCD">
      <w:pPr>
        <w:spacing w:afterLines="50"/>
        <w:rPr>
          <w:lang w:val="en-US" w:eastAsia="zh-CN"/>
        </w:rPr>
      </w:pPr>
      <w:r>
        <w:rPr>
          <w:lang w:val="en-US" w:eastAsia="zh-CN"/>
        </w:rPr>
        <w:t xml:space="preserve">One alternative is that if the AMF and the CBC supports the (new) </w:t>
      </w:r>
      <w:r w:rsidRPr="008F3455">
        <w:rPr>
          <w:lang w:val="en-US" w:eastAsia="zh-CN"/>
        </w:rPr>
        <w:t>SB</w:t>
      </w:r>
      <w:r>
        <w:rPr>
          <w:lang w:val="en-US" w:eastAsia="zh-CN"/>
        </w:rPr>
        <w:t>I</w:t>
      </w:r>
      <w:r w:rsidRPr="008F3455">
        <w:rPr>
          <w:lang w:val="en-US" w:eastAsia="zh-CN"/>
        </w:rPr>
        <w:t xml:space="preserve">, then </w:t>
      </w:r>
      <w:r>
        <w:rPr>
          <w:lang w:val="en-US" w:eastAsia="zh-CN"/>
        </w:rPr>
        <w:t xml:space="preserve">the IWF is not needed. Hence, the IWF is an option which needs to be implemented for operators which want to keep/have (legacy) </w:t>
      </w:r>
      <w:proofErr w:type="spellStart"/>
      <w:r>
        <w:rPr>
          <w:lang w:val="en-US" w:eastAsia="zh-CN"/>
        </w:rPr>
        <w:t>SBc</w:t>
      </w:r>
      <w:proofErr w:type="spellEnd"/>
      <w:r>
        <w:rPr>
          <w:lang w:val="en-US" w:eastAsia="zh-CN"/>
        </w:rPr>
        <w:t xml:space="preserve"> in their CBC. Another alternative is to always mandate the IWF.</w:t>
      </w:r>
    </w:p>
    <w:p w:rsidR="008F3455" w:rsidRPr="008F3455" w:rsidRDefault="008F3455" w:rsidP="00BD4DCD">
      <w:pPr>
        <w:spacing w:afterLines="50"/>
        <w:rPr>
          <w:lang w:val="en-US" w:eastAsia="zh-CN"/>
        </w:rPr>
      </w:pPr>
    </w:p>
    <w:p w:rsidR="000225BC" w:rsidRDefault="000225BC" w:rsidP="00BD4DCD">
      <w:pPr>
        <w:spacing w:afterLines="50"/>
        <w:rPr>
          <w:lang w:val="en-US" w:eastAsia="zh-CN"/>
        </w:rPr>
      </w:pPr>
      <w:r>
        <w:rPr>
          <w:rFonts w:hint="eastAsia"/>
          <w:lang w:val="en-US" w:eastAsia="zh-CN"/>
        </w:rPr>
        <w:t>The evaluation of two solut</w:t>
      </w:r>
      <w:r>
        <w:rPr>
          <w:lang w:val="en-US" w:eastAsia="zh-CN"/>
        </w:rPr>
        <w:t>ions can be summarized in below table:</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3171"/>
        <w:gridCol w:w="4058"/>
      </w:tblGrid>
      <w:tr w:rsidR="000225BC" w:rsidRPr="0081264F" w:rsidTr="000225BC">
        <w:tc>
          <w:tcPr>
            <w:tcW w:w="1276" w:type="dxa"/>
            <w:shd w:val="clear" w:color="auto" w:fill="auto"/>
          </w:tcPr>
          <w:p w:rsidR="000225BC" w:rsidRPr="0081264F" w:rsidRDefault="000225BC" w:rsidP="00BD4DCD">
            <w:pPr>
              <w:spacing w:afterLines="50"/>
              <w:jc w:val="center"/>
              <w:rPr>
                <w:b/>
                <w:lang w:val="en-US" w:eastAsia="zh-CN"/>
              </w:rPr>
            </w:pPr>
            <w:r w:rsidRPr="0081264F">
              <w:rPr>
                <w:b/>
                <w:lang w:val="en-US" w:eastAsia="zh-CN"/>
              </w:rPr>
              <w:t>Solutions</w:t>
            </w:r>
          </w:p>
        </w:tc>
        <w:tc>
          <w:tcPr>
            <w:tcW w:w="3171" w:type="dxa"/>
            <w:shd w:val="clear" w:color="auto" w:fill="auto"/>
          </w:tcPr>
          <w:p w:rsidR="000225BC" w:rsidRPr="0081264F" w:rsidRDefault="000225BC" w:rsidP="00BD4DCD">
            <w:pPr>
              <w:spacing w:afterLines="50"/>
              <w:jc w:val="center"/>
              <w:rPr>
                <w:b/>
                <w:lang w:val="en-US" w:eastAsia="zh-CN"/>
              </w:rPr>
            </w:pPr>
            <w:r w:rsidRPr="0081264F">
              <w:rPr>
                <w:rFonts w:hint="eastAsia"/>
                <w:b/>
                <w:lang w:val="en-US" w:eastAsia="zh-CN"/>
              </w:rPr>
              <w:t>P</w:t>
            </w:r>
            <w:r w:rsidRPr="0081264F">
              <w:rPr>
                <w:b/>
                <w:lang w:val="en-US" w:eastAsia="zh-CN"/>
              </w:rPr>
              <w:t>ros.</w:t>
            </w:r>
          </w:p>
        </w:tc>
        <w:tc>
          <w:tcPr>
            <w:tcW w:w="4058" w:type="dxa"/>
            <w:shd w:val="clear" w:color="auto" w:fill="auto"/>
          </w:tcPr>
          <w:p w:rsidR="000225BC" w:rsidRPr="0081264F" w:rsidRDefault="000225BC" w:rsidP="00BD4DCD">
            <w:pPr>
              <w:spacing w:afterLines="50"/>
              <w:jc w:val="center"/>
              <w:rPr>
                <w:b/>
                <w:lang w:val="en-US" w:eastAsia="zh-CN"/>
              </w:rPr>
            </w:pPr>
            <w:r w:rsidRPr="0081264F">
              <w:rPr>
                <w:rFonts w:hint="eastAsia"/>
                <w:b/>
                <w:lang w:val="en-US" w:eastAsia="zh-CN"/>
              </w:rPr>
              <w:t>Cons.</w:t>
            </w:r>
          </w:p>
        </w:tc>
      </w:tr>
      <w:tr w:rsidR="000225BC" w:rsidRPr="0081264F" w:rsidTr="000225BC">
        <w:tc>
          <w:tcPr>
            <w:tcW w:w="1276" w:type="dxa"/>
            <w:shd w:val="clear" w:color="auto" w:fill="auto"/>
          </w:tcPr>
          <w:p w:rsidR="000225BC" w:rsidRPr="0081264F" w:rsidRDefault="000225BC" w:rsidP="00BD4DCD">
            <w:pPr>
              <w:spacing w:afterLines="50"/>
              <w:rPr>
                <w:lang w:val="en-US" w:eastAsia="zh-CN"/>
              </w:rPr>
            </w:pPr>
            <w:r w:rsidRPr="0081264F">
              <w:rPr>
                <w:rFonts w:hint="eastAsia"/>
                <w:lang w:val="en-US" w:eastAsia="zh-CN"/>
              </w:rPr>
              <w:t>Solution</w:t>
            </w:r>
            <w:r>
              <w:rPr>
                <w:lang w:val="en-US" w:eastAsia="zh-CN"/>
              </w:rPr>
              <w:t xml:space="preserve"> </w:t>
            </w:r>
            <w:r w:rsidRPr="0081264F">
              <w:rPr>
                <w:rFonts w:hint="eastAsia"/>
                <w:lang w:val="en-US" w:eastAsia="zh-CN"/>
              </w:rPr>
              <w:t>#1</w:t>
            </w:r>
          </w:p>
        </w:tc>
        <w:tc>
          <w:tcPr>
            <w:tcW w:w="3171" w:type="dxa"/>
            <w:shd w:val="clear" w:color="auto" w:fill="auto"/>
          </w:tcPr>
          <w:p w:rsidR="000225BC" w:rsidRPr="0081264F" w:rsidRDefault="000225BC" w:rsidP="00BD4DCD">
            <w:pPr>
              <w:numPr>
                <w:ilvl w:val="0"/>
                <w:numId w:val="10"/>
              </w:numPr>
              <w:spacing w:afterLines="50"/>
              <w:ind w:left="218" w:hanging="218"/>
              <w:rPr>
                <w:lang w:val="en-US" w:eastAsia="zh-CN"/>
              </w:rPr>
            </w:pPr>
            <w:r>
              <w:rPr>
                <w:lang w:val="en-US" w:eastAsia="zh-CN"/>
              </w:rPr>
              <w:t xml:space="preserve">Support for both </w:t>
            </w:r>
            <w:r w:rsidR="0071299D">
              <w:rPr>
                <w:lang w:val="en-US" w:eastAsia="zh-CN"/>
              </w:rPr>
              <w:t>service-based interface (</w:t>
            </w:r>
            <w:proofErr w:type="spellStart"/>
            <w:r w:rsidR="0071299D">
              <w:rPr>
                <w:lang w:val="en-US" w:eastAsia="zh-CN"/>
              </w:rPr>
              <w:t>Ncbcf</w:t>
            </w:r>
            <w:proofErr w:type="spellEnd"/>
            <w:r w:rsidR="0071299D">
              <w:rPr>
                <w:lang w:val="en-US" w:eastAsia="zh-CN"/>
              </w:rPr>
              <w:t xml:space="preserve">) and </w:t>
            </w:r>
            <w:proofErr w:type="spellStart"/>
            <w:r w:rsidR="0071299D">
              <w:rPr>
                <w:lang w:val="en-US" w:eastAsia="zh-CN"/>
              </w:rPr>
              <w:t>SBc</w:t>
            </w:r>
            <w:proofErr w:type="spellEnd"/>
            <w:r w:rsidR="0071299D">
              <w:rPr>
                <w:lang w:val="en-US" w:eastAsia="zh-CN"/>
              </w:rPr>
              <w:t>-like interface (</w:t>
            </w:r>
            <w:proofErr w:type="spellStart"/>
            <w:r w:rsidR="0071299D">
              <w:rPr>
                <w:lang w:val="en-US" w:eastAsia="zh-CN"/>
              </w:rPr>
              <w:t>NBc</w:t>
            </w:r>
            <w:proofErr w:type="spellEnd"/>
            <w:r w:rsidR="0071299D">
              <w:rPr>
                <w:lang w:val="en-US" w:eastAsia="zh-CN"/>
              </w:rPr>
              <w:t>) is provided</w:t>
            </w:r>
          </w:p>
          <w:p w:rsidR="000225BC" w:rsidRDefault="000225BC" w:rsidP="00BD4DCD">
            <w:pPr>
              <w:numPr>
                <w:ilvl w:val="0"/>
                <w:numId w:val="10"/>
              </w:numPr>
              <w:spacing w:afterLines="50"/>
              <w:ind w:left="218" w:hanging="218"/>
              <w:rPr>
                <w:lang w:val="en-US" w:eastAsia="zh-CN"/>
              </w:rPr>
            </w:pPr>
            <w:r w:rsidRPr="0081264F">
              <w:rPr>
                <w:lang w:val="en-US" w:eastAsia="zh-CN"/>
              </w:rPr>
              <w:t xml:space="preserve">The existing </w:t>
            </w:r>
            <w:r w:rsidR="00F10454">
              <w:rPr>
                <w:lang w:val="en-US" w:eastAsia="zh-CN"/>
              </w:rPr>
              <w:t>CBS deployments may</w:t>
            </w:r>
            <w:r w:rsidR="0071299D">
              <w:rPr>
                <w:lang w:val="en-US" w:eastAsia="zh-CN"/>
              </w:rPr>
              <w:t xml:space="preserve"> be </w:t>
            </w:r>
            <w:r w:rsidR="00F10454">
              <w:rPr>
                <w:lang w:val="en-US" w:eastAsia="zh-CN"/>
              </w:rPr>
              <w:t xml:space="preserve">able to </w:t>
            </w:r>
            <w:r w:rsidR="0071299D">
              <w:rPr>
                <w:lang w:val="en-US" w:eastAsia="zh-CN"/>
              </w:rPr>
              <w:t>connect to 5GS directly</w:t>
            </w:r>
          </w:p>
          <w:p w:rsidR="0071299D" w:rsidRPr="0081264F" w:rsidRDefault="0071299D" w:rsidP="00BD4DCD">
            <w:pPr>
              <w:numPr>
                <w:ilvl w:val="0"/>
                <w:numId w:val="10"/>
              </w:numPr>
              <w:spacing w:afterLines="50"/>
              <w:ind w:left="218" w:hanging="218"/>
              <w:rPr>
                <w:lang w:val="en-US" w:eastAsia="zh-CN"/>
              </w:rPr>
            </w:pPr>
            <w:r>
              <w:rPr>
                <w:lang w:val="en-US" w:eastAsia="zh-CN"/>
              </w:rPr>
              <w:t>Operator can deploy CBS by using the new service-based architecture (SBA)</w:t>
            </w:r>
          </w:p>
        </w:tc>
        <w:tc>
          <w:tcPr>
            <w:tcW w:w="4058" w:type="dxa"/>
            <w:shd w:val="clear" w:color="auto" w:fill="auto"/>
          </w:tcPr>
          <w:p w:rsidR="00F10454" w:rsidRDefault="00F10454" w:rsidP="00BD4DCD">
            <w:pPr>
              <w:numPr>
                <w:ilvl w:val="0"/>
                <w:numId w:val="10"/>
              </w:numPr>
              <w:spacing w:afterLines="50"/>
              <w:ind w:left="218" w:hanging="218"/>
              <w:rPr>
                <w:lang w:val="en-US" w:eastAsia="zh-CN"/>
              </w:rPr>
            </w:pPr>
            <w:r>
              <w:rPr>
                <w:lang w:val="en-US" w:eastAsia="zh-CN"/>
              </w:rPr>
              <w:t xml:space="preserve">At this moment in time is not crystal clear that there would not be need of modify </w:t>
            </w:r>
            <w:proofErr w:type="spellStart"/>
            <w:r>
              <w:rPr>
                <w:lang w:val="en-US" w:eastAsia="zh-CN"/>
              </w:rPr>
              <w:t>SBc</w:t>
            </w:r>
            <w:proofErr w:type="spellEnd"/>
            <w:r>
              <w:rPr>
                <w:lang w:val="en-US" w:eastAsia="zh-CN"/>
              </w:rPr>
              <w:t xml:space="preserve"> to support the NR. Note that </w:t>
            </w:r>
            <w:r w:rsidRPr="00F10454">
              <w:rPr>
                <w:lang w:val="en-US" w:eastAsia="zh-CN"/>
              </w:rPr>
              <w:t xml:space="preserve">the ECGI </w:t>
            </w:r>
            <w:r>
              <w:rPr>
                <w:lang w:val="en-US" w:eastAsia="zh-CN"/>
              </w:rPr>
              <w:t>has a defined length of</w:t>
            </w:r>
            <w:r w:rsidRPr="00F10454">
              <w:rPr>
                <w:lang w:val="en-US" w:eastAsia="zh-CN"/>
              </w:rPr>
              <w:t xml:space="preserve"> 28 bits in E</w:t>
            </w:r>
            <w:r>
              <w:rPr>
                <w:lang w:val="en-US" w:eastAsia="zh-CN"/>
              </w:rPr>
              <w:t>-</w:t>
            </w:r>
            <w:r w:rsidRPr="00F10454">
              <w:rPr>
                <w:lang w:val="en-US" w:eastAsia="zh-CN"/>
              </w:rPr>
              <w:t xml:space="preserve">UTRAN but for NR this is still </w:t>
            </w:r>
            <w:r>
              <w:rPr>
                <w:lang w:val="en-US" w:eastAsia="zh-CN"/>
              </w:rPr>
              <w:t>TBD. If the length is different changes in existing implementations would be required</w:t>
            </w:r>
          </w:p>
          <w:p w:rsidR="000225BC" w:rsidRDefault="0071299D" w:rsidP="00BD4DCD">
            <w:pPr>
              <w:numPr>
                <w:ilvl w:val="0"/>
                <w:numId w:val="10"/>
              </w:numPr>
              <w:spacing w:afterLines="50"/>
              <w:ind w:left="218" w:hanging="218"/>
              <w:rPr>
                <w:lang w:val="en-US" w:eastAsia="zh-CN"/>
              </w:rPr>
            </w:pPr>
            <w:r>
              <w:rPr>
                <w:lang w:val="en-US" w:eastAsia="zh-CN"/>
              </w:rPr>
              <w:t>The AMF has to provide two different protocols for the very same purpose when in a single operators is envisioned that only one of them would be used to interact to a particular CBC</w:t>
            </w:r>
          </w:p>
          <w:p w:rsidR="0071299D" w:rsidRPr="0071299D" w:rsidRDefault="0071299D" w:rsidP="00BD4DCD">
            <w:pPr>
              <w:numPr>
                <w:ilvl w:val="0"/>
                <w:numId w:val="10"/>
              </w:numPr>
              <w:spacing w:afterLines="50"/>
              <w:ind w:left="218" w:hanging="218"/>
              <w:rPr>
                <w:lang w:val="en-US" w:eastAsia="zh-CN"/>
              </w:rPr>
            </w:pPr>
            <w:r>
              <w:rPr>
                <w:lang w:val="en-US" w:eastAsia="zh-CN"/>
              </w:rPr>
              <w:t>Cost of design</w:t>
            </w:r>
            <w:r w:rsidR="006E0AD5">
              <w:rPr>
                <w:lang w:val="en-US" w:eastAsia="zh-CN"/>
              </w:rPr>
              <w:t>, interoperability and test of the AMF</w:t>
            </w:r>
            <w:r>
              <w:rPr>
                <w:lang w:val="en-US" w:eastAsia="zh-CN"/>
              </w:rPr>
              <w:t xml:space="preserve"> can be affected</w:t>
            </w:r>
          </w:p>
        </w:tc>
      </w:tr>
      <w:tr w:rsidR="000225BC" w:rsidRPr="0081264F" w:rsidTr="000225BC">
        <w:tc>
          <w:tcPr>
            <w:tcW w:w="1276" w:type="dxa"/>
            <w:shd w:val="clear" w:color="auto" w:fill="auto"/>
          </w:tcPr>
          <w:p w:rsidR="000225BC" w:rsidRPr="0081264F" w:rsidRDefault="000225BC" w:rsidP="00BD4DCD">
            <w:pPr>
              <w:spacing w:afterLines="50"/>
              <w:rPr>
                <w:lang w:val="en-US" w:eastAsia="zh-CN"/>
              </w:rPr>
            </w:pPr>
            <w:r w:rsidRPr="0081264F">
              <w:rPr>
                <w:rFonts w:hint="eastAsia"/>
                <w:lang w:val="en-US" w:eastAsia="zh-CN"/>
              </w:rPr>
              <w:t>Solution</w:t>
            </w:r>
            <w:r>
              <w:rPr>
                <w:lang w:val="en-US" w:eastAsia="zh-CN"/>
              </w:rPr>
              <w:t xml:space="preserve"> </w:t>
            </w:r>
            <w:r w:rsidRPr="0081264F">
              <w:rPr>
                <w:rFonts w:hint="eastAsia"/>
                <w:lang w:val="en-US" w:eastAsia="zh-CN"/>
              </w:rPr>
              <w:t>#2</w:t>
            </w:r>
            <w:r>
              <w:rPr>
                <w:lang w:val="en-US" w:eastAsia="zh-CN"/>
              </w:rPr>
              <w:t>a</w:t>
            </w:r>
            <w:r w:rsidR="0071299D">
              <w:rPr>
                <w:lang w:val="en-US" w:eastAsia="zh-CN"/>
              </w:rPr>
              <w:t xml:space="preserve"> (service-based interface; </w:t>
            </w:r>
            <w:proofErr w:type="spellStart"/>
            <w:r w:rsidR="0071299D">
              <w:rPr>
                <w:lang w:val="en-US" w:eastAsia="zh-CN"/>
              </w:rPr>
              <w:t>Ncbcf</w:t>
            </w:r>
            <w:proofErr w:type="spellEnd"/>
            <w:r w:rsidR="0071299D">
              <w:rPr>
                <w:lang w:val="en-US" w:eastAsia="zh-CN"/>
              </w:rPr>
              <w:t xml:space="preserve"> in the AMF)</w:t>
            </w:r>
          </w:p>
        </w:tc>
        <w:tc>
          <w:tcPr>
            <w:tcW w:w="3171" w:type="dxa"/>
            <w:shd w:val="clear" w:color="auto" w:fill="auto"/>
          </w:tcPr>
          <w:p w:rsidR="0071299D" w:rsidRDefault="0071299D" w:rsidP="00BD4DCD">
            <w:pPr>
              <w:numPr>
                <w:ilvl w:val="0"/>
                <w:numId w:val="10"/>
              </w:numPr>
              <w:spacing w:afterLines="50"/>
              <w:ind w:left="218" w:hanging="218"/>
              <w:rPr>
                <w:lang w:val="en-US" w:eastAsia="zh-CN"/>
              </w:rPr>
            </w:pPr>
            <w:r>
              <w:rPr>
                <w:lang w:val="en-US" w:eastAsia="zh-CN"/>
              </w:rPr>
              <w:t xml:space="preserve">The new and future proof </w:t>
            </w:r>
            <w:r w:rsidR="00F10454">
              <w:rPr>
                <w:lang w:val="en-US" w:eastAsia="zh-CN"/>
              </w:rPr>
              <w:t xml:space="preserve">service-based interface (SBI) is implemented in the AMF and an interworking function (IWF) for the case an operator wishes to have </w:t>
            </w:r>
            <w:proofErr w:type="spellStart"/>
            <w:r w:rsidR="00F10454">
              <w:rPr>
                <w:lang w:val="en-US" w:eastAsia="zh-CN"/>
              </w:rPr>
              <w:t>SBc</w:t>
            </w:r>
            <w:proofErr w:type="spellEnd"/>
          </w:p>
          <w:p w:rsidR="000225BC" w:rsidRDefault="0071299D" w:rsidP="00BD4DCD">
            <w:pPr>
              <w:numPr>
                <w:ilvl w:val="0"/>
                <w:numId w:val="10"/>
              </w:numPr>
              <w:spacing w:afterLines="50"/>
              <w:ind w:left="218" w:hanging="218"/>
              <w:rPr>
                <w:lang w:val="en-US" w:eastAsia="zh-CN"/>
              </w:rPr>
            </w:pPr>
            <w:r>
              <w:rPr>
                <w:lang w:val="en-US" w:eastAsia="zh-CN"/>
              </w:rPr>
              <w:t>The AMF can support just a single protocol</w:t>
            </w:r>
          </w:p>
          <w:p w:rsidR="00284350" w:rsidRPr="0081264F" w:rsidRDefault="00284350" w:rsidP="00BD4DCD">
            <w:pPr>
              <w:numPr>
                <w:ilvl w:val="0"/>
                <w:numId w:val="10"/>
              </w:numPr>
              <w:spacing w:afterLines="50"/>
              <w:ind w:left="218" w:hanging="218"/>
              <w:rPr>
                <w:lang w:val="en-US" w:eastAsia="zh-CN"/>
              </w:rPr>
            </w:pPr>
            <w:r>
              <w:rPr>
                <w:lang w:val="en-US" w:eastAsia="zh-CN"/>
              </w:rPr>
              <w:t xml:space="preserve">No IWF for the case an operator wishes to have SBI based </w:t>
            </w:r>
            <w:r w:rsidR="00E04CA3">
              <w:rPr>
                <w:lang w:val="en-US" w:eastAsia="zh-CN"/>
              </w:rPr>
              <w:t>CBS</w:t>
            </w:r>
            <w:r>
              <w:rPr>
                <w:lang w:val="en-US" w:eastAsia="zh-CN"/>
              </w:rPr>
              <w:t>.</w:t>
            </w:r>
          </w:p>
        </w:tc>
        <w:tc>
          <w:tcPr>
            <w:tcW w:w="4058" w:type="dxa"/>
            <w:shd w:val="clear" w:color="auto" w:fill="auto"/>
          </w:tcPr>
          <w:p w:rsidR="000225BC" w:rsidRPr="0081264F" w:rsidRDefault="000225BC" w:rsidP="00BD4DCD">
            <w:pPr>
              <w:numPr>
                <w:ilvl w:val="0"/>
                <w:numId w:val="10"/>
              </w:numPr>
              <w:spacing w:afterLines="50"/>
              <w:ind w:left="218" w:hanging="218"/>
              <w:rPr>
                <w:lang w:val="en-US" w:eastAsia="zh-CN"/>
              </w:rPr>
            </w:pPr>
            <w:r w:rsidRPr="0081264F">
              <w:rPr>
                <w:rFonts w:hint="eastAsia"/>
                <w:lang w:val="en-US" w:eastAsia="zh-CN"/>
              </w:rPr>
              <w:t xml:space="preserve">Two different IE </w:t>
            </w:r>
            <w:r w:rsidRPr="0081264F">
              <w:rPr>
                <w:lang w:val="en-US" w:eastAsia="zh-CN"/>
              </w:rPr>
              <w:t>coding</w:t>
            </w:r>
            <w:r w:rsidRPr="0081264F">
              <w:rPr>
                <w:rFonts w:hint="eastAsia"/>
                <w:lang w:val="en-US" w:eastAsia="zh-CN"/>
              </w:rPr>
              <w:t xml:space="preserve"> are required</w:t>
            </w:r>
            <w:r w:rsidRPr="0081264F">
              <w:rPr>
                <w:lang w:val="en-US" w:eastAsia="zh-CN"/>
              </w:rPr>
              <w:t xml:space="preserve"> and one is a new IE coding</w:t>
            </w:r>
            <w:r w:rsidRPr="0081264F">
              <w:rPr>
                <w:rFonts w:hint="eastAsia"/>
                <w:lang w:val="en-US" w:eastAsia="zh-CN"/>
              </w:rPr>
              <w:t>.</w:t>
            </w:r>
          </w:p>
          <w:p w:rsidR="000225BC" w:rsidRPr="0081264F" w:rsidRDefault="006E0AD5" w:rsidP="00BD4DCD">
            <w:pPr>
              <w:numPr>
                <w:ilvl w:val="0"/>
                <w:numId w:val="10"/>
              </w:numPr>
              <w:spacing w:afterLines="50"/>
              <w:ind w:left="218" w:hanging="218"/>
              <w:rPr>
                <w:lang w:val="en-US" w:eastAsia="zh-CN"/>
              </w:rPr>
            </w:pPr>
            <w:r>
              <w:rPr>
                <w:lang w:val="en-US" w:eastAsia="zh-CN"/>
              </w:rPr>
              <w:t xml:space="preserve">The cost of design </w:t>
            </w:r>
            <w:r w:rsidR="004D1729">
              <w:rPr>
                <w:lang w:val="en-US" w:eastAsia="zh-CN"/>
              </w:rPr>
              <w:t xml:space="preserve">interoperability and test of the AMF should be </w:t>
            </w:r>
            <w:r>
              <w:rPr>
                <w:lang w:val="en-US" w:eastAsia="zh-CN"/>
              </w:rPr>
              <w:t>lower than solution #1</w:t>
            </w:r>
          </w:p>
        </w:tc>
      </w:tr>
      <w:tr w:rsidR="000225BC" w:rsidRPr="0081264F" w:rsidTr="000225BC">
        <w:tc>
          <w:tcPr>
            <w:tcW w:w="1276" w:type="dxa"/>
            <w:shd w:val="clear" w:color="auto" w:fill="auto"/>
          </w:tcPr>
          <w:p w:rsidR="000225BC" w:rsidRDefault="000225BC" w:rsidP="00BD4DCD">
            <w:pPr>
              <w:spacing w:afterLines="50"/>
              <w:rPr>
                <w:lang w:val="en-US" w:eastAsia="zh-CN"/>
              </w:rPr>
            </w:pPr>
            <w:r w:rsidRPr="0081264F">
              <w:rPr>
                <w:rFonts w:hint="eastAsia"/>
                <w:lang w:val="en-US" w:eastAsia="zh-CN"/>
              </w:rPr>
              <w:t>Solution</w:t>
            </w:r>
            <w:r>
              <w:rPr>
                <w:lang w:val="en-US" w:eastAsia="zh-CN"/>
              </w:rPr>
              <w:t xml:space="preserve"> </w:t>
            </w:r>
            <w:r w:rsidRPr="0081264F">
              <w:rPr>
                <w:rFonts w:hint="eastAsia"/>
                <w:lang w:val="en-US" w:eastAsia="zh-CN"/>
              </w:rPr>
              <w:t>#2</w:t>
            </w:r>
            <w:r>
              <w:rPr>
                <w:lang w:val="en-US" w:eastAsia="zh-CN"/>
              </w:rPr>
              <w:t>b</w:t>
            </w:r>
          </w:p>
          <w:p w:rsidR="0071299D" w:rsidRPr="0081264F" w:rsidRDefault="0071299D" w:rsidP="00BD4DCD">
            <w:pPr>
              <w:spacing w:afterLines="50"/>
              <w:rPr>
                <w:lang w:val="en-US" w:eastAsia="zh-CN"/>
              </w:rPr>
            </w:pPr>
            <w:r>
              <w:rPr>
                <w:lang w:val="en-US" w:eastAsia="zh-CN"/>
              </w:rPr>
              <w:t>(</w:t>
            </w:r>
            <w:proofErr w:type="spellStart"/>
            <w:r>
              <w:rPr>
                <w:lang w:val="en-US" w:eastAsia="zh-CN"/>
              </w:rPr>
              <w:t>SBc</w:t>
            </w:r>
            <w:proofErr w:type="spellEnd"/>
            <w:r>
              <w:rPr>
                <w:lang w:val="en-US" w:eastAsia="zh-CN"/>
              </w:rPr>
              <w:t xml:space="preserve">-like interface; </w:t>
            </w:r>
            <w:proofErr w:type="spellStart"/>
            <w:r>
              <w:rPr>
                <w:lang w:val="en-US" w:eastAsia="zh-CN"/>
              </w:rPr>
              <w:t>NBc</w:t>
            </w:r>
            <w:proofErr w:type="spellEnd"/>
            <w:r>
              <w:rPr>
                <w:lang w:val="en-US" w:eastAsia="zh-CN"/>
              </w:rPr>
              <w:t xml:space="preserve"> in the AMF)</w:t>
            </w:r>
          </w:p>
        </w:tc>
        <w:tc>
          <w:tcPr>
            <w:tcW w:w="3171" w:type="dxa"/>
            <w:shd w:val="clear" w:color="auto" w:fill="auto"/>
          </w:tcPr>
          <w:p w:rsidR="00284350" w:rsidRPr="00635FAD" w:rsidRDefault="00F10454" w:rsidP="00BD4DCD">
            <w:pPr>
              <w:numPr>
                <w:ilvl w:val="0"/>
                <w:numId w:val="10"/>
              </w:numPr>
              <w:spacing w:afterLines="50"/>
              <w:ind w:left="218" w:hanging="218"/>
              <w:rPr>
                <w:lang w:val="en-US" w:eastAsia="zh-CN"/>
              </w:rPr>
            </w:pPr>
            <w:r>
              <w:rPr>
                <w:lang w:val="en-US" w:eastAsia="zh-CN"/>
              </w:rPr>
              <w:t xml:space="preserve">The current </w:t>
            </w:r>
            <w:proofErr w:type="spellStart"/>
            <w:r>
              <w:rPr>
                <w:lang w:val="en-US" w:eastAsia="zh-CN"/>
              </w:rPr>
              <w:t>SBc</w:t>
            </w:r>
            <w:proofErr w:type="spellEnd"/>
            <w:r>
              <w:rPr>
                <w:lang w:val="en-US" w:eastAsia="zh-CN"/>
              </w:rPr>
              <w:t xml:space="preserve"> is implemented in the AMF</w:t>
            </w:r>
            <w:r w:rsidR="00284350">
              <w:rPr>
                <w:lang w:val="en-US" w:eastAsia="zh-CN"/>
              </w:rPr>
              <w:t xml:space="preserve"> to enable interworking with legacy CBC directly</w:t>
            </w:r>
          </w:p>
        </w:tc>
        <w:tc>
          <w:tcPr>
            <w:tcW w:w="4058" w:type="dxa"/>
            <w:shd w:val="clear" w:color="auto" w:fill="auto"/>
          </w:tcPr>
          <w:p w:rsidR="00BF2B62" w:rsidRDefault="00BF2B62" w:rsidP="00BD4DCD">
            <w:pPr>
              <w:numPr>
                <w:ilvl w:val="0"/>
                <w:numId w:val="10"/>
              </w:numPr>
              <w:spacing w:afterLines="50"/>
              <w:ind w:left="218" w:hanging="218"/>
              <w:rPr>
                <w:lang w:val="en-US" w:eastAsia="zh-CN"/>
              </w:rPr>
            </w:pPr>
            <w:r>
              <w:rPr>
                <w:lang w:val="en-US" w:eastAsia="zh-CN"/>
              </w:rPr>
              <w:t xml:space="preserve">At this moment in time is not crystal clear that there would not be need of modify </w:t>
            </w:r>
            <w:proofErr w:type="spellStart"/>
            <w:r>
              <w:rPr>
                <w:lang w:val="en-US" w:eastAsia="zh-CN"/>
              </w:rPr>
              <w:t>SBc</w:t>
            </w:r>
            <w:proofErr w:type="spellEnd"/>
            <w:r>
              <w:rPr>
                <w:lang w:val="en-US" w:eastAsia="zh-CN"/>
              </w:rPr>
              <w:t xml:space="preserve"> to support th</w:t>
            </w:r>
            <w:bookmarkStart w:id="0" w:name="_GoBack"/>
            <w:bookmarkEnd w:id="0"/>
            <w:r>
              <w:rPr>
                <w:lang w:val="en-US" w:eastAsia="zh-CN"/>
              </w:rPr>
              <w:t xml:space="preserve">e NR. Note that </w:t>
            </w:r>
            <w:r w:rsidRPr="00F10454">
              <w:rPr>
                <w:lang w:val="en-US" w:eastAsia="zh-CN"/>
              </w:rPr>
              <w:t xml:space="preserve">the ECGI </w:t>
            </w:r>
            <w:r>
              <w:rPr>
                <w:lang w:val="en-US" w:eastAsia="zh-CN"/>
              </w:rPr>
              <w:t>has a defined length of</w:t>
            </w:r>
            <w:r w:rsidRPr="00F10454">
              <w:rPr>
                <w:lang w:val="en-US" w:eastAsia="zh-CN"/>
              </w:rPr>
              <w:t xml:space="preserve"> 28 bits in E</w:t>
            </w:r>
            <w:r>
              <w:rPr>
                <w:lang w:val="en-US" w:eastAsia="zh-CN"/>
              </w:rPr>
              <w:t>-</w:t>
            </w:r>
            <w:r w:rsidRPr="00F10454">
              <w:rPr>
                <w:lang w:val="en-US" w:eastAsia="zh-CN"/>
              </w:rPr>
              <w:t xml:space="preserve">UTRAN but for NR this is still </w:t>
            </w:r>
            <w:r>
              <w:rPr>
                <w:lang w:val="en-US" w:eastAsia="zh-CN"/>
              </w:rPr>
              <w:t>TBD. If the length is different changes in existing implementations would be required</w:t>
            </w:r>
          </w:p>
          <w:p w:rsidR="00BF2B62" w:rsidRDefault="004D1729" w:rsidP="00BD4DCD">
            <w:pPr>
              <w:numPr>
                <w:ilvl w:val="0"/>
                <w:numId w:val="10"/>
              </w:numPr>
              <w:spacing w:afterLines="50"/>
              <w:ind w:left="218" w:hanging="218"/>
              <w:rPr>
                <w:lang w:val="en-US" w:eastAsia="zh-CN"/>
              </w:rPr>
            </w:pPr>
            <w:r>
              <w:rPr>
                <w:lang w:val="en-US" w:eastAsia="zh-CN"/>
              </w:rPr>
              <w:t>The new interface SBI is not mandated in the AMF which seems a step back in time.</w:t>
            </w:r>
          </w:p>
          <w:p w:rsidR="00284350" w:rsidRPr="00BF2B62" w:rsidRDefault="00284350" w:rsidP="00BD4DCD">
            <w:pPr>
              <w:numPr>
                <w:ilvl w:val="0"/>
                <w:numId w:val="10"/>
              </w:numPr>
              <w:spacing w:afterLines="50"/>
              <w:ind w:left="218" w:hanging="218"/>
              <w:rPr>
                <w:lang w:val="en-US" w:eastAsia="zh-CN"/>
              </w:rPr>
            </w:pPr>
            <w:r>
              <w:rPr>
                <w:lang w:val="en-US" w:eastAsia="zh-CN"/>
              </w:rPr>
              <w:t xml:space="preserve">In case an operator wishes to have SBI based </w:t>
            </w:r>
            <w:r w:rsidR="00E04CA3">
              <w:rPr>
                <w:lang w:val="en-US" w:eastAsia="zh-CN"/>
              </w:rPr>
              <w:t>CBS</w:t>
            </w:r>
            <w:r>
              <w:rPr>
                <w:lang w:val="en-US" w:eastAsia="zh-CN"/>
              </w:rPr>
              <w:t xml:space="preserve">, the AMF needs to support an IWF </w:t>
            </w:r>
            <w:r w:rsidR="00DB6D3B">
              <w:rPr>
                <w:lang w:val="en-US" w:eastAsia="zh-CN"/>
              </w:rPr>
              <w:t>which adds the cost of design interoperability and test of the AMF</w:t>
            </w:r>
          </w:p>
        </w:tc>
      </w:tr>
    </w:tbl>
    <w:p w:rsidR="008F3455" w:rsidRDefault="008F3455" w:rsidP="00BD4DCD">
      <w:pPr>
        <w:spacing w:afterLines="50"/>
        <w:rPr>
          <w:lang w:val="en-US" w:eastAsia="zh-CN"/>
        </w:rPr>
      </w:pPr>
    </w:p>
    <w:p w:rsidR="008F3455" w:rsidRDefault="008F3455" w:rsidP="00BD4DCD">
      <w:pPr>
        <w:spacing w:afterLines="50"/>
        <w:rPr>
          <w:lang w:val="en-US" w:eastAsia="zh-CN"/>
        </w:rPr>
      </w:pPr>
      <w:r>
        <w:rPr>
          <w:lang w:val="en-US" w:eastAsia="zh-CN"/>
        </w:rPr>
        <w:t xml:space="preserve">One thing to consider is why </w:t>
      </w:r>
      <w:r w:rsidRPr="008F3455">
        <w:rPr>
          <w:lang w:val="en-US" w:eastAsia="zh-CN"/>
        </w:rPr>
        <w:t xml:space="preserve">the AMF has to </w:t>
      </w:r>
      <w:r>
        <w:rPr>
          <w:lang w:val="en-US" w:eastAsia="zh-CN"/>
        </w:rPr>
        <w:t xml:space="preserve">be mandated to </w:t>
      </w:r>
      <w:r w:rsidRPr="008F3455">
        <w:rPr>
          <w:lang w:val="en-US" w:eastAsia="zh-CN"/>
        </w:rPr>
        <w:t xml:space="preserve">support the legacy </w:t>
      </w:r>
      <w:proofErr w:type="spellStart"/>
      <w:r w:rsidRPr="008F3455">
        <w:rPr>
          <w:lang w:val="en-US" w:eastAsia="zh-CN"/>
        </w:rPr>
        <w:t>SBc</w:t>
      </w:r>
      <w:proofErr w:type="spellEnd"/>
      <w:r w:rsidRPr="008F3455">
        <w:rPr>
          <w:lang w:val="en-US" w:eastAsia="zh-CN"/>
        </w:rPr>
        <w:t xml:space="preserve">? </w:t>
      </w:r>
    </w:p>
    <w:p w:rsidR="00550E35" w:rsidRDefault="008F3455" w:rsidP="00BD4DCD">
      <w:pPr>
        <w:spacing w:afterLines="50"/>
        <w:rPr>
          <w:lang w:val="en-US" w:eastAsia="zh-CN"/>
        </w:rPr>
      </w:pPr>
      <w:r>
        <w:rPr>
          <w:lang w:val="en-US" w:eastAsia="zh-CN"/>
        </w:rPr>
        <w:t>Note that t</w:t>
      </w:r>
      <w:r w:rsidRPr="008F3455">
        <w:rPr>
          <w:lang w:val="en-US" w:eastAsia="zh-CN"/>
        </w:rPr>
        <w:t xml:space="preserve">he PWS is a public and regulatory service regardless of </w:t>
      </w:r>
      <w:r>
        <w:rPr>
          <w:lang w:val="en-US" w:eastAsia="zh-CN"/>
        </w:rPr>
        <w:t xml:space="preserve">the </w:t>
      </w:r>
      <w:r w:rsidRPr="008F3455">
        <w:rPr>
          <w:lang w:val="en-US" w:eastAsia="zh-CN"/>
        </w:rPr>
        <w:t xml:space="preserve">enabling mobile system. That is to say, if </w:t>
      </w:r>
      <w:r>
        <w:rPr>
          <w:lang w:val="en-US" w:eastAsia="zh-CN"/>
        </w:rPr>
        <w:t xml:space="preserve">one operator believes that their existing </w:t>
      </w:r>
      <w:r w:rsidR="00550E35">
        <w:rPr>
          <w:lang w:val="en-US" w:eastAsia="zh-CN"/>
        </w:rPr>
        <w:t xml:space="preserve">warning deployment over EPS is good enough, then there is no need for the operator to </w:t>
      </w:r>
      <w:proofErr w:type="gramStart"/>
      <w:r w:rsidR="00550E35">
        <w:rPr>
          <w:lang w:val="en-US" w:eastAsia="zh-CN"/>
        </w:rPr>
        <w:t>connected</w:t>
      </w:r>
      <w:proofErr w:type="gramEnd"/>
      <w:r w:rsidR="00550E35">
        <w:rPr>
          <w:lang w:val="en-US" w:eastAsia="zh-CN"/>
        </w:rPr>
        <w:t xml:space="preserve"> to 5GS as it works in EPS.</w:t>
      </w:r>
    </w:p>
    <w:p w:rsidR="00550E35" w:rsidRDefault="00550E35" w:rsidP="00BD4DCD">
      <w:pPr>
        <w:spacing w:afterLines="50"/>
        <w:rPr>
          <w:lang w:val="en-US" w:eastAsia="zh-CN"/>
        </w:rPr>
      </w:pPr>
      <w:r>
        <w:rPr>
          <w:lang w:val="en-US" w:eastAsia="zh-CN"/>
        </w:rPr>
        <w:t>However, if</w:t>
      </w:r>
      <w:r w:rsidR="008F3455" w:rsidRPr="008F3455">
        <w:rPr>
          <w:lang w:val="en-US" w:eastAsia="zh-CN"/>
        </w:rPr>
        <w:t xml:space="preserve"> some operators </w:t>
      </w:r>
      <w:r>
        <w:rPr>
          <w:lang w:val="en-US" w:eastAsia="zh-CN"/>
        </w:rPr>
        <w:t xml:space="preserve">decide to </w:t>
      </w:r>
      <w:r w:rsidR="008F3455" w:rsidRPr="008F3455">
        <w:rPr>
          <w:lang w:val="en-US" w:eastAsia="zh-CN"/>
        </w:rPr>
        <w:t xml:space="preserve">deploy </w:t>
      </w:r>
      <w:r>
        <w:rPr>
          <w:lang w:val="en-US" w:eastAsia="zh-CN"/>
        </w:rPr>
        <w:t>or connect their warning system to</w:t>
      </w:r>
      <w:r w:rsidR="008F3455" w:rsidRPr="008F3455">
        <w:rPr>
          <w:lang w:val="en-US" w:eastAsia="zh-CN"/>
        </w:rPr>
        <w:t xml:space="preserve"> 5G</w:t>
      </w:r>
      <w:r>
        <w:rPr>
          <w:lang w:val="en-US" w:eastAsia="zh-CN"/>
        </w:rPr>
        <w:t xml:space="preserve">S, </w:t>
      </w:r>
      <w:r w:rsidR="008F3455" w:rsidRPr="008F3455">
        <w:rPr>
          <w:lang w:val="en-US" w:eastAsia="zh-CN"/>
        </w:rPr>
        <w:t xml:space="preserve">then they can </w:t>
      </w:r>
      <w:r>
        <w:rPr>
          <w:lang w:val="en-US" w:eastAsia="zh-CN"/>
        </w:rPr>
        <w:t xml:space="preserve">deploy a SBI-ready CBC (if they do not have CBC) or </w:t>
      </w:r>
      <w:r w:rsidR="008F3455" w:rsidRPr="008F3455">
        <w:rPr>
          <w:lang w:val="en-US" w:eastAsia="zh-CN"/>
        </w:rPr>
        <w:t xml:space="preserve">upgrade </w:t>
      </w:r>
      <w:r>
        <w:rPr>
          <w:lang w:val="en-US" w:eastAsia="zh-CN"/>
        </w:rPr>
        <w:t xml:space="preserve">their existing </w:t>
      </w:r>
      <w:r w:rsidR="008F3455" w:rsidRPr="008F3455">
        <w:rPr>
          <w:lang w:val="en-US" w:eastAsia="zh-CN"/>
        </w:rPr>
        <w:t xml:space="preserve">CBC to support SBI to directly interface with </w:t>
      </w:r>
      <w:r>
        <w:rPr>
          <w:lang w:val="en-US" w:eastAsia="zh-CN"/>
        </w:rPr>
        <w:t xml:space="preserve">the </w:t>
      </w:r>
      <w:r w:rsidR="008F3455" w:rsidRPr="008F3455">
        <w:rPr>
          <w:lang w:val="en-US" w:eastAsia="zh-CN"/>
        </w:rPr>
        <w:t>AMF</w:t>
      </w:r>
      <w:r>
        <w:rPr>
          <w:lang w:val="en-US" w:eastAsia="zh-CN"/>
        </w:rPr>
        <w:t xml:space="preserve">. </w:t>
      </w:r>
    </w:p>
    <w:p w:rsidR="008F3455" w:rsidRPr="008F3455" w:rsidRDefault="00550E35" w:rsidP="00BD4DCD">
      <w:pPr>
        <w:spacing w:afterLines="50"/>
        <w:rPr>
          <w:lang w:val="en-US" w:eastAsia="zh-CN"/>
        </w:rPr>
      </w:pPr>
      <w:r>
        <w:rPr>
          <w:lang w:val="en-US" w:eastAsia="zh-CN"/>
        </w:rPr>
        <w:t xml:space="preserve">It is important to note that the </w:t>
      </w:r>
      <w:r w:rsidR="008F3455" w:rsidRPr="008F3455">
        <w:rPr>
          <w:lang w:val="en-US" w:eastAsia="zh-CN"/>
        </w:rPr>
        <w:t xml:space="preserve">IWF is just a </w:t>
      </w:r>
      <w:r w:rsidR="008F3455" w:rsidRPr="00550E35">
        <w:rPr>
          <w:b/>
          <w:lang w:val="en-US" w:eastAsia="zh-CN"/>
        </w:rPr>
        <w:t>logical</w:t>
      </w:r>
      <w:r w:rsidR="008F3455" w:rsidRPr="008F3455">
        <w:rPr>
          <w:lang w:val="en-US" w:eastAsia="zh-CN"/>
        </w:rPr>
        <w:t xml:space="preserve"> function</w:t>
      </w:r>
      <w:r>
        <w:rPr>
          <w:lang w:val="en-US" w:eastAsia="zh-CN"/>
        </w:rPr>
        <w:t xml:space="preserve">. Though in principle the IWF could be deployed as standalone, most likely it will be integrated in the necessary entity node based on </w:t>
      </w:r>
      <w:r w:rsidR="008F3455" w:rsidRPr="008F3455">
        <w:rPr>
          <w:lang w:val="en-US" w:eastAsia="zh-CN"/>
        </w:rPr>
        <w:t>operator</w:t>
      </w:r>
      <w:r>
        <w:rPr>
          <w:lang w:val="en-US" w:eastAsia="zh-CN"/>
        </w:rPr>
        <w:t>’s requirements (i.e.,</w:t>
      </w:r>
      <w:r w:rsidR="008F3455" w:rsidRPr="008F3455">
        <w:rPr>
          <w:lang w:val="en-US" w:eastAsia="zh-CN"/>
        </w:rPr>
        <w:t xml:space="preserve"> if </w:t>
      </w:r>
      <w:r>
        <w:rPr>
          <w:lang w:val="en-US" w:eastAsia="zh-CN"/>
        </w:rPr>
        <w:t>the operator wishes</w:t>
      </w:r>
      <w:r w:rsidR="008F3455" w:rsidRPr="008F3455">
        <w:rPr>
          <w:lang w:val="en-US" w:eastAsia="zh-CN"/>
        </w:rPr>
        <w:t xml:space="preserve"> to use </w:t>
      </w:r>
      <w:r>
        <w:rPr>
          <w:lang w:val="en-US" w:eastAsia="zh-CN"/>
        </w:rPr>
        <w:t>(</w:t>
      </w:r>
      <w:r w:rsidR="008F3455" w:rsidRPr="008F3455">
        <w:rPr>
          <w:lang w:val="en-US" w:eastAsia="zh-CN"/>
        </w:rPr>
        <w:t>legacy</w:t>
      </w:r>
      <w:r>
        <w:rPr>
          <w:lang w:val="en-US" w:eastAsia="zh-CN"/>
        </w:rPr>
        <w:t>)</w:t>
      </w:r>
      <w:r w:rsidR="008F3455" w:rsidRPr="008F3455">
        <w:rPr>
          <w:lang w:val="en-US" w:eastAsia="zh-CN"/>
        </w:rPr>
        <w:t xml:space="preserve"> </w:t>
      </w:r>
      <w:proofErr w:type="spellStart"/>
      <w:r w:rsidR="008F3455" w:rsidRPr="008F3455">
        <w:rPr>
          <w:lang w:val="en-US" w:eastAsia="zh-CN"/>
        </w:rPr>
        <w:t>SBc</w:t>
      </w:r>
      <w:proofErr w:type="spellEnd"/>
      <w:r w:rsidR="008F3455" w:rsidRPr="008F3455">
        <w:rPr>
          <w:lang w:val="en-US" w:eastAsia="zh-CN"/>
        </w:rPr>
        <w:t xml:space="preserve">, then </w:t>
      </w:r>
      <w:r>
        <w:rPr>
          <w:lang w:val="en-US" w:eastAsia="zh-CN"/>
        </w:rPr>
        <w:t>the</w:t>
      </w:r>
      <w:r w:rsidR="008F3455" w:rsidRPr="008F3455">
        <w:rPr>
          <w:lang w:val="en-US" w:eastAsia="zh-CN"/>
        </w:rPr>
        <w:t xml:space="preserve"> IWF </w:t>
      </w:r>
      <w:r>
        <w:rPr>
          <w:lang w:val="en-US" w:eastAsia="zh-CN"/>
        </w:rPr>
        <w:t xml:space="preserve">should be integrated </w:t>
      </w:r>
      <w:r w:rsidR="008F3455" w:rsidRPr="008F3455">
        <w:rPr>
          <w:lang w:val="en-US" w:eastAsia="zh-CN"/>
        </w:rPr>
        <w:t xml:space="preserve">into </w:t>
      </w:r>
      <w:r>
        <w:rPr>
          <w:lang w:val="en-US" w:eastAsia="zh-CN"/>
        </w:rPr>
        <w:t xml:space="preserve">the </w:t>
      </w:r>
      <w:r w:rsidR="008F3455" w:rsidRPr="008F3455">
        <w:rPr>
          <w:lang w:val="en-US" w:eastAsia="zh-CN"/>
        </w:rPr>
        <w:t xml:space="preserve">AMF; otherwise </w:t>
      </w:r>
      <w:r>
        <w:rPr>
          <w:lang w:val="en-US" w:eastAsia="zh-CN"/>
        </w:rPr>
        <w:t>the</w:t>
      </w:r>
      <w:r w:rsidR="008F3455" w:rsidRPr="008F3455">
        <w:rPr>
          <w:lang w:val="en-US" w:eastAsia="zh-CN"/>
        </w:rPr>
        <w:t xml:space="preserve"> IWF </w:t>
      </w:r>
      <w:r>
        <w:rPr>
          <w:lang w:val="en-US" w:eastAsia="zh-CN"/>
        </w:rPr>
        <w:t xml:space="preserve">should be integrated </w:t>
      </w:r>
      <w:r w:rsidR="008F3455" w:rsidRPr="008F3455">
        <w:rPr>
          <w:lang w:val="en-US" w:eastAsia="zh-CN"/>
        </w:rPr>
        <w:t xml:space="preserve">in </w:t>
      </w:r>
      <w:r>
        <w:rPr>
          <w:lang w:val="en-US" w:eastAsia="zh-CN"/>
        </w:rPr>
        <w:t xml:space="preserve">the </w:t>
      </w:r>
      <w:r w:rsidR="008F3455" w:rsidRPr="008F3455">
        <w:rPr>
          <w:lang w:val="en-US" w:eastAsia="zh-CN"/>
        </w:rPr>
        <w:t>CBC.</w:t>
      </w:r>
    </w:p>
    <w:p w:rsidR="008F3455" w:rsidRPr="008F3455" w:rsidRDefault="008F3455" w:rsidP="00BD4DCD">
      <w:pPr>
        <w:spacing w:afterLines="50"/>
        <w:rPr>
          <w:lang w:val="en-US" w:eastAsia="zh-CN"/>
        </w:rPr>
      </w:pPr>
    </w:p>
    <w:p w:rsidR="008F3455" w:rsidRPr="008F3455" w:rsidRDefault="00550E35" w:rsidP="00BD4DCD">
      <w:pPr>
        <w:spacing w:afterLines="50"/>
        <w:rPr>
          <w:lang w:val="en-US" w:eastAsia="zh-CN"/>
        </w:rPr>
      </w:pPr>
      <w:r>
        <w:rPr>
          <w:lang w:val="en-US" w:eastAsia="zh-CN"/>
        </w:rPr>
        <w:t xml:space="preserve">If CT1 decide to go for the new alternative with an IWF, then a new stage 3 </w:t>
      </w:r>
      <w:proofErr w:type="gramStart"/>
      <w:r>
        <w:rPr>
          <w:lang w:val="en-US" w:eastAsia="zh-CN"/>
        </w:rPr>
        <w:t>specification</w:t>
      </w:r>
      <w:proofErr w:type="gramEnd"/>
      <w:r>
        <w:rPr>
          <w:lang w:val="en-US" w:eastAsia="zh-CN"/>
        </w:rPr>
        <w:t xml:space="preserve"> would need to be defined for the interface between the AMF and the IWF. In principle, for the interface </w:t>
      </w:r>
      <w:r w:rsidR="008F3455" w:rsidRPr="008F3455">
        <w:rPr>
          <w:lang w:val="en-US" w:eastAsia="zh-CN"/>
        </w:rPr>
        <w:t xml:space="preserve">between </w:t>
      </w:r>
      <w:r>
        <w:rPr>
          <w:lang w:val="en-US" w:eastAsia="zh-CN"/>
        </w:rPr>
        <w:t xml:space="preserve">the </w:t>
      </w:r>
      <w:r w:rsidR="008F3455" w:rsidRPr="008F3455">
        <w:rPr>
          <w:lang w:val="en-US" w:eastAsia="zh-CN"/>
        </w:rPr>
        <w:t xml:space="preserve">IWF and </w:t>
      </w:r>
      <w:r>
        <w:rPr>
          <w:lang w:val="en-US" w:eastAsia="zh-CN"/>
        </w:rPr>
        <w:t xml:space="preserve">the </w:t>
      </w:r>
      <w:r w:rsidR="008F3455" w:rsidRPr="008F3455">
        <w:rPr>
          <w:lang w:val="en-US" w:eastAsia="zh-CN"/>
        </w:rPr>
        <w:t xml:space="preserve">CBC, </w:t>
      </w:r>
      <w:r>
        <w:rPr>
          <w:lang w:val="en-US" w:eastAsia="zh-CN"/>
        </w:rPr>
        <w:t xml:space="preserve">the existing (legacy) </w:t>
      </w:r>
      <w:proofErr w:type="spellStart"/>
      <w:r>
        <w:rPr>
          <w:lang w:val="en-US" w:eastAsia="zh-CN"/>
        </w:rPr>
        <w:t>SBc</w:t>
      </w:r>
      <w:proofErr w:type="spellEnd"/>
      <w:r>
        <w:rPr>
          <w:lang w:val="en-US" w:eastAsia="zh-CN"/>
        </w:rPr>
        <w:t xml:space="preserve"> protocol can be reused unless some modifications are required due to the special nature of the NR,</w:t>
      </w:r>
    </w:p>
    <w:p w:rsidR="00330F40" w:rsidRDefault="00550E35" w:rsidP="00BD4DCD">
      <w:pPr>
        <w:spacing w:afterLines="50"/>
        <w:rPr>
          <w:lang w:val="en-US" w:eastAsia="zh-CN"/>
        </w:rPr>
      </w:pPr>
      <w:r>
        <w:rPr>
          <w:lang w:val="en-US" w:eastAsia="zh-CN"/>
        </w:rPr>
        <w:t xml:space="preserve">The new stage 3 specification should defined by CT4 as when one checks the stage 2 in 3GPP TS 23.041 can see that the protocol between </w:t>
      </w:r>
      <w:r w:rsidR="00330F40">
        <w:rPr>
          <w:lang w:val="en-US" w:eastAsia="zh-CN"/>
        </w:rPr>
        <w:t>CBC and the MME in EPS is defined by CT4 in 3GPP TS 29.168. Similarly, CT4 would then be responsible of the stage 3 SBI between the AMF and the IWF by means of a new specification whereas for the interface between the IWF and the CBC can be introduced as an update to 3GPP TS 29.168.</w:t>
      </w:r>
    </w:p>
    <w:p w:rsidR="008F3455" w:rsidRDefault="00330F40" w:rsidP="00BD4DCD">
      <w:pPr>
        <w:spacing w:afterLines="50"/>
        <w:rPr>
          <w:lang w:val="en-US" w:eastAsia="zh-CN"/>
        </w:rPr>
      </w:pPr>
      <w:r>
        <w:rPr>
          <w:lang w:val="en-US" w:eastAsia="zh-CN"/>
        </w:rPr>
        <w:t xml:space="preserve">CT1 being responsible of </w:t>
      </w:r>
      <w:r w:rsidR="008F3455" w:rsidRPr="008F3455">
        <w:rPr>
          <w:lang w:val="en-US" w:eastAsia="zh-CN"/>
        </w:rPr>
        <w:t xml:space="preserve">stage 2 </w:t>
      </w:r>
      <w:r>
        <w:rPr>
          <w:lang w:val="en-US" w:eastAsia="zh-CN"/>
        </w:rPr>
        <w:t xml:space="preserve">would just need to </w:t>
      </w:r>
      <w:r w:rsidR="008F3455" w:rsidRPr="008F3455">
        <w:rPr>
          <w:lang w:val="en-US" w:eastAsia="zh-CN"/>
        </w:rPr>
        <w:t xml:space="preserve">update </w:t>
      </w:r>
      <w:r>
        <w:rPr>
          <w:lang w:val="en-US" w:eastAsia="zh-CN"/>
        </w:rPr>
        <w:t>3GPP TS 23.041.</w:t>
      </w:r>
    </w:p>
    <w:p w:rsidR="000225BC" w:rsidRPr="000225BC" w:rsidRDefault="000225BC">
      <w:pPr>
        <w:rPr>
          <w:rFonts w:ascii="Arial" w:hAnsi="Arial" w:cs="Arial"/>
          <w:b/>
          <w:bCs/>
          <w:lang w:val="en-US"/>
        </w:rPr>
      </w:pPr>
    </w:p>
    <w:p w:rsidR="002A421C" w:rsidRPr="00957323" w:rsidRDefault="002A421C" w:rsidP="002A421C">
      <w:pPr>
        <w:pStyle w:val="Heading1"/>
        <w:rPr>
          <w:noProof/>
        </w:rPr>
      </w:pPr>
      <w:r>
        <w:rPr>
          <w:noProof/>
        </w:rPr>
        <w:t>4.</w:t>
      </w:r>
      <w:r>
        <w:rPr>
          <w:noProof/>
        </w:rPr>
        <w:tab/>
      </w:r>
      <w:r w:rsidRPr="00957323">
        <w:rPr>
          <w:noProof/>
        </w:rPr>
        <w:t>Conclusion</w:t>
      </w:r>
    </w:p>
    <w:p w:rsidR="00826682" w:rsidRDefault="00826682" w:rsidP="00BD4DCD">
      <w:pPr>
        <w:spacing w:afterLines="50"/>
        <w:rPr>
          <w:lang w:val="en-US" w:eastAsia="zh-CN"/>
        </w:rPr>
      </w:pPr>
      <w:r w:rsidRPr="0086105F">
        <w:rPr>
          <w:rFonts w:hint="eastAsia"/>
          <w:lang w:val="en-US" w:eastAsia="zh-CN"/>
        </w:rPr>
        <w:t xml:space="preserve">This paper </w:t>
      </w:r>
      <w:r>
        <w:rPr>
          <w:lang w:val="en-US" w:eastAsia="zh-CN"/>
        </w:rPr>
        <w:t>discusses the current status on the architecture for PWS in 5GS and proposes a new alternative as a compromise which is based in providing support in 5GS to the two alternative</w:t>
      </w:r>
      <w:r w:rsidR="00FD2547">
        <w:rPr>
          <w:lang w:val="en-US" w:eastAsia="zh-CN"/>
        </w:rPr>
        <w:t>s currently captured in the TR.</w:t>
      </w:r>
    </w:p>
    <w:p w:rsidR="002A421C" w:rsidRDefault="00FD2547" w:rsidP="00BD4DCD">
      <w:pPr>
        <w:spacing w:afterLines="50"/>
        <w:rPr>
          <w:lang w:eastAsia="zh-CN"/>
        </w:rPr>
      </w:pPr>
      <w:r>
        <w:rPr>
          <w:lang w:val="en-US" w:eastAsia="zh-CN"/>
        </w:rPr>
        <w:t xml:space="preserve">The authors of this paper believe that providing support for both SBI and </w:t>
      </w:r>
      <w:proofErr w:type="spellStart"/>
      <w:r>
        <w:rPr>
          <w:lang w:val="en-US" w:eastAsia="zh-CN"/>
        </w:rPr>
        <w:t>SBc</w:t>
      </w:r>
      <w:proofErr w:type="spellEnd"/>
      <w:r>
        <w:rPr>
          <w:lang w:val="en-US" w:eastAsia="zh-CN"/>
        </w:rPr>
        <w:t xml:space="preserve"> interfaces by means of mandating SBI in the AMF and having an IWF when an operator wants to use/have </w:t>
      </w:r>
      <w:proofErr w:type="spellStart"/>
      <w:r>
        <w:rPr>
          <w:lang w:val="en-US" w:eastAsia="zh-CN"/>
        </w:rPr>
        <w:t>SBc</w:t>
      </w:r>
      <w:proofErr w:type="spellEnd"/>
      <w:r>
        <w:rPr>
          <w:lang w:val="en-US" w:eastAsia="zh-CN"/>
        </w:rPr>
        <w:t xml:space="preserve"> is the best way</w:t>
      </w:r>
      <w:r w:rsidR="0062249D">
        <w:rPr>
          <w:lang w:val="en-US" w:eastAsia="zh-CN"/>
        </w:rPr>
        <w:t xml:space="preserve"> (i.e.</w:t>
      </w:r>
      <w:r w:rsidR="0062249D" w:rsidRPr="0062249D">
        <w:rPr>
          <w:rFonts w:hint="eastAsia"/>
          <w:lang w:val="en-US" w:eastAsia="zh-CN"/>
        </w:rPr>
        <w:t xml:space="preserve"> </w:t>
      </w:r>
      <w:r w:rsidR="0062249D" w:rsidRPr="00597BF6">
        <w:rPr>
          <w:rFonts w:hint="eastAsia"/>
          <w:b/>
          <w:lang w:val="en-US" w:eastAsia="zh-CN"/>
        </w:rPr>
        <w:t>Solution</w:t>
      </w:r>
      <w:r w:rsidR="0062249D" w:rsidRPr="00597BF6">
        <w:rPr>
          <w:b/>
          <w:lang w:val="en-US" w:eastAsia="zh-CN"/>
        </w:rPr>
        <w:t xml:space="preserve"> </w:t>
      </w:r>
      <w:r w:rsidR="0062249D" w:rsidRPr="00597BF6">
        <w:rPr>
          <w:rFonts w:hint="eastAsia"/>
          <w:b/>
          <w:lang w:val="en-US" w:eastAsia="zh-CN"/>
        </w:rPr>
        <w:t>#2</w:t>
      </w:r>
      <w:r w:rsidR="0062249D" w:rsidRPr="00597BF6">
        <w:rPr>
          <w:b/>
          <w:lang w:val="en-US" w:eastAsia="zh-CN"/>
        </w:rPr>
        <w:t>a</w:t>
      </w:r>
      <w:r w:rsidR="0062249D">
        <w:rPr>
          <w:lang w:val="en-US" w:eastAsia="zh-CN"/>
        </w:rPr>
        <w:t xml:space="preserve"> (service-based interface; </w:t>
      </w:r>
      <w:proofErr w:type="spellStart"/>
      <w:r w:rsidR="0062249D">
        <w:rPr>
          <w:lang w:val="en-US" w:eastAsia="zh-CN"/>
        </w:rPr>
        <w:t>Ncbcf</w:t>
      </w:r>
      <w:proofErr w:type="spellEnd"/>
      <w:r w:rsidR="0062249D">
        <w:rPr>
          <w:lang w:val="en-US" w:eastAsia="zh-CN"/>
        </w:rPr>
        <w:t xml:space="preserve"> in the AMF)</w:t>
      </w:r>
      <w:r>
        <w:rPr>
          <w:lang w:val="en-US" w:eastAsia="zh-CN"/>
        </w:rPr>
        <w:t xml:space="preserve"> </w:t>
      </w:r>
      <w:r>
        <w:rPr>
          <w:lang w:eastAsia="zh-CN"/>
        </w:rPr>
        <w:t xml:space="preserve">to </w:t>
      </w:r>
      <w:r w:rsidRPr="00FD2547">
        <w:rPr>
          <w:lang w:eastAsia="zh-CN"/>
        </w:rPr>
        <w:t xml:space="preserve">break the </w:t>
      </w:r>
      <w:r>
        <w:rPr>
          <w:lang w:eastAsia="zh-CN"/>
        </w:rPr>
        <w:t xml:space="preserve">existing blocking situation in CT1 </w:t>
      </w:r>
      <w:r w:rsidRPr="00FD2547">
        <w:rPr>
          <w:lang w:eastAsia="zh-CN"/>
        </w:rPr>
        <w:t>and conclude on PWS which will certainly help in making 5GS ready by the deadline of June 2018</w:t>
      </w:r>
      <w:r>
        <w:rPr>
          <w:lang w:eastAsia="zh-CN"/>
        </w:rPr>
        <w:t>.</w:t>
      </w:r>
    </w:p>
    <w:p w:rsidR="00FD2547" w:rsidRDefault="00FD2547" w:rsidP="00BD4DCD">
      <w:pPr>
        <w:spacing w:afterLines="50"/>
        <w:rPr>
          <w:lang w:val="en-US" w:eastAsia="zh-CN"/>
        </w:rPr>
      </w:pPr>
      <w:r>
        <w:rPr>
          <w:lang w:eastAsia="zh-CN"/>
        </w:rPr>
        <w:t>A new specification would be needed for defining the AMF to IWF interface. This new specification should be developed by CT4 while CT1 would make the necessary updates to the stage 2 (i.e., 3GPP TS 23.041). CT4 would still be responsible of the stage 3 specification 3GPP TS 29.168</w:t>
      </w:r>
      <w:r w:rsidR="00027C76">
        <w:rPr>
          <w:lang w:eastAsia="zh-CN"/>
        </w:rPr>
        <w:t>.</w:t>
      </w:r>
    </w:p>
    <w:p w:rsidR="002A421C" w:rsidRPr="002A421C" w:rsidRDefault="002A421C">
      <w:pPr>
        <w:rPr>
          <w:rFonts w:ascii="Arial" w:hAnsi="Arial" w:cs="Arial"/>
          <w:b/>
          <w:bCs/>
          <w:lang w:val="en-US"/>
        </w:rPr>
      </w:pPr>
    </w:p>
    <w:sectPr w:rsidR="002A421C" w:rsidRPr="002A421C" w:rsidSect="00D00828">
      <w:pgSz w:w="11907" w:h="16840" w:code="9"/>
      <w:pgMar w:top="1134" w:right="1021" w:bottom="1287" w:left="1021" w:header="720" w:footer="578"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808A3A" w15:done="0"/>
  <w15:commentEx w15:paraId="5A9ECB6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7D1" w:rsidRDefault="005B47D1">
      <w:r>
        <w:separator/>
      </w:r>
    </w:p>
  </w:endnote>
  <w:endnote w:type="continuationSeparator" w:id="0">
    <w:p w:rsidR="005B47D1" w:rsidRDefault="005B47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7D1" w:rsidRDefault="005B47D1">
      <w:r>
        <w:separator/>
      </w:r>
    </w:p>
  </w:footnote>
  <w:footnote w:type="continuationSeparator" w:id="0">
    <w:p w:rsidR="005B47D1" w:rsidRDefault="005B47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B4D0D"/>
    <w:multiLevelType w:val="hybridMultilevel"/>
    <w:tmpl w:val="FB826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C24297"/>
    <w:multiLevelType w:val="hybridMultilevel"/>
    <w:tmpl w:val="B2B8AAA6"/>
    <w:lvl w:ilvl="0" w:tplc="401036C6">
      <w:start w:val="1"/>
      <w:numFmt w:val="bullet"/>
      <w:lvlText w:val="•"/>
      <w:lvlJc w:val="left"/>
      <w:pPr>
        <w:tabs>
          <w:tab w:val="num" w:pos="720"/>
        </w:tabs>
        <w:ind w:left="720" w:hanging="360"/>
      </w:pPr>
      <w:rPr>
        <w:rFonts w:ascii="Arial" w:hAnsi="Arial" w:hint="default"/>
      </w:rPr>
    </w:lvl>
    <w:lvl w:ilvl="1" w:tplc="C7FCC4A8" w:tentative="1">
      <w:start w:val="1"/>
      <w:numFmt w:val="bullet"/>
      <w:lvlText w:val="•"/>
      <w:lvlJc w:val="left"/>
      <w:pPr>
        <w:tabs>
          <w:tab w:val="num" w:pos="1440"/>
        </w:tabs>
        <w:ind w:left="1440" w:hanging="360"/>
      </w:pPr>
      <w:rPr>
        <w:rFonts w:ascii="Arial" w:hAnsi="Arial" w:hint="default"/>
      </w:rPr>
    </w:lvl>
    <w:lvl w:ilvl="2" w:tplc="DF58CD30">
      <w:start w:val="4845"/>
      <w:numFmt w:val="bullet"/>
      <w:lvlText w:val=""/>
      <w:lvlJc w:val="left"/>
      <w:pPr>
        <w:tabs>
          <w:tab w:val="num" w:pos="2160"/>
        </w:tabs>
        <w:ind w:left="2160" w:hanging="360"/>
      </w:pPr>
      <w:rPr>
        <w:rFonts w:ascii="Wingdings" w:hAnsi="Wingdings" w:hint="default"/>
      </w:rPr>
    </w:lvl>
    <w:lvl w:ilvl="3" w:tplc="48F0AC54" w:tentative="1">
      <w:start w:val="1"/>
      <w:numFmt w:val="bullet"/>
      <w:lvlText w:val="•"/>
      <w:lvlJc w:val="left"/>
      <w:pPr>
        <w:tabs>
          <w:tab w:val="num" w:pos="2880"/>
        </w:tabs>
        <w:ind w:left="2880" w:hanging="360"/>
      </w:pPr>
      <w:rPr>
        <w:rFonts w:ascii="Arial" w:hAnsi="Arial" w:hint="default"/>
      </w:rPr>
    </w:lvl>
    <w:lvl w:ilvl="4" w:tplc="A31849FE" w:tentative="1">
      <w:start w:val="1"/>
      <w:numFmt w:val="bullet"/>
      <w:lvlText w:val="•"/>
      <w:lvlJc w:val="left"/>
      <w:pPr>
        <w:tabs>
          <w:tab w:val="num" w:pos="3600"/>
        </w:tabs>
        <w:ind w:left="3600" w:hanging="360"/>
      </w:pPr>
      <w:rPr>
        <w:rFonts w:ascii="Arial" w:hAnsi="Arial" w:hint="default"/>
      </w:rPr>
    </w:lvl>
    <w:lvl w:ilvl="5" w:tplc="1E08A2E0" w:tentative="1">
      <w:start w:val="1"/>
      <w:numFmt w:val="bullet"/>
      <w:lvlText w:val="•"/>
      <w:lvlJc w:val="left"/>
      <w:pPr>
        <w:tabs>
          <w:tab w:val="num" w:pos="4320"/>
        </w:tabs>
        <w:ind w:left="4320" w:hanging="360"/>
      </w:pPr>
      <w:rPr>
        <w:rFonts w:ascii="Arial" w:hAnsi="Arial" w:hint="default"/>
      </w:rPr>
    </w:lvl>
    <w:lvl w:ilvl="6" w:tplc="FD343F80" w:tentative="1">
      <w:start w:val="1"/>
      <w:numFmt w:val="bullet"/>
      <w:lvlText w:val="•"/>
      <w:lvlJc w:val="left"/>
      <w:pPr>
        <w:tabs>
          <w:tab w:val="num" w:pos="5040"/>
        </w:tabs>
        <w:ind w:left="5040" w:hanging="360"/>
      </w:pPr>
      <w:rPr>
        <w:rFonts w:ascii="Arial" w:hAnsi="Arial" w:hint="default"/>
      </w:rPr>
    </w:lvl>
    <w:lvl w:ilvl="7" w:tplc="967C7E6E" w:tentative="1">
      <w:start w:val="1"/>
      <w:numFmt w:val="bullet"/>
      <w:lvlText w:val="•"/>
      <w:lvlJc w:val="left"/>
      <w:pPr>
        <w:tabs>
          <w:tab w:val="num" w:pos="5760"/>
        </w:tabs>
        <w:ind w:left="5760" w:hanging="360"/>
      </w:pPr>
      <w:rPr>
        <w:rFonts w:ascii="Arial" w:hAnsi="Arial" w:hint="default"/>
      </w:rPr>
    </w:lvl>
    <w:lvl w:ilvl="8" w:tplc="C7CEB89C" w:tentative="1">
      <w:start w:val="1"/>
      <w:numFmt w:val="bullet"/>
      <w:lvlText w:val="•"/>
      <w:lvlJc w:val="left"/>
      <w:pPr>
        <w:tabs>
          <w:tab w:val="num" w:pos="6480"/>
        </w:tabs>
        <w:ind w:left="6480" w:hanging="360"/>
      </w:pPr>
      <w:rPr>
        <w:rFonts w:ascii="Arial" w:hAnsi="Arial"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EB25C2"/>
    <w:multiLevelType w:val="hybridMultilevel"/>
    <w:tmpl w:val="EC1EEB26"/>
    <w:lvl w:ilvl="0" w:tplc="99420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436087"/>
    <w:multiLevelType w:val="hybridMultilevel"/>
    <w:tmpl w:val="82CAFB4A"/>
    <w:lvl w:ilvl="0" w:tplc="0242F6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4EB1341B"/>
    <w:multiLevelType w:val="hybridMultilevel"/>
    <w:tmpl w:val="163EC01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6263B0C"/>
    <w:multiLevelType w:val="hybridMultilevel"/>
    <w:tmpl w:val="F144507E"/>
    <w:lvl w:ilvl="0" w:tplc="A366F7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B939EA"/>
    <w:multiLevelType w:val="hybridMultilevel"/>
    <w:tmpl w:val="C5EEC538"/>
    <w:lvl w:ilvl="0" w:tplc="3A2280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1"/>
  </w:num>
  <w:num w:numId="6">
    <w:abstractNumId w:val="9"/>
  </w:num>
  <w:num w:numId="7">
    <w:abstractNumId w:val="8"/>
  </w:num>
  <w:num w:numId="8">
    <w:abstractNumId w:val="4"/>
  </w:num>
  <w:num w:numId="9">
    <w:abstractNumId w:val="5"/>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savePreviewPicture/>
  <w:hdrShapeDefaults>
    <o:shapedefaults v:ext="edit" spidmax="8194"/>
  </w:hdrShapeDefaults>
  <w:footnotePr>
    <w:footnote w:id="-1"/>
    <w:footnote w:id="0"/>
  </w:footnotePr>
  <w:endnotePr>
    <w:endnote w:id="-1"/>
    <w:endnote w:id="0"/>
  </w:endnotePr>
  <w:compat>
    <w:doNotUseHTMLParagraphAutoSpacing/>
    <w:useFELayout/>
  </w:compat>
  <w:rsids>
    <w:rsidRoot w:val="00660354"/>
    <w:rsid w:val="000225BC"/>
    <w:rsid w:val="00024FC7"/>
    <w:rsid w:val="00026029"/>
    <w:rsid w:val="00027C76"/>
    <w:rsid w:val="00055FA3"/>
    <w:rsid w:val="00056F79"/>
    <w:rsid w:val="00075168"/>
    <w:rsid w:val="00087FD8"/>
    <w:rsid w:val="000967F4"/>
    <w:rsid w:val="000B5B2E"/>
    <w:rsid w:val="000B721D"/>
    <w:rsid w:val="000C5097"/>
    <w:rsid w:val="000F3C6A"/>
    <w:rsid w:val="0010162C"/>
    <w:rsid w:val="00126A98"/>
    <w:rsid w:val="00127D4F"/>
    <w:rsid w:val="00135045"/>
    <w:rsid w:val="00143D2E"/>
    <w:rsid w:val="00155ECA"/>
    <w:rsid w:val="00166FE2"/>
    <w:rsid w:val="00197731"/>
    <w:rsid w:val="001A147D"/>
    <w:rsid w:val="001A4679"/>
    <w:rsid w:val="001B67F4"/>
    <w:rsid w:val="001D0354"/>
    <w:rsid w:val="001D0676"/>
    <w:rsid w:val="001E2D52"/>
    <w:rsid w:val="001E65AA"/>
    <w:rsid w:val="001F1CDE"/>
    <w:rsid w:val="001F2939"/>
    <w:rsid w:val="002070CB"/>
    <w:rsid w:val="00226CBC"/>
    <w:rsid w:val="00236D1F"/>
    <w:rsid w:val="00270022"/>
    <w:rsid w:val="00284350"/>
    <w:rsid w:val="002968F2"/>
    <w:rsid w:val="002A421C"/>
    <w:rsid w:val="002B5361"/>
    <w:rsid w:val="002E54A0"/>
    <w:rsid w:val="003073CD"/>
    <w:rsid w:val="00314A9D"/>
    <w:rsid w:val="00325E33"/>
    <w:rsid w:val="0032619E"/>
    <w:rsid w:val="00326E55"/>
    <w:rsid w:val="00330F40"/>
    <w:rsid w:val="003420E4"/>
    <w:rsid w:val="00375C49"/>
    <w:rsid w:val="003B23B5"/>
    <w:rsid w:val="003E5F93"/>
    <w:rsid w:val="003F2A4B"/>
    <w:rsid w:val="00407ADA"/>
    <w:rsid w:val="004136EE"/>
    <w:rsid w:val="00415D4E"/>
    <w:rsid w:val="00440C94"/>
    <w:rsid w:val="0045162D"/>
    <w:rsid w:val="0045653A"/>
    <w:rsid w:val="004573AF"/>
    <w:rsid w:val="00461D67"/>
    <w:rsid w:val="004631B5"/>
    <w:rsid w:val="00481D67"/>
    <w:rsid w:val="00485C07"/>
    <w:rsid w:val="00487597"/>
    <w:rsid w:val="004A1FA1"/>
    <w:rsid w:val="004A4AEC"/>
    <w:rsid w:val="004B55A2"/>
    <w:rsid w:val="004D1729"/>
    <w:rsid w:val="004F2B01"/>
    <w:rsid w:val="00505310"/>
    <w:rsid w:val="0052032E"/>
    <w:rsid w:val="00550E35"/>
    <w:rsid w:val="00555B66"/>
    <w:rsid w:val="0056301E"/>
    <w:rsid w:val="00567D6B"/>
    <w:rsid w:val="00597BF6"/>
    <w:rsid w:val="005A18C5"/>
    <w:rsid w:val="005B47D1"/>
    <w:rsid w:val="005C0FFC"/>
    <w:rsid w:val="005C3F71"/>
    <w:rsid w:val="005D7C96"/>
    <w:rsid w:val="005E0CD0"/>
    <w:rsid w:val="005E7235"/>
    <w:rsid w:val="005F5D18"/>
    <w:rsid w:val="00621001"/>
    <w:rsid w:val="0062249D"/>
    <w:rsid w:val="00635FAD"/>
    <w:rsid w:val="006474E6"/>
    <w:rsid w:val="00660354"/>
    <w:rsid w:val="00665B9B"/>
    <w:rsid w:val="00672963"/>
    <w:rsid w:val="00672F5D"/>
    <w:rsid w:val="006747CC"/>
    <w:rsid w:val="00674AFB"/>
    <w:rsid w:val="00695FD2"/>
    <w:rsid w:val="006C3D10"/>
    <w:rsid w:val="006D1A9E"/>
    <w:rsid w:val="006E0AD5"/>
    <w:rsid w:val="006E478F"/>
    <w:rsid w:val="006F1ECB"/>
    <w:rsid w:val="006F3EB6"/>
    <w:rsid w:val="007025BE"/>
    <w:rsid w:val="00707BF9"/>
    <w:rsid w:val="0071299D"/>
    <w:rsid w:val="00715209"/>
    <w:rsid w:val="00744C06"/>
    <w:rsid w:val="00787383"/>
    <w:rsid w:val="0079245A"/>
    <w:rsid w:val="007A5B7E"/>
    <w:rsid w:val="007F0D64"/>
    <w:rsid w:val="00826682"/>
    <w:rsid w:val="008267E8"/>
    <w:rsid w:val="00826E13"/>
    <w:rsid w:val="00841FE3"/>
    <w:rsid w:val="008519AF"/>
    <w:rsid w:val="008557F7"/>
    <w:rsid w:val="008753FC"/>
    <w:rsid w:val="008911CF"/>
    <w:rsid w:val="008944CE"/>
    <w:rsid w:val="008A1B82"/>
    <w:rsid w:val="008B487A"/>
    <w:rsid w:val="008B65EC"/>
    <w:rsid w:val="008B75C2"/>
    <w:rsid w:val="008D051F"/>
    <w:rsid w:val="008D4B3A"/>
    <w:rsid w:val="008F0A1F"/>
    <w:rsid w:val="008F3455"/>
    <w:rsid w:val="00907C4C"/>
    <w:rsid w:val="0091399A"/>
    <w:rsid w:val="00920C29"/>
    <w:rsid w:val="00965448"/>
    <w:rsid w:val="0096716A"/>
    <w:rsid w:val="009768C3"/>
    <w:rsid w:val="00993F53"/>
    <w:rsid w:val="009945EC"/>
    <w:rsid w:val="00995924"/>
    <w:rsid w:val="009A62E2"/>
    <w:rsid w:val="009C3478"/>
    <w:rsid w:val="00A10ADB"/>
    <w:rsid w:val="00A17506"/>
    <w:rsid w:val="00A468D5"/>
    <w:rsid w:val="00A57FF6"/>
    <w:rsid w:val="00A67235"/>
    <w:rsid w:val="00A82FCC"/>
    <w:rsid w:val="00AB08B3"/>
    <w:rsid w:val="00AB588A"/>
    <w:rsid w:val="00AB6377"/>
    <w:rsid w:val="00AC0486"/>
    <w:rsid w:val="00AD4CCD"/>
    <w:rsid w:val="00AD5B51"/>
    <w:rsid w:val="00B13C6C"/>
    <w:rsid w:val="00B22048"/>
    <w:rsid w:val="00B22660"/>
    <w:rsid w:val="00B368C1"/>
    <w:rsid w:val="00B403FC"/>
    <w:rsid w:val="00B419E1"/>
    <w:rsid w:val="00B774BC"/>
    <w:rsid w:val="00B847B1"/>
    <w:rsid w:val="00B92660"/>
    <w:rsid w:val="00B94412"/>
    <w:rsid w:val="00B96BE0"/>
    <w:rsid w:val="00BA435F"/>
    <w:rsid w:val="00BA7860"/>
    <w:rsid w:val="00BB6F34"/>
    <w:rsid w:val="00BC56DD"/>
    <w:rsid w:val="00BD4DCD"/>
    <w:rsid w:val="00BE1F92"/>
    <w:rsid w:val="00BF0A84"/>
    <w:rsid w:val="00BF2B62"/>
    <w:rsid w:val="00BF5B2B"/>
    <w:rsid w:val="00C006C6"/>
    <w:rsid w:val="00C02176"/>
    <w:rsid w:val="00C03706"/>
    <w:rsid w:val="00C16BAF"/>
    <w:rsid w:val="00C218FF"/>
    <w:rsid w:val="00C231A5"/>
    <w:rsid w:val="00C42176"/>
    <w:rsid w:val="00C50BBF"/>
    <w:rsid w:val="00C770D3"/>
    <w:rsid w:val="00C92A90"/>
    <w:rsid w:val="00CB5DDA"/>
    <w:rsid w:val="00CC2337"/>
    <w:rsid w:val="00CC2523"/>
    <w:rsid w:val="00CE6B2B"/>
    <w:rsid w:val="00D00828"/>
    <w:rsid w:val="00D0300C"/>
    <w:rsid w:val="00D04FFE"/>
    <w:rsid w:val="00D44A74"/>
    <w:rsid w:val="00D45429"/>
    <w:rsid w:val="00D57E66"/>
    <w:rsid w:val="00D8756E"/>
    <w:rsid w:val="00D925F4"/>
    <w:rsid w:val="00DA2BE3"/>
    <w:rsid w:val="00DA2CEA"/>
    <w:rsid w:val="00DA6178"/>
    <w:rsid w:val="00DB6D3B"/>
    <w:rsid w:val="00DE6DDF"/>
    <w:rsid w:val="00DE72A5"/>
    <w:rsid w:val="00DF1DED"/>
    <w:rsid w:val="00E014A8"/>
    <w:rsid w:val="00E01A50"/>
    <w:rsid w:val="00E04CA3"/>
    <w:rsid w:val="00E363A9"/>
    <w:rsid w:val="00E755D2"/>
    <w:rsid w:val="00E90686"/>
    <w:rsid w:val="00E97344"/>
    <w:rsid w:val="00EB7788"/>
    <w:rsid w:val="00ED333C"/>
    <w:rsid w:val="00ED3D1F"/>
    <w:rsid w:val="00F10454"/>
    <w:rsid w:val="00F10B1F"/>
    <w:rsid w:val="00F5344B"/>
    <w:rsid w:val="00F56F18"/>
    <w:rsid w:val="00F85DCD"/>
    <w:rsid w:val="00F9716A"/>
    <w:rsid w:val="00FA01B8"/>
    <w:rsid w:val="00FA2392"/>
    <w:rsid w:val="00FC7675"/>
    <w:rsid w:val="00FD2547"/>
    <w:rsid w:val="00FE20E8"/>
    <w:rsid w:val="00FE5FB7"/>
    <w:rsid w:val="00FE7077"/>
    <w:rsid w:val="00FF156D"/>
    <w:rsid w:val="00FF2B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828"/>
    <w:rPr>
      <w:lang w:val="en-GB"/>
    </w:rPr>
  </w:style>
  <w:style w:type="paragraph" w:styleId="Heading1">
    <w:name w:val="heading 1"/>
    <w:basedOn w:val="Normal"/>
    <w:next w:val="Normal"/>
    <w:qFormat/>
    <w:rsid w:val="00D00828"/>
    <w:pPr>
      <w:keepNext/>
      <w:spacing w:after="240"/>
      <w:ind w:left="1985" w:right="284" w:hanging="1985"/>
      <w:outlineLvl w:val="0"/>
    </w:pPr>
    <w:rPr>
      <w:rFonts w:ascii="Arial" w:hAnsi="Arial"/>
      <w:b/>
      <w:sz w:val="24"/>
    </w:rPr>
  </w:style>
  <w:style w:type="paragraph" w:styleId="Heading2">
    <w:name w:val="heading 2"/>
    <w:basedOn w:val="Normal"/>
    <w:next w:val="Normal"/>
    <w:qFormat/>
    <w:rsid w:val="00D00828"/>
    <w:pPr>
      <w:keepNext/>
      <w:ind w:right="284"/>
      <w:outlineLvl w:val="1"/>
    </w:pPr>
    <w:rPr>
      <w:rFonts w:ascii="Arial" w:hAnsi="Arial"/>
      <w:b/>
      <w:sz w:val="24"/>
    </w:rPr>
  </w:style>
  <w:style w:type="paragraph" w:styleId="Heading3">
    <w:name w:val="heading 3"/>
    <w:basedOn w:val="Normal"/>
    <w:next w:val="Normal"/>
    <w:qFormat/>
    <w:rsid w:val="00D00828"/>
    <w:pPr>
      <w:keepNext/>
      <w:outlineLvl w:val="2"/>
    </w:pPr>
    <w:rPr>
      <w:sz w:val="24"/>
    </w:rPr>
  </w:style>
  <w:style w:type="paragraph" w:styleId="Heading5">
    <w:name w:val="heading 5"/>
    <w:basedOn w:val="Normal"/>
    <w:next w:val="Normal"/>
    <w:qFormat/>
    <w:rsid w:val="00D00828"/>
    <w:pPr>
      <w:keepNext/>
      <w:jc w:val="center"/>
      <w:outlineLvl w:val="4"/>
    </w:pPr>
    <w:rPr>
      <w:rFonts w:ascii="Arial" w:hAnsi="Arial"/>
      <w:b/>
      <w:sz w:val="24"/>
    </w:rPr>
  </w:style>
  <w:style w:type="paragraph" w:styleId="Heading6">
    <w:name w:val="heading 6"/>
    <w:basedOn w:val="Normal"/>
    <w:next w:val="Normal"/>
    <w:qFormat/>
    <w:rsid w:val="00D00828"/>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00828"/>
    <w:pPr>
      <w:tabs>
        <w:tab w:val="center" w:pos="4153"/>
        <w:tab w:val="right" w:pos="8306"/>
      </w:tabs>
    </w:pPr>
  </w:style>
  <w:style w:type="paragraph" w:styleId="Footer">
    <w:name w:val="footer"/>
    <w:basedOn w:val="Normal"/>
    <w:rsid w:val="00D00828"/>
    <w:pPr>
      <w:tabs>
        <w:tab w:val="center" w:pos="4153"/>
        <w:tab w:val="right" w:pos="8306"/>
      </w:tabs>
    </w:pPr>
  </w:style>
  <w:style w:type="paragraph" w:styleId="CommentText">
    <w:name w:val="annotation text"/>
    <w:basedOn w:val="Normal"/>
    <w:link w:val="CommentTextChar"/>
    <w:semiHidden/>
    <w:rsid w:val="00D008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00828"/>
  </w:style>
  <w:style w:type="paragraph" w:customStyle="1" w:styleId="B1">
    <w:name w:val="B1"/>
    <w:basedOn w:val="Normal"/>
    <w:rsid w:val="00D00828"/>
    <w:pPr>
      <w:ind w:left="567" w:hanging="567"/>
      <w:jc w:val="both"/>
    </w:pPr>
    <w:rPr>
      <w:rFonts w:ascii="Arial" w:hAnsi="Arial"/>
    </w:rPr>
  </w:style>
  <w:style w:type="paragraph" w:customStyle="1" w:styleId="00BodyText">
    <w:name w:val="00 BodyText"/>
    <w:basedOn w:val="Normal"/>
    <w:rsid w:val="00D00828"/>
    <w:pPr>
      <w:spacing w:after="220"/>
    </w:pPr>
    <w:rPr>
      <w:rFonts w:ascii="Arial" w:hAnsi="Arial"/>
      <w:sz w:val="22"/>
      <w:lang w:val="en-US"/>
    </w:rPr>
  </w:style>
  <w:style w:type="paragraph" w:customStyle="1" w:styleId="a">
    <w:name w:val="??"/>
    <w:rsid w:val="00D00828"/>
    <w:pPr>
      <w:widowControl w:val="0"/>
    </w:pPr>
  </w:style>
  <w:style w:type="paragraph" w:customStyle="1" w:styleId="2">
    <w:name w:val="??? 2"/>
    <w:basedOn w:val="a"/>
    <w:next w:val="a"/>
    <w:rsid w:val="00D00828"/>
    <w:pPr>
      <w:keepNext/>
    </w:pPr>
    <w:rPr>
      <w:rFonts w:ascii="Arial" w:hAnsi="Arial"/>
      <w:b/>
      <w:sz w:val="24"/>
    </w:rPr>
  </w:style>
  <w:style w:type="paragraph" w:customStyle="1" w:styleId="CRCoverPage">
    <w:name w:val="CR Cover Page"/>
    <w:rsid w:val="00D00828"/>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paragraph" w:styleId="CommentSubject">
    <w:name w:val="annotation subject"/>
    <w:basedOn w:val="CommentText"/>
    <w:next w:val="CommentText"/>
    <w:link w:val="CommentSubjectChar"/>
    <w:semiHidden/>
    <w:unhideWhenUsed/>
    <w:rsid w:val="0062100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21001"/>
    <w:rPr>
      <w:rFonts w:ascii="Arial" w:hAnsi="Arial"/>
      <w:lang w:val="en-GB"/>
    </w:rPr>
  </w:style>
  <w:style w:type="character" w:customStyle="1" w:styleId="CommentSubjectChar">
    <w:name w:val="Comment Subject Char"/>
    <w:basedOn w:val="CommentTextChar"/>
    <w:link w:val="CommentSubject"/>
    <w:semiHidden/>
    <w:rsid w:val="00621001"/>
    <w:rPr>
      <w:rFonts w:ascii="Arial" w:hAnsi="Arial"/>
      <w:b/>
      <w:bCs/>
      <w:lang w:val="en-GB"/>
    </w:rPr>
  </w:style>
  <w:style w:type="paragraph" w:styleId="BalloonText">
    <w:name w:val="Balloon Text"/>
    <w:basedOn w:val="Normal"/>
    <w:link w:val="BalloonTextChar"/>
    <w:semiHidden/>
    <w:unhideWhenUsed/>
    <w:rsid w:val="00621001"/>
    <w:rPr>
      <w:sz w:val="18"/>
      <w:szCs w:val="18"/>
    </w:rPr>
  </w:style>
  <w:style w:type="character" w:customStyle="1" w:styleId="BalloonTextChar">
    <w:name w:val="Balloon Text Char"/>
    <w:basedOn w:val="DefaultParagraphFont"/>
    <w:link w:val="BalloonText"/>
    <w:semiHidden/>
    <w:rsid w:val="00621001"/>
    <w:rPr>
      <w:sz w:val="18"/>
      <w:szCs w:val="18"/>
      <w:lang w:val="en-GB"/>
    </w:rPr>
  </w:style>
  <w:style w:type="paragraph" w:styleId="Revision">
    <w:name w:val="Revision"/>
    <w:hidden/>
    <w:uiPriority w:val="99"/>
    <w:semiHidden/>
    <w:rsid w:val="00597BF6"/>
    <w:rPr>
      <w:lang w:val="en-GB"/>
    </w:r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075595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79534041">
      <w:bodyDiv w:val="1"/>
      <w:marLeft w:val="0"/>
      <w:marRight w:val="0"/>
      <w:marTop w:val="0"/>
      <w:marBottom w:val="0"/>
      <w:divBdr>
        <w:top w:val="none" w:sz="0" w:space="0" w:color="auto"/>
        <w:left w:val="none" w:sz="0" w:space="0" w:color="auto"/>
        <w:bottom w:val="none" w:sz="0" w:space="0" w:color="auto"/>
        <w:right w:val="none" w:sz="0" w:space="0" w:color="auto"/>
      </w:divBdr>
      <w:divsChild>
        <w:div w:id="1658917516">
          <w:marLeft w:val="576"/>
          <w:marRight w:val="0"/>
          <w:marTop w:val="0"/>
          <w:marBottom w:val="0"/>
          <w:divBdr>
            <w:top w:val="none" w:sz="0" w:space="0" w:color="auto"/>
            <w:left w:val="none" w:sz="0" w:space="0" w:color="auto"/>
            <w:bottom w:val="none" w:sz="0" w:space="0" w:color="auto"/>
            <w:right w:val="none" w:sz="0" w:space="0" w:color="auto"/>
          </w:divBdr>
        </w:div>
        <w:div w:id="9111954">
          <w:marLeft w:val="1123"/>
          <w:marRight w:val="0"/>
          <w:marTop w:val="0"/>
          <w:marBottom w:val="0"/>
          <w:divBdr>
            <w:top w:val="none" w:sz="0" w:space="0" w:color="auto"/>
            <w:left w:val="none" w:sz="0" w:space="0" w:color="auto"/>
            <w:bottom w:val="none" w:sz="0" w:space="0" w:color="auto"/>
            <w:right w:val="none" w:sz="0" w:space="0" w:color="auto"/>
          </w:divBdr>
        </w:div>
        <w:div w:id="728071838">
          <w:marLeft w:val="1123"/>
          <w:marRight w:val="0"/>
          <w:marTop w:val="0"/>
          <w:marBottom w:val="0"/>
          <w:divBdr>
            <w:top w:val="none" w:sz="0" w:space="0" w:color="auto"/>
            <w:left w:val="none" w:sz="0" w:space="0" w:color="auto"/>
            <w:bottom w:val="none" w:sz="0" w:space="0" w:color="auto"/>
            <w:right w:val="none" w:sz="0" w:space="0" w:color="auto"/>
          </w:divBdr>
        </w:div>
        <w:div w:id="442968519">
          <w:marLeft w:val="1123"/>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1343</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Source:</vt:lpstr>
      <vt:lpstr>1.	Introduction</vt:lpstr>
      <vt:lpstr>2.	Current status</vt:lpstr>
      <vt:lpstr>3.	New alternative based in providing support to both existing architecture alte</vt:lpstr>
      <vt:lpstr>    3.1	General</vt:lpstr>
      <vt:lpstr>    3.2	Potential ways to realize a new alternative based on providing support to bo</vt:lpstr>
      <vt:lpstr>    3.3	Evaluation of the different ways</vt:lpstr>
      <vt:lpstr>4.	Conclusion</vt:lpstr>
    </vt:vector>
  </TitlesOfParts>
  <Company>ETSI Sophia Antipolis</Company>
  <LinksUpToDate>false</LinksUpToDate>
  <CharactersWithSpaces>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3</cp:revision>
  <cp:lastPrinted>2001-04-23T10:30:00Z</cp:lastPrinted>
  <dcterms:created xsi:type="dcterms:W3CDTF">2018-01-11T12:18:00Z</dcterms:created>
  <dcterms:modified xsi:type="dcterms:W3CDTF">2018-01-11T12:19:00Z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