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9016FE" w:rsidRDefault="004E3939" w:rsidP="009016FE">
      <w:pPr>
        <w:pStyle w:val="CRCoverPage"/>
        <w:tabs>
          <w:tab w:val="left" w:pos="7655"/>
        </w:tabs>
        <w:spacing w:after="0"/>
        <w:outlineLvl w:val="0"/>
        <w:rPr>
          <w:b/>
          <w:noProof/>
          <w:sz w:val="24"/>
          <w:lang w:eastAsia="zh-CN"/>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w:t>
      </w:r>
      <w:r w:rsidR="00BF691D">
        <w:rPr>
          <w:b/>
          <w:noProof/>
          <w:sz w:val="24"/>
        </w:rPr>
        <w:t>7</w:t>
      </w:r>
      <w:r w:rsidRPr="009016FE">
        <w:rPr>
          <w:b/>
          <w:noProof/>
          <w:sz w:val="24"/>
        </w:rPr>
        <w:tab/>
        <w:t xml:space="preserve">TDoc </w:t>
      </w:r>
      <w:r w:rsidR="00E70734">
        <w:rPr>
          <w:b/>
          <w:noProof/>
          <w:sz w:val="24"/>
        </w:rPr>
        <w:t>C1-1</w:t>
      </w:r>
      <w:r w:rsidR="009260C9">
        <w:rPr>
          <w:b/>
          <w:noProof/>
          <w:sz w:val="24"/>
        </w:rPr>
        <w:t>7</w:t>
      </w:r>
      <w:r w:rsidR="00B64CC7">
        <w:rPr>
          <w:rFonts w:hint="eastAsia"/>
          <w:b/>
          <w:noProof/>
          <w:sz w:val="24"/>
          <w:lang w:eastAsia="zh-CN"/>
        </w:rPr>
        <w:t>5</w:t>
      </w:r>
      <w:r w:rsidR="00607E98">
        <w:rPr>
          <w:b/>
          <w:noProof/>
          <w:sz w:val="24"/>
          <w:lang w:eastAsia="zh-CN"/>
        </w:rPr>
        <w:t>30</w:t>
      </w:r>
      <w:r w:rsidR="00B64CC7">
        <w:rPr>
          <w:rFonts w:hint="eastAsia"/>
          <w:b/>
          <w:noProof/>
          <w:sz w:val="24"/>
          <w:lang w:eastAsia="zh-CN"/>
        </w:rPr>
        <w:t>9</w:t>
      </w:r>
    </w:p>
    <w:p w:rsidR="00BF691D" w:rsidRDefault="00BF691D" w:rsidP="00BF691D">
      <w:pPr>
        <w:pStyle w:val="CRCoverPage"/>
        <w:tabs>
          <w:tab w:val="left" w:pos="7655"/>
        </w:tabs>
        <w:spacing w:after="0"/>
        <w:outlineLvl w:val="0"/>
        <w:rPr>
          <w:b/>
          <w:noProof/>
          <w:sz w:val="24"/>
        </w:rPr>
      </w:pPr>
      <w:r>
        <w:rPr>
          <w:b/>
          <w:noProof/>
          <w:sz w:val="24"/>
        </w:rPr>
        <w:t>Reno (USA), 27 November - 1 December 2017</w:t>
      </w:r>
    </w:p>
    <w:p w:rsidR="00BF691D" w:rsidRDefault="00BF691D" w:rsidP="004E3939">
      <w:pPr>
        <w:spacing w:after="60"/>
        <w:ind w:left="1985" w:hanging="1985"/>
        <w:rPr>
          <w:rFonts w:ascii="Arial" w:hAnsi="Arial" w:cs="Arial"/>
          <w:b/>
          <w:sz w:val="22"/>
          <w:szCs w:val="22"/>
        </w:rPr>
      </w:pPr>
    </w:p>
    <w:p w:rsidR="004E3939" w:rsidRPr="004E3939"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t xml:space="preserve">LS on </w:t>
      </w:r>
      <w:r w:rsidR="00233790">
        <w:rPr>
          <w:rFonts w:ascii="Arial" w:hAnsi="Arial" w:cs="Arial"/>
          <w:b/>
          <w:sz w:val="22"/>
          <w:szCs w:val="22"/>
        </w:rPr>
        <w:t xml:space="preserve">timers for the </w:t>
      </w:r>
      <w:r w:rsidR="00233790" w:rsidRPr="00233790">
        <w:rPr>
          <w:rFonts w:ascii="Arial" w:hAnsi="Arial" w:cs="Arial"/>
          <w:b/>
          <w:sz w:val="22"/>
          <w:szCs w:val="22"/>
        </w:rPr>
        <w:t>network-requested PDU session modification procedure and "SSC mode 3"</w:t>
      </w:r>
    </w:p>
    <w:p w:rsidR="00B97703" w:rsidRPr="00B97703" w:rsidRDefault="00B97703">
      <w:pPr>
        <w:spacing w:after="60"/>
        <w:ind w:left="1985" w:hanging="1985"/>
        <w:rPr>
          <w:rFonts w:ascii="Arial" w:hAnsi="Arial" w:cs="Arial"/>
          <w:b/>
          <w:bCs/>
          <w:sz w:val="22"/>
          <w:szCs w:val="22"/>
          <w:lang w:eastAsia="zh-CN"/>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607E98">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lang w:eastAsia="zh-CN"/>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A6B98" w:rsidRPr="00AA6B98">
        <w:rPr>
          <w:rFonts w:ascii="Arial" w:hAnsi="Arial" w:cs="Arial" w:hint="eastAsia"/>
          <w:b/>
          <w:bCs/>
          <w:sz w:val="22"/>
          <w:szCs w:val="22"/>
          <w:lang w:eastAsia="zh-CN"/>
        </w:rPr>
        <w:t>R</w:t>
      </w:r>
      <w:r w:rsidRPr="00AA6B98">
        <w:rPr>
          <w:rFonts w:ascii="Arial" w:hAnsi="Arial" w:cs="Arial"/>
          <w:b/>
          <w:bCs/>
          <w:sz w:val="22"/>
          <w:szCs w:val="22"/>
        </w:rPr>
        <w:t>elease</w:t>
      </w:r>
      <w:r w:rsidR="00AA6B98" w:rsidRPr="00AA6B98">
        <w:rPr>
          <w:rFonts w:ascii="Arial" w:hAnsi="Arial" w:cs="Arial" w:hint="eastAsia"/>
          <w:b/>
          <w:bCs/>
          <w:sz w:val="22"/>
          <w:szCs w:val="22"/>
          <w:lang w:eastAsia="zh-CN"/>
        </w:rPr>
        <w:t xml:space="preserve"> 15</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A6B98" w:rsidRPr="00AA6B98">
        <w:rPr>
          <w:rFonts w:ascii="Arial" w:hAnsi="Arial" w:cs="Arial"/>
          <w:b/>
          <w:bCs/>
          <w:sz w:val="22"/>
          <w:szCs w:val="22"/>
        </w:rPr>
        <w:t>5GS_Ph1-CT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AA6B98">
        <w:rPr>
          <w:rFonts w:ascii="Arial" w:hAnsi="Arial" w:cs="Arial" w:hint="eastAsia"/>
          <w:b/>
          <w:sz w:val="22"/>
          <w:szCs w:val="22"/>
          <w:lang w:eastAsia="zh-CN"/>
        </w:rPr>
        <w:t>CT1</w:t>
      </w:r>
    </w:p>
    <w:p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AA6B98">
        <w:rPr>
          <w:rFonts w:ascii="Arial" w:hAnsi="Arial" w:cs="Arial" w:hint="eastAsia"/>
          <w:b/>
          <w:bCs/>
          <w:sz w:val="22"/>
          <w:szCs w:val="22"/>
          <w:lang w:eastAsia="zh-CN"/>
        </w:rPr>
        <w:t>SA2</w:t>
      </w:r>
    </w:p>
    <w:p w:rsidR="00B97703" w:rsidRPr="004E3939" w:rsidRDefault="00B97703">
      <w:pPr>
        <w:spacing w:after="60"/>
        <w:ind w:left="1985" w:hanging="1985"/>
        <w:rPr>
          <w:rFonts w:ascii="Arial" w:hAnsi="Arial" w:cs="Arial"/>
          <w:b/>
          <w:bCs/>
          <w:sz w:val="22"/>
          <w:szCs w:val="22"/>
          <w:lang w:eastAsia="zh-CN"/>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07E98">
        <w:rPr>
          <w:rFonts w:ascii="Arial" w:hAnsi="Arial" w:cs="Arial"/>
          <w:b/>
          <w:bCs/>
          <w:sz w:val="22"/>
          <w:szCs w:val="22"/>
          <w:lang w:eastAsia="zh-CN"/>
        </w:rPr>
        <w:t>-</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07E98">
        <w:rPr>
          <w:rFonts w:ascii="Arial" w:hAnsi="Arial" w:cs="Arial"/>
          <w:b/>
          <w:bCs/>
          <w:sz w:val="22"/>
          <w:szCs w:val="22"/>
          <w:lang w:eastAsia="zh-CN"/>
        </w:rPr>
        <w:t>Christian Herrero-Veron</w:t>
      </w:r>
    </w:p>
    <w:p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proofErr w:type="spellStart"/>
      <w:r w:rsidR="00607E98">
        <w:rPr>
          <w:rFonts w:ascii="Arial" w:hAnsi="Arial" w:cs="Arial"/>
          <w:b/>
          <w:bCs/>
          <w:sz w:val="22"/>
          <w:szCs w:val="22"/>
          <w:lang w:eastAsia="zh-CN"/>
        </w:rPr>
        <w:t>Christian.Herrero</w:t>
      </w:r>
      <w:proofErr w:type="spellEnd"/>
      <w:r w:rsidR="00AA6B98">
        <w:rPr>
          <w:rFonts w:ascii="Arial" w:hAnsi="Arial" w:cs="Arial" w:hint="eastAsia"/>
          <w:b/>
          <w:bCs/>
          <w:sz w:val="22"/>
          <w:szCs w:val="22"/>
          <w:lang w:eastAsia="zh-CN"/>
        </w:rPr>
        <w:t xml:space="preserve"> </w:t>
      </w:r>
      <w:r w:rsidR="00AA6B98" w:rsidRPr="00CA7EE2">
        <w:rPr>
          <w:rFonts w:ascii="Arial" w:hAnsi="Arial" w:cs="Arial"/>
          <w:b/>
          <w:bCs/>
          <w:sz w:val="22"/>
          <w:szCs w:val="22"/>
          <w:lang w:eastAsia="zh-CN"/>
        </w:rPr>
        <w:t>at</w:t>
      </w:r>
      <w:r w:rsidR="00AA6B98" w:rsidRPr="00CA7EE2">
        <w:rPr>
          <w:rFonts w:ascii="Arial" w:hAnsi="Arial" w:cs="Arial" w:hint="eastAsia"/>
          <w:b/>
          <w:bCs/>
          <w:sz w:val="22"/>
          <w:szCs w:val="22"/>
          <w:lang w:eastAsia="zh-CN"/>
        </w:rPr>
        <w:t xml:space="preserve"> </w:t>
      </w:r>
      <w:r w:rsidR="00607E98">
        <w:rPr>
          <w:rFonts w:ascii="Arial" w:hAnsi="Arial" w:cs="Arial"/>
          <w:b/>
          <w:bCs/>
          <w:sz w:val="22"/>
          <w:szCs w:val="22"/>
          <w:lang w:eastAsia="zh-CN"/>
        </w:rPr>
        <w:t>Huawei</w:t>
      </w:r>
      <w:r w:rsidR="00AA6B98" w:rsidRPr="00CA7EE2">
        <w:rPr>
          <w:rFonts w:ascii="Arial" w:hAnsi="Arial" w:cs="Arial" w:hint="eastAsia"/>
          <w:b/>
          <w:bCs/>
          <w:sz w:val="22"/>
          <w:szCs w:val="22"/>
          <w:lang w:eastAsia="zh-CN"/>
        </w:rPr>
        <w:t>.com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sidR="00607E98">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6B001C" w:rsidRDefault="00AA6B98" w:rsidP="00607E98">
      <w:r>
        <w:t>CT1 ha</w:t>
      </w:r>
      <w:r w:rsidR="00607E98">
        <w:t>ve</w:t>
      </w:r>
      <w:r>
        <w:t xml:space="preserve"> </w:t>
      </w:r>
      <w:bookmarkStart w:id="10" w:name="OLE_LINK15"/>
      <w:bookmarkStart w:id="11" w:name="OLE_LINK16"/>
      <w:r w:rsidR="00A50D75">
        <w:t xml:space="preserve">analyzed the stage 2 requirements on </w:t>
      </w:r>
      <w:r w:rsidR="00A50D75" w:rsidRPr="00A50D75">
        <w:t>the network-requested PDU session modification procedure and "SSC mode 3"</w:t>
      </w:r>
      <w:r w:rsidR="00A50D75">
        <w:t xml:space="preserve"> and observed that stage 2 </w:t>
      </w:r>
      <w:r w:rsidR="006B001C">
        <w:t xml:space="preserve">have defined stage 3 protocol aspects without checking CT1’s expertise, e.g. stage 2 </w:t>
      </w:r>
      <w:r w:rsidR="00A50D75">
        <w:t xml:space="preserve">mandates </w:t>
      </w:r>
      <w:r w:rsidR="005D3F04">
        <w:t xml:space="preserve">an </w:t>
      </w:r>
      <w:r w:rsidR="006B001C">
        <w:t xml:space="preserve">NAS </w:t>
      </w:r>
      <w:r w:rsidR="00A50D75">
        <w:t xml:space="preserve">timer for controlling the procedure. </w:t>
      </w:r>
      <w:r w:rsidR="005D3F04">
        <w:t>In addition, this</w:t>
      </w:r>
      <w:r w:rsidR="006B001C">
        <w:t xml:space="preserve"> timer </w:t>
      </w:r>
      <w:r w:rsidR="005D3F04">
        <w:t>has</w:t>
      </w:r>
      <w:r w:rsidR="006B001C">
        <w:t xml:space="preserve"> to be controlled by both the UE and the network, conditions for expiry and expected behaviour is</w:t>
      </w:r>
      <w:r w:rsidR="005D3F04">
        <w:t xml:space="preserve"> also</w:t>
      </w:r>
      <w:r w:rsidR="006B001C">
        <w:t xml:space="preserve"> part of stage 2.</w:t>
      </w:r>
    </w:p>
    <w:p w:rsidR="00F52F6E" w:rsidRDefault="006B001C" w:rsidP="00607E98">
      <w:r>
        <w:t xml:space="preserve">Because of a number of submitted contributions, </w:t>
      </w:r>
      <w:r w:rsidR="00A50D75">
        <w:t xml:space="preserve">CT1 have analyzed and evaluated </w:t>
      </w:r>
      <w:r>
        <w:t xml:space="preserve">the </w:t>
      </w:r>
      <w:r w:rsidR="00A50D75">
        <w:t xml:space="preserve">stage 2 </w:t>
      </w:r>
      <w:r>
        <w:t xml:space="preserve">requirement </w:t>
      </w:r>
      <w:r w:rsidR="00A50D75">
        <w:t xml:space="preserve">together with the NAS stage 3 protocol </w:t>
      </w:r>
      <w:r>
        <w:t>design</w:t>
      </w:r>
      <w:r w:rsidR="00A50D75">
        <w:t xml:space="preserve"> </w:t>
      </w:r>
      <w:r w:rsidR="005D3F04">
        <w:t xml:space="preserve">aspects, </w:t>
      </w:r>
      <w:r w:rsidR="00A50D75">
        <w:t xml:space="preserve">and </w:t>
      </w:r>
      <w:r w:rsidR="005D3F04">
        <w:t xml:space="preserve">therefore </w:t>
      </w:r>
      <w:r w:rsidR="00A50D75">
        <w:t xml:space="preserve">would like to </w:t>
      </w:r>
      <w:r w:rsidR="00F772B1">
        <w:t xml:space="preserve">indicate that the stage 2 requirements do not </w:t>
      </w:r>
      <w:r w:rsidR="006C0E9A">
        <w:t>fulfil</w:t>
      </w:r>
      <w:r w:rsidR="00F772B1">
        <w:t xml:space="preserve"> stage 3 protocol design principles. Hence, CT1 would like to </w:t>
      </w:r>
      <w:r w:rsidR="00A50D75">
        <w:t xml:space="preserve">provide </w:t>
      </w:r>
      <w:r w:rsidR="00F772B1">
        <w:t xml:space="preserve">SA2 with </w:t>
      </w:r>
      <w:r w:rsidR="00A50D75">
        <w:t>the following information:</w:t>
      </w:r>
    </w:p>
    <w:p w:rsidR="006C0E9A" w:rsidRDefault="00A50D75" w:rsidP="00607E98">
      <w:r>
        <w:t>-</w:t>
      </w:r>
      <w:r>
        <w:tab/>
      </w:r>
      <w:r w:rsidR="005D3F04">
        <w:t xml:space="preserve">The </w:t>
      </w:r>
      <w:r w:rsidR="005D3F04" w:rsidRPr="00A50D75">
        <w:t>network-requested PDU session modification procedure</w:t>
      </w:r>
      <w:r w:rsidR="005D3F04">
        <w:t xml:space="preserve"> is performed by the 5G session management entity (5GSM) part of the NAS</w:t>
      </w:r>
      <w:r w:rsidR="00F772B1">
        <w:t xml:space="preserve">. </w:t>
      </w:r>
    </w:p>
    <w:p w:rsidR="005D3F04" w:rsidRDefault="006C0E9A" w:rsidP="00607E98">
      <w:r>
        <w:t>-</w:t>
      </w:r>
      <w:r>
        <w:tab/>
      </w:r>
      <w:r w:rsidR="005D3F04">
        <w:t xml:space="preserve">The 5GSM entity is part of </w:t>
      </w:r>
      <w:r w:rsidR="00F772B1">
        <w:t xml:space="preserve">the </w:t>
      </w:r>
      <w:r w:rsidR="005D3F04">
        <w:t xml:space="preserve">control-plane signalling </w:t>
      </w:r>
      <w:r w:rsidR="00F772B1">
        <w:t xml:space="preserve">used for, </w:t>
      </w:r>
      <w:r w:rsidR="005D3F04">
        <w:t>e.g.</w:t>
      </w:r>
      <w:r w:rsidR="00F772B1">
        <w:t>,</w:t>
      </w:r>
      <w:r w:rsidR="005D3F04">
        <w:t xml:space="preserve"> establishment, modification</w:t>
      </w:r>
      <w:r w:rsidR="00F772B1">
        <w:t>, release of PDU sessions,</w:t>
      </w:r>
      <w:r w:rsidR="005D3F04">
        <w:t xml:space="preserve"> and does </w:t>
      </w:r>
      <w:r w:rsidR="005D3F04" w:rsidRPr="005D3F04">
        <w:rPr>
          <w:b/>
        </w:rPr>
        <w:t>not</w:t>
      </w:r>
      <w:r w:rsidR="005D3F04">
        <w:t xml:space="preserve"> monitor user-plane traffic (e.g., IP traffic conveyed by using PDU sessions). </w:t>
      </w:r>
      <w:r w:rsidR="00F772B1">
        <w:t xml:space="preserve">Note that </w:t>
      </w:r>
      <w:r w:rsidR="005D3F04">
        <w:t xml:space="preserve">5GSM timers are not exposed to upper layers </w:t>
      </w:r>
      <w:r w:rsidR="00F772B1">
        <w:t xml:space="preserve">(e.g., IP layer) </w:t>
      </w:r>
      <w:r w:rsidR="005D3F04">
        <w:t>but handled exclusively internally in NAS</w:t>
      </w:r>
      <w:r w:rsidR="00F772B1">
        <w:t>. Hence, the 5GSM has no means of controlling of whether a establish PDU session identity is in used or not unless, e.g., a release indication from upper layer is received. In that case, the PDU session would be torn down by the 5GSM without any check of whether traffic still exist on the user-plane for the PDU session. The 5GSM can also tear down locally a PDU session due to, e.g., local conditions but again there will not be any check of what is occurring in the user-plane signalling of the PDU session.</w:t>
      </w:r>
    </w:p>
    <w:p w:rsidR="005D3F04" w:rsidRDefault="005D3F04" w:rsidP="00607E98">
      <w:r>
        <w:t>-</w:t>
      </w:r>
      <w:r>
        <w:tab/>
      </w:r>
      <w:r w:rsidR="006C0E9A">
        <w:t>Other aspects to highlight are that t</w:t>
      </w:r>
      <w:r>
        <w:t>he stage 2 defined NAS timer (to be handled by 5GSM) controls the release of the old PDU session identified by a PDU session identity</w:t>
      </w:r>
      <w:r w:rsidR="006C0E9A">
        <w:t xml:space="preserve">. </w:t>
      </w:r>
      <w:r>
        <w:t>The stage 2 defined NAS timer is run</w:t>
      </w:r>
      <w:r w:rsidR="00F772B1">
        <w:t xml:space="preserve"> by </w:t>
      </w:r>
      <w:r w:rsidR="00F772B1" w:rsidRPr="006C0E9A">
        <w:rPr>
          <w:b/>
        </w:rPr>
        <w:t>both</w:t>
      </w:r>
      <w:r w:rsidR="00F772B1">
        <w:t xml:space="preserve"> the network and the UE, and therefore race conditions are possible as both ends can end it up initiating the release at the very same time. This would produce collisions and potentially undesirable effects;</w:t>
      </w:r>
    </w:p>
    <w:p w:rsidR="005D3F04" w:rsidRDefault="005D3F04" w:rsidP="00607E98">
      <w:r>
        <w:t>-</w:t>
      </w:r>
      <w:r>
        <w:tab/>
        <w:t>Upon expiry of the stage 2 defined NAS timer the UE initiates the release of the connection if still alive. The network does the very same</w:t>
      </w:r>
      <w:r w:rsidR="006C0E9A">
        <w:t xml:space="preserve">. </w:t>
      </w:r>
      <w:r>
        <w:t>The UE can release the old PDU session before the expiry of the stage 2 defined NAS timer if, e.g., all traffic conveyed by the old PDU session has been transferred to the new PDU session.</w:t>
      </w:r>
      <w:r w:rsidR="00F772B1">
        <w:t xml:space="preserve"> However, even if this has been the case the NAS can decide to keep alive the PDU connection till the expiry of the timer.</w:t>
      </w:r>
      <w:r w:rsidR="006C0E9A">
        <w:t xml:space="preserve"> As the 5GSM has not idea of whether the traffic has been transferred or not but only react upon a release request from upper layers if the timer still runs, the PDU session would be maintained till the expiry of the timer, and therefore collision of PDU session release procedures initiated by the UE and the network occur.</w:t>
      </w:r>
    </w:p>
    <w:p w:rsidR="005D3F04" w:rsidRPr="00F52F6E" w:rsidRDefault="006C0E9A" w:rsidP="00607E98">
      <w:pPr>
        <w:rPr>
          <w:lang w:eastAsia="zh-CN"/>
        </w:rPr>
      </w:pPr>
      <w:r>
        <w:lastRenderedPageBreak/>
        <w:t>CT1 believe that the stage 2 defined NAS timer is not well-thought as stage 3 principles seem to be ignored</w:t>
      </w:r>
      <w:r w:rsidR="003B219E">
        <w:t>, and most important does not achieve the expected behaviour</w:t>
      </w:r>
      <w:r>
        <w:t xml:space="preserve">. Thus, CT1 is of the opinion that the UE does not need to run the timer but the </w:t>
      </w:r>
      <w:r w:rsidR="00E35693">
        <w:t>SMF can</w:t>
      </w:r>
      <w:r w:rsidR="009D5EB0">
        <w:t xml:space="preserve"> control the release of the old PDU session</w:t>
      </w:r>
      <w:r>
        <w:t xml:space="preserve">. </w:t>
      </w:r>
      <w:r w:rsidR="009D5EB0">
        <w:t>Furthermore, a</w:t>
      </w:r>
      <w:r>
        <w:t>s the principle of the timer is related to layer</w:t>
      </w:r>
      <w:r w:rsidR="009D5EB0">
        <w:t>s</w:t>
      </w:r>
      <w:r>
        <w:t xml:space="preserve"> above NAS an</w:t>
      </w:r>
      <w:r w:rsidR="009D5EB0">
        <w:t xml:space="preserve">d user-plane traffic. CT1 would </w:t>
      </w:r>
      <w:r>
        <w:t>suggest provid</w:t>
      </w:r>
      <w:r w:rsidR="009D5EB0">
        <w:t>ing</w:t>
      </w:r>
      <w:r>
        <w:t xml:space="preserve"> a value to </w:t>
      </w:r>
      <w:r w:rsidR="009D5EB0">
        <w:t xml:space="preserve">the UE in order to </w:t>
      </w:r>
      <w:r>
        <w:t>inform upper layer</w:t>
      </w:r>
      <w:r w:rsidR="009D5EB0">
        <w:t>s</w:t>
      </w:r>
      <w:r>
        <w:t xml:space="preserve"> of the maximum lifetime of the PDU session by t</w:t>
      </w:r>
      <w:r w:rsidR="009D5EB0">
        <w:t xml:space="preserve">ransparent means, e.g., </w:t>
      </w:r>
      <w:proofErr w:type="spellStart"/>
      <w:r w:rsidR="009D5EB0">
        <w:t>ePCO</w:t>
      </w:r>
      <w:proofErr w:type="spellEnd"/>
      <w:r w:rsidR="009D5EB0">
        <w:t xml:space="preserve"> IE so that upper layers can </w:t>
      </w:r>
      <w:r w:rsidR="005A3915">
        <w:t>make educated decisions of</w:t>
      </w:r>
      <w:r w:rsidR="009D5EB0">
        <w:t>, e.g., when to start moving traffic from the old PDU session and when to request the 5GSM to release this session.</w:t>
      </w:r>
    </w:p>
    <w:bookmarkEnd w:id="10"/>
    <w:bookmarkEnd w:id="11"/>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6A1F">
        <w:rPr>
          <w:rFonts w:ascii="Arial" w:hAnsi="Arial" w:cs="Arial" w:hint="eastAsia"/>
          <w:b/>
          <w:lang w:eastAsia="zh-CN"/>
        </w:rPr>
        <w:t>SA2</w:t>
      </w:r>
      <w:r>
        <w:rPr>
          <w:rFonts w:ascii="Arial" w:hAnsi="Arial" w:cs="Arial"/>
          <w:b/>
        </w:rPr>
        <w:t xml:space="preserve"> </w:t>
      </w:r>
    </w:p>
    <w:p w:rsidR="00B97703" w:rsidRPr="00C750D5" w:rsidRDefault="00B97703">
      <w:pPr>
        <w:spacing w:after="120"/>
        <w:ind w:left="993" w:hanging="993"/>
        <w:rPr>
          <w:rFonts w:ascii="Arial" w:hAnsi="Arial" w:cs="Arial"/>
          <w:lang w:eastAsia="zh-CN"/>
        </w:rPr>
      </w:pPr>
      <w:r>
        <w:rPr>
          <w:rFonts w:ascii="Arial" w:hAnsi="Arial" w:cs="Arial"/>
          <w:b/>
        </w:rPr>
        <w:t xml:space="preserve">ACTION: </w:t>
      </w:r>
      <w:r w:rsidRPr="000F6242">
        <w:rPr>
          <w:rFonts w:ascii="Arial" w:hAnsi="Arial" w:cs="Arial"/>
          <w:b/>
          <w:color w:val="0070C0"/>
        </w:rPr>
        <w:tab/>
      </w:r>
      <w:r w:rsidR="009016FE" w:rsidRPr="00607E98">
        <w:rPr>
          <w:rFonts w:ascii="Arial" w:hAnsi="Arial" w:cs="Arial"/>
        </w:rPr>
        <w:t>3GPP TSG CT WG1</w:t>
      </w:r>
      <w:r w:rsidRPr="00607E98">
        <w:rPr>
          <w:rFonts w:ascii="Arial" w:hAnsi="Arial" w:cs="Arial"/>
        </w:rPr>
        <w:t xml:space="preserve"> </w:t>
      </w:r>
      <w:r w:rsidR="00607E98">
        <w:rPr>
          <w:rFonts w:ascii="Arial" w:hAnsi="Arial" w:cs="Arial"/>
        </w:rPr>
        <w:t xml:space="preserve">kindly </w:t>
      </w:r>
      <w:proofErr w:type="gramStart"/>
      <w:r w:rsidR="00607E98">
        <w:rPr>
          <w:rFonts w:ascii="Arial" w:hAnsi="Arial" w:cs="Arial"/>
        </w:rPr>
        <w:t>ask</w:t>
      </w:r>
      <w:proofErr w:type="gramEnd"/>
      <w:r w:rsidRPr="00607E98">
        <w:rPr>
          <w:rFonts w:ascii="Arial" w:hAnsi="Arial" w:cs="Arial"/>
        </w:rPr>
        <w:t xml:space="preserve"> </w:t>
      </w:r>
      <w:r w:rsidR="00746A1F" w:rsidRPr="00607E98">
        <w:rPr>
          <w:rFonts w:ascii="Arial" w:hAnsi="Arial" w:cs="Arial"/>
          <w:lang w:eastAsia="zh-CN"/>
        </w:rPr>
        <w:t xml:space="preserve">SA2 </w:t>
      </w:r>
      <w:r w:rsidRPr="00607E98">
        <w:rPr>
          <w:rFonts w:ascii="Arial" w:hAnsi="Arial" w:cs="Arial"/>
        </w:rPr>
        <w:t>to</w:t>
      </w:r>
      <w:r w:rsidR="00746A1F" w:rsidRPr="00607E98">
        <w:rPr>
          <w:rFonts w:ascii="Arial" w:hAnsi="Arial" w:cs="Arial"/>
          <w:lang w:eastAsia="zh-CN"/>
        </w:rPr>
        <w:t xml:space="preserve"> consider </w:t>
      </w:r>
      <w:r w:rsidR="00607E98">
        <w:rPr>
          <w:rFonts w:ascii="Arial" w:hAnsi="Arial" w:cs="Arial"/>
          <w:lang w:eastAsia="zh-CN"/>
        </w:rPr>
        <w:t xml:space="preserve">the information provided by CT1 </w:t>
      </w:r>
      <w:r w:rsidR="00746A1F" w:rsidRPr="00607E98">
        <w:rPr>
          <w:rFonts w:ascii="Arial" w:hAnsi="Arial" w:cs="Arial"/>
          <w:lang w:eastAsia="zh-CN"/>
        </w:rPr>
        <w:t xml:space="preserve">and </w:t>
      </w:r>
      <w:r w:rsidR="00607E98">
        <w:rPr>
          <w:rFonts w:ascii="Arial" w:hAnsi="Arial" w:cs="Arial"/>
          <w:lang w:eastAsia="zh-CN"/>
        </w:rPr>
        <w:t>update their specifications</w:t>
      </w:r>
      <w:r w:rsidR="00BE63A3">
        <w:rPr>
          <w:rFonts w:ascii="Arial" w:hAnsi="Arial" w:cs="Arial"/>
          <w:lang w:eastAsia="zh-CN"/>
        </w:rPr>
        <w:t>.</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2F4426" w:rsidRDefault="002F4426" w:rsidP="00C82985">
      <w:pPr>
        <w:tabs>
          <w:tab w:val="left" w:pos="5103"/>
        </w:tabs>
        <w:spacing w:after="120"/>
        <w:ind w:left="2268" w:hanging="2268"/>
        <w:rPr>
          <w:rFonts w:ascii="Arial" w:hAnsi="Arial" w:cs="Arial"/>
          <w:bCs/>
        </w:rPr>
      </w:pPr>
      <w:r>
        <w:rPr>
          <w:rFonts w:ascii="Arial" w:hAnsi="Arial" w:cs="Arial"/>
          <w:bCs/>
        </w:rPr>
        <w:t>TSG CT WG1 Me</w:t>
      </w:r>
      <w:r w:rsidR="00607E98">
        <w:rPr>
          <w:rFonts w:ascii="Arial" w:hAnsi="Arial" w:cs="Arial"/>
          <w:bCs/>
        </w:rPr>
        <w:t>eting 108</w:t>
      </w:r>
      <w:r w:rsidR="00607E98">
        <w:rPr>
          <w:rFonts w:ascii="Arial" w:hAnsi="Arial" w:cs="Arial"/>
          <w:bCs/>
        </w:rPr>
        <w:tab/>
        <w:t>22 - 26 January 2018</w:t>
      </w:r>
      <w:r w:rsidR="00607E98">
        <w:rPr>
          <w:rFonts w:ascii="Arial" w:hAnsi="Arial" w:cs="Arial"/>
          <w:bCs/>
        </w:rPr>
        <w:tab/>
      </w:r>
      <w:r>
        <w:rPr>
          <w:rFonts w:ascii="Arial" w:hAnsi="Arial" w:cs="Arial"/>
          <w:bCs/>
        </w:rPr>
        <w:t>Gothenburg, Sweden</w:t>
      </w:r>
      <w:r w:rsidR="00607E98">
        <w:rPr>
          <w:rFonts w:ascii="Arial" w:hAnsi="Arial" w:cs="Arial"/>
          <w:bCs/>
        </w:rPr>
        <w:t>, EU</w:t>
      </w:r>
    </w:p>
    <w:p w:rsidR="00BF691D" w:rsidRPr="009260C9" w:rsidRDefault="00BF691D" w:rsidP="00C82985">
      <w:pPr>
        <w:tabs>
          <w:tab w:val="left" w:pos="5103"/>
        </w:tabs>
        <w:spacing w:after="120"/>
        <w:ind w:left="2268" w:hanging="2268"/>
        <w:rPr>
          <w:rFonts w:ascii="Arial" w:hAnsi="Arial" w:cs="Arial"/>
          <w:bCs/>
        </w:rPr>
      </w:pPr>
      <w:r>
        <w:rPr>
          <w:rFonts w:ascii="Arial" w:hAnsi="Arial" w:cs="Arial"/>
          <w:bCs/>
        </w:rPr>
        <w:t>TSG CT WG1 Meeting 109</w:t>
      </w:r>
      <w:r>
        <w:rPr>
          <w:rFonts w:ascii="Arial" w:hAnsi="Arial" w:cs="Arial"/>
          <w:bCs/>
        </w:rPr>
        <w:tab/>
        <w:t>26 Feb - 2 March 2018</w:t>
      </w:r>
      <w:r>
        <w:rPr>
          <w:rFonts w:ascii="Arial" w:hAnsi="Arial" w:cs="Arial"/>
          <w:bCs/>
        </w:rPr>
        <w:tab/>
        <w:t>TBD, North America</w:t>
      </w:r>
    </w:p>
    <w:sectPr w:rsidR="00BF691D" w:rsidRPr="009260C9" w:rsidSect="00A064DF">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7A7" w:rsidRDefault="003017A7">
      <w:pPr>
        <w:spacing w:after="0"/>
      </w:pPr>
      <w:r>
        <w:separator/>
      </w:r>
    </w:p>
  </w:endnote>
  <w:endnote w:type="continuationSeparator" w:id="0">
    <w:p w:rsidR="003017A7" w:rsidRDefault="003017A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7A7" w:rsidRDefault="003017A7">
      <w:pPr>
        <w:spacing w:after="0"/>
      </w:pPr>
      <w:r>
        <w:separator/>
      </w:r>
    </w:p>
  </w:footnote>
  <w:footnote w:type="continuationSeparator" w:id="0">
    <w:p w:rsidR="003017A7" w:rsidRDefault="003017A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1CF62FBA"/>
    <w:multiLevelType w:val="hybridMultilevel"/>
    <w:tmpl w:val="9B0C8202"/>
    <w:lvl w:ilvl="0" w:tplc="C06C768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921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15D2"/>
    <w:rsid w:val="00017F23"/>
    <w:rsid w:val="000352E6"/>
    <w:rsid w:val="00052481"/>
    <w:rsid w:val="00076AE8"/>
    <w:rsid w:val="00080630"/>
    <w:rsid w:val="000F6242"/>
    <w:rsid w:val="00152D3F"/>
    <w:rsid w:val="00233790"/>
    <w:rsid w:val="0025450E"/>
    <w:rsid w:val="002A6E64"/>
    <w:rsid w:val="002F1940"/>
    <w:rsid w:val="002F4426"/>
    <w:rsid w:val="003017A7"/>
    <w:rsid w:val="00344CD0"/>
    <w:rsid w:val="00367649"/>
    <w:rsid w:val="00373E63"/>
    <w:rsid w:val="00383545"/>
    <w:rsid w:val="003B219E"/>
    <w:rsid w:val="003D6B17"/>
    <w:rsid w:val="003F4DA2"/>
    <w:rsid w:val="00433500"/>
    <w:rsid w:val="00433F71"/>
    <w:rsid w:val="0046511B"/>
    <w:rsid w:val="00467F13"/>
    <w:rsid w:val="0048702A"/>
    <w:rsid w:val="004C5EE3"/>
    <w:rsid w:val="004E3939"/>
    <w:rsid w:val="005A3915"/>
    <w:rsid w:val="005D3F04"/>
    <w:rsid w:val="005F43B8"/>
    <w:rsid w:val="00607E98"/>
    <w:rsid w:val="0062790C"/>
    <w:rsid w:val="00674C7A"/>
    <w:rsid w:val="006B001C"/>
    <w:rsid w:val="006C0E9A"/>
    <w:rsid w:val="00717A41"/>
    <w:rsid w:val="00746A1F"/>
    <w:rsid w:val="007531DC"/>
    <w:rsid w:val="00753F87"/>
    <w:rsid w:val="00781FD6"/>
    <w:rsid w:val="00787797"/>
    <w:rsid w:val="007D0284"/>
    <w:rsid w:val="007F4F92"/>
    <w:rsid w:val="00800891"/>
    <w:rsid w:val="00816A32"/>
    <w:rsid w:val="00855C94"/>
    <w:rsid w:val="00877431"/>
    <w:rsid w:val="008D772F"/>
    <w:rsid w:val="009016FE"/>
    <w:rsid w:val="009260C9"/>
    <w:rsid w:val="00957B03"/>
    <w:rsid w:val="00966940"/>
    <w:rsid w:val="00985824"/>
    <w:rsid w:val="00990E42"/>
    <w:rsid w:val="0099764C"/>
    <w:rsid w:val="009D5EB0"/>
    <w:rsid w:val="009E44BC"/>
    <w:rsid w:val="009E4EF0"/>
    <w:rsid w:val="009F1FD6"/>
    <w:rsid w:val="00A01538"/>
    <w:rsid w:val="00A064DF"/>
    <w:rsid w:val="00A30200"/>
    <w:rsid w:val="00A36534"/>
    <w:rsid w:val="00A50D75"/>
    <w:rsid w:val="00A72A2E"/>
    <w:rsid w:val="00A76EB5"/>
    <w:rsid w:val="00A92389"/>
    <w:rsid w:val="00AA6B98"/>
    <w:rsid w:val="00B64CC7"/>
    <w:rsid w:val="00B924B3"/>
    <w:rsid w:val="00B97703"/>
    <w:rsid w:val="00BE63A3"/>
    <w:rsid w:val="00BF691D"/>
    <w:rsid w:val="00C750D5"/>
    <w:rsid w:val="00C82985"/>
    <w:rsid w:val="00C914A2"/>
    <w:rsid w:val="00CA7EE2"/>
    <w:rsid w:val="00CD3CC1"/>
    <w:rsid w:val="00D018FB"/>
    <w:rsid w:val="00D154CC"/>
    <w:rsid w:val="00DA6369"/>
    <w:rsid w:val="00E35693"/>
    <w:rsid w:val="00E70734"/>
    <w:rsid w:val="00EC7F43"/>
    <w:rsid w:val="00F26EE8"/>
    <w:rsid w:val="00F32239"/>
    <w:rsid w:val="00F40B8A"/>
    <w:rsid w:val="00F52F6E"/>
    <w:rsid w:val="00F60B59"/>
    <w:rsid w:val="00F66DB7"/>
    <w:rsid w:val="00F772B1"/>
    <w:rsid w:val="00F77D4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91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F69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F691D"/>
    <w:pPr>
      <w:pBdr>
        <w:top w:val="none" w:sz="0" w:space="0" w:color="auto"/>
      </w:pBdr>
      <w:spacing w:before="180"/>
      <w:outlineLvl w:val="1"/>
    </w:pPr>
    <w:rPr>
      <w:sz w:val="32"/>
    </w:rPr>
  </w:style>
  <w:style w:type="paragraph" w:styleId="Heading3">
    <w:name w:val="heading 3"/>
    <w:aliases w:val="H3,h3"/>
    <w:basedOn w:val="Heading2"/>
    <w:next w:val="Normal"/>
    <w:qFormat/>
    <w:rsid w:val="00BF691D"/>
    <w:pPr>
      <w:spacing w:before="120"/>
      <w:outlineLvl w:val="2"/>
    </w:pPr>
    <w:rPr>
      <w:sz w:val="28"/>
    </w:rPr>
  </w:style>
  <w:style w:type="paragraph" w:styleId="Heading4">
    <w:name w:val="heading 4"/>
    <w:aliases w:val="h4"/>
    <w:basedOn w:val="Heading3"/>
    <w:next w:val="Normal"/>
    <w:qFormat/>
    <w:rsid w:val="00BF691D"/>
    <w:pPr>
      <w:ind w:left="1418" w:hanging="1418"/>
      <w:outlineLvl w:val="3"/>
    </w:pPr>
    <w:rPr>
      <w:sz w:val="24"/>
    </w:rPr>
  </w:style>
  <w:style w:type="paragraph" w:styleId="Heading5">
    <w:name w:val="heading 5"/>
    <w:aliases w:val="h5"/>
    <w:basedOn w:val="Heading4"/>
    <w:next w:val="Normal"/>
    <w:qFormat/>
    <w:rsid w:val="00BF691D"/>
    <w:pPr>
      <w:ind w:left="1701" w:hanging="1701"/>
      <w:outlineLvl w:val="4"/>
    </w:pPr>
    <w:rPr>
      <w:sz w:val="22"/>
    </w:rPr>
  </w:style>
  <w:style w:type="paragraph" w:styleId="Heading6">
    <w:name w:val="heading 6"/>
    <w:aliases w:val="h6"/>
    <w:basedOn w:val="H6"/>
    <w:next w:val="Normal"/>
    <w:qFormat/>
    <w:rsid w:val="00BF691D"/>
    <w:pPr>
      <w:outlineLvl w:val="5"/>
    </w:pPr>
  </w:style>
  <w:style w:type="paragraph" w:styleId="Heading7">
    <w:name w:val="heading 7"/>
    <w:basedOn w:val="H6"/>
    <w:next w:val="Normal"/>
    <w:qFormat/>
    <w:rsid w:val="00BF691D"/>
    <w:pPr>
      <w:outlineLvl w:val="6"/>
    </w:pPr>
  </w:style>
  <w:style w:type="paragraph" w:styleId="Heading8">
    <w:name w:val="heading 8"/>
    <w:basedOn w:val="Heading1"/>
    <w:next w:val="Normal"/>
    <w:qFormat/>
    <w:rsid w:val="00BF691D"/>
    <w:pPr>
      <w:ind w:left="0" w:firstLine="0"/>
      <w:outlineLvl w:val="7"/>
    </w:pPr>
  </w:style>
  <w:style w:type="paragraph" w:styleId="Heading9">
    <w:name w:val="heading 9"/>
    <w:basedOn w:val="Heading8"/>
    <w:next w:val="Normal"/>
    <w:qFormat/>
    <w:rsid w:val="00BF69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F691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F691D"/>
    <w:pPr>
      <w:jc w:val="center"/>
    </w:pPr>
    <w:rPr>
      <w:i/>
    </w:rPr>
  </w:style>
  <w:style w:type="paragraph" w:styleId="CommentText">
    <w:name w:val="annotation text"/>
    <w:basedOn w:val="Normal"/>
    <w:semiHidden/>
    <w:rsid w:val="00A064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064DF"/>
  </w:style>
  <w:style w:type="paragraph" w:customStyle="1" w:styleId="B1">
    <w:name w:val="B1"/>
    <w:basedOn w:val="List"/>
    <w:link w:val="B1Char"/>
    <w:qFormat/>
    <w:rsid w:val="00BF691D"/>
  </w:style>
  <w:style w:type="paragraph" w:customStyle="1" w:styleId="00BodyText">
    <w:name w:val="00 BodyText"/>
    <w:basedOn w:val="Normal"/>
    <w:rsid w:val="00A064DF"/>
    <w:pPr>
      <w:spacing w:after="220"/>
    </w:pPr>
    <w:rPr>
      <w:rFonts w:ascii="Arial" w:hAnsi="Arial"/>
      <w:sz w:val="22"/>
      <w:lang w:val="en-US" w:eastAsia="en-US"/>
    </w:rPr>
  </w:style>
  <w:style w:type="paragraph" w:customStyle="1" w:styleId="a">
    <w:name w:val="??"/>
    <w:rsid w:val="00A064DF"/>
    <w:pPr>
      <w:widowControl w:val="0"/>
    </w:pPr>
  </w:style>
  <w:style w:type="paragraph" w:customStyle="1" w:styleId="2">
    <w:name w:val="??? 2"/>
    <w:basedOn w:val="a"/>
    <w:next w:val="a"/>
    <w:rsid w:val="00A064DF"/>
    <w:pPr>
      <w:keepNext/>
    </w:pPr>
    <w:rPr>
      <w:rFonts w:ascii="Arial" w:hAnsi="Arial"/>
      <w:b/>
      <w:sz w:val="24"/>
    </w:rPr>
  </w:style>
  <w:style w:type="character" w:styleId="CommentReference">
    <w:name w:val="annotation reference"/>
    <w:semiHidden/>
    <w:rsid w:val="00A064DF"/>
    <w:rPr>
      <w:sz w:val="16"/>
    </w:rPr>
  </w:style>
  <w:style w:type="paragraph" w:customStyle="1" w:styleId="DECISION">
    <w:name w:val="DECISION"/>
    <w:basedOn w:val="Normal"/>
    <w:rsid w:val="00A064DF"/>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A064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A064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064DF"/>
    <w:pPr>
      <w:numPr>
        <w:numId w:val="4"/>
      </w:numPr>
      <w:tabs>
        <w:tab w:val="num" w:pos="1125"/>
      </w:tabs>
    </w:pPr>
    <w:rPr>
      <w:color w:val="FF0000"/>
    </w:rPr>
  </w:style>
  <w:style w:type="paragraph" w:styleId="BodyText">
    <w:name w:val="Body Text"/>
    <w:basedOn w:val="Normal"/>
    <w:semiHidden/>
    <w:rsid w:val="00A064DF"/>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BF691D"/>
    <w:pPr>
      <w:spacing w:before="180"/>
      <w:ind w:left="2693" w:hanging="2693"/>
    </w:pPr>
    <w:rPr>
      <w:b/>
    </w:rPr>
  </w:style>
  <w:style w:type="paragraph" w:styleId="TOC1">
    <w:name w:val="toc 1"/>
    <w:semiHidden/>
    <w:rsid w:val="00BF69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F69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F691D"/>
    <w:pPr>
      <w:ind w:left="1701" w:hanging="1701"/>
    </w:pPr>
  </w:style>
  <w:style w:type="paragraph" w:styleId="TOC4">
    <w:name w:val="toc 4"/>
    <w:basedOn w:val="TOC3"/>
    <w:semiHidden/>
    <w:rsid w:val="00BF691D"/>
    <w:pPr>
      <w:ind w:left="1418" w:hanging="1418"/>
    </w:pPr>
  </w:style>
  <w:style w:type="paragraph" w:styleId="TOC3">
    <w:name w:val="toc 3"/>
    <w:basedOn w:val="TOC2"/>
    <w:semiHidden/>
    <w:rsid w:val="00BF691D"/>
    <w:pPr>
      <w:ind w:left="1134" w:hanging="1134"/>
    </w:pPr>
  </w:style>
  <w:style w:type="paragraph" w:styleId="TOC2">
    <w:name w:val="toc 2"/>
    <w:basedOn w:val="TOC1"/>
    <w:semiHidden/>
    <w:rsid w:val="00BF691D"/>
    <w:pPr>
      <w:keepNext w:val="0"/>
      <w:spacing w:before="0"/>
      <w:ind w:left="851" w:hanging="851"/>
    </w:pPr>
    <w:rPr>
      <w:sz w:val="20"/>
    </w:rPr>
  </w:style>
  <w:style w:type="paragraph" w:styleId="Index2">
    <w:name w:val="index 2"/>
    <w:basedOn w:val="Index1"/>
    <w:semiHidden/>
    <w:rsid w:val="00BF691D"/>
    <w:pPr>
      <w:ind w:left="284"/>
    </w:pPr>
  </w:style>
  <w:style w:type="paragraph" w:styleId="Index1">
    <w:name w:val="index 1"/>
    <w:basedOn w:val="Normal"/>
    <w:semiHidden/>
    <w:rsid w:val="00BF691D"/>
    <w:pPr>
      <w:keepLines/>
      <w:spacing w:after="0"/>
    </w:pPr>
  </w:style>
  <w:style w:type="paragraph" w:customStyle="1" w:styleId="ZH">
    <w:name w:val="ZH"/>
    <w:rsid w:val="00BF691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F691D"/>
    <w:pPr>
      <w:outlineLvl w:val="9"/>
    </w:pPr>
  </w:style>
  <w:style w:type="paragraph" w:styleId="ListNumber2">
    <w:name w:val="List Number 2"/>
    <w:basedOn w:val="ListNumber"/>
    <w:semiHidden/>
    <w:rsid w:val="00BF691D"/>
    <w:pPr>
      <w:ind w:left="851"/>
    </w:pPr>
  </w:style>
  <w:style w:type="character" w:styleId="FootnoteReference">
    <w:name w:val="footnote reference"/>
    <w:semiHidden/>
    <w:rsid w:val="00BF691D"/>
    <w:rPr>
      <w:b/>
      <w:position w:val="6"/>
      <w:sz w:val="16"/>
    </w:rPr>
  </w:style>
  <w:style w:type="paragraph" w:styleId="FootnoteText">
    <w:name w:val="footnote text"/>
    <w:basedOn w:val="Normal"/>
    <w:link w:val="FootnoteTextChar"/>
    <w:semiHidden/>
    <w:rsid w:val="00BF691D"/>
    <w:pPr>
      <w:keepLines/>
      <w:spacing w:after="0"/>
      <w:ind w:left="454" w:hanging="454"/>
    </w:pPr>
    <w:rPr>
      <w:sz w:val="16"/>
      <w:lang/>
    </w:rPr>
  </w:style>
  <w:style w:type="character" w:customStyle="1" w:styleId="FootnoteTextChar">
    <w:name w:val="Footnote Text Char"/>
    <w:link w:val="FootnoteText"/>
    <w:semiHidden/>
    <w:rsid w:val="004E3939"/>
    <w:rPr>
      <w:sz w:val="16"/>
    </w:rPr>
  </w:style>
  <w:style w:type="paragraph" w:customStyle="1" w:styleId="TAH">
    <w:name w:val="TAH"/>
    <w:basedOn w:val="TAC"/>
    <w:rsid w:val="00BF691D"/>
    <w:rPr>
      <w:b/>
    </w:rPr>
  </w:style>
  <w:style w:type="paragraph" w:customStyle="1" w:styleId="TAC">
    <w:name w:val="TAC"/>
    <w:basedOn w:val="TAL"/>
    <w:rsid w:val="00BF691D"/>
    <w:pPr>
      <w:jc w:val="center"/>
    </w:pPr>
  </w:style>
  <w:style w:type="paragraph" w:customStyle="1" w:styleId="TF">
    <w:name w:val="TF"/>
    <w:basedOn w:val="TH"/>
    <w:rsid w:val="00BF691D"/>
    <w:pPr>
      <w:keepNext w:val="0"/>
      <w:spacing w:before="0" w:after="240"/>
    </w:pPr>
  </w:style>
  <w:style w:type="paragraph" w:customStyle="1" w:styleId="NO">
    <w:name w:val="NO"/>
    <w:basedOn w:val="Normal"/>
    <w:rsid w:val="00BF691D"/>
    <w:pPr>
      <w:keepLines/>
      <w:ind w:left="1135" w:hanging="851"/>
    </w:pPr>
  </w:style>
  <w:style w:type="paragraph" w:styleId="TOC9">
    <w:name w:val="toc 9"/>
    <w:basedOn w:val="TOC8"/>
    <w:semiHidden/>
    <w:rsid w:val="00BF691D"/>
    <w:pPr>
      <w:ind w:left="1418" w:hanging="1418"/>
    </w:pPr>
  </w:style>
  <w:style w:type="paragraph" w:customStyle="1" w:styleId="EX">
    <w:name w:val="EX"/>
    <w:basedOn w:val="Normal"/>
    <w:rsid w:val="00BF691D"/>
    <w:pPr>
      <w:keepLines/>
      <w:ind w:left="1702" w:hanging="1418"/>
    </w:pPr>
  </w:style>
  <w:style w:type="paragraph" w:customStyle="1" w:styleId="FP">
    <w:name w:val="FP"/>
    <w:basedOn w:val="Normal"/>
    <w:rsid w:val="00BF691D"/>
    <w:pPr>
      <w:spacing w:after="0"/>
    </w:pPr>
  </w:style>
  <w:style w:type="paragraph" w:customStyle="1" w:styleId="LD">
    <w:name w:val="LD"/>
    <w:rsid w:val="00BF691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F691D"/>
    <w:pPr>
      <w:spacing w:after="0"/>
    </w:pPr>
  </w:style>
  <w:style w:type="paragraph" w:customStyle="1" w:styleId="EW">
    <w:name w:val="EW"/>
    <w:basedOn w:val="EX"/>
    <w:rsid w:val="00BF691D"/>
    <w:pPr>
      <w:spacing w:after="0"/>
    </w:pPr>
  </w:style>
  <w:style w:type="paragraph" w:styleId="TOC6">
    <w:name w:val="toc 6"/>
    <w:basedOn w:val="TOC5"/>
    <w:next w:val="Normal"/>
    <w:semiHidden/>
    <w:rsid w:val="00BF691D"/>
    <w:pPr>
      <w:ind w:left="1985" w:hanging="1985"/>
    </w:pPr>
  </w:style>
  <w:style w:type="paragraph" w:styleId="TOC7">
    <w:name w:val="toc 7"/>
    <w:basedOn w:val="TOC6"/>
    <w:next w:val="Normal"/>
    <w:semiHidden/>
    <w:rsid w:val="00BF691D"/>
    <w:pPr>
      <w:ind w:left="2268" w:hanging="2268"/>
    </w:pPr>
  </w:style>
  <w:style w:type="paragraph" w:styleId="ListBullet2">
    <w:name w:val="List Bullet 2"/>
    <w:basedOn w:val="ListBullet"/>
    <w:semiHidden/>
    <w:rsid w:val="00BF691D"/>
    <w:pPr>
      <w:ind w:left="851"/>
    </w:pPr>
  </w:style>
  <w:style w:type="paragraph" w:styleId="ListBullet3">
    <w:name w:val="List Bullet 3"/>
    <w:basedOn w:val="ListBullet2"/>
    <w:semiHidden/>
    <w:rsid w:val="00BF691D"/>
    <w:pPr>
      <w:ind w:left="1135"/>
    </w:pPr>
  </w:style>
  <w:style w:type="paragraph" w:styleId="ListNumber">
    <w:name w:val="List Number"/>
    <w:basedOn w:val="List"/>
    <w:semiHidden/>
    <w:rsid w:val="00BF691D"/>
  </w:style>
  <w:style w:type="paragraph" w:customStyle="1" w:styleId="EQ">
    <w:name w:val="EQ"/>
    <w:basedOn w:val="Normal"/>
    <w:next w:val="Normal"/>
    <w:rsid w:val="00BF691D"/>
    <w:pPr>
      <w:keepLines/>
      <w:tabs>
        <w:tab w:val="center" w:pos="4536"/>
        <w:tab w:val="right" w:pos="9072"/>
      </w:tabs>
    </w:pPr>
    <w:rPr>
      <w:noProof/>
    </w:rPr>
  </w:style>
  <w:style w:type="paragraph" w:customStyle="1" w:styleId="TH">
    <w:name w:val="TH"/>
    <w:basedOn w:val="Normal"/>
    <w:rsid w:val="00BF691D"/>
    <w:pPr>
      <w:keepNext/>
      <w:keepLines/>
      <w:spacing w:before="60"/>
      <w:jc w:val="center"/>
    </w:pPr>
    <w:rPr>
      <w:rFonts w:ascii="Arial" w:hAnsi="Arial"/>
      <w:b/>
    </w:rPr>
  </w:style>
  <w:style w:type="paragraph" w:customStyle="1" w:styleId="NF">
    <w:name w:val="NF"/>
    <w:basedOn w:val="NO"/>
    <w:rsid w:val="00BF691D"/>
    <w:pPr>
      <w:keepNext/>
      <w:spacing w:after="0"/>
    </w:pPr>
    <w:rPr>
      <w:rFonts w:ascii="Arial" w:hAnsi="Arial"/>
      <w:sz w:val="18"/>
    </w:rPr>
  </w:style>
  <w:style w:type="paragraph" w:customStyle="1" w:styleId="PL">
    <w:name w:val="PL"/>
    <w:rsid w:val="00BF6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F691D"/>
    <w:pPr>
      <w:jc w:val="right"/>
    </w:pPr>
  </w:style>
  <w:style w:type="paragraph" w:customStyle="1" w:styleId="H6">
    <w:name w:val="H6"/>
    <w:basedOn w:val="Heading5"/>
    <w:next w:val="Normal"/>
    <w:rsid w:val="00BF691D"/>
    <w:pPr>
      <w:ind w:left="1985" w:hanging="1985"/>
      <w:outlineLvl w:val="9"/>
    </w:pPr>
    <w:rPr>
      <w:sz w:val="20"/>
    </w:rPr>
  </w:style>
  <w:style w:type="paragraph" w:customStyle="1" w:styleId="TAN">
    <w:name w:val="TAN"/>
    <w:basedOn w:val="TAL"/>
    <w:rsid w:val="00BF691D"/>
    <w:pPr>
      <w:ind w:left="851" w:hanging="851"/>
    </w:pPr>
  </w:style>
  <w:style w:type="paragraph" w:customStyle="1" w:styleId="TAL">
    <w:name w:val="TAL"/>
    <w:basedOn w:val="Normal"/>
    <w:rsid w:val="00BF691D"/>
    <w:pPr>
      <w:keepNext/>
      <w:keepLines/>
      <w:spacing w:after="0"/>
    </w:pPr>
    <w:rPr>
      <w:rFonts w:ascii="Arial" w:hAnsi="Arial"/>
      <w:sz w:val="18"/>
    </w:rPr>
  </w:style>
  <w:style w:type="paragraph" w:customStyle="1" w:styleId="ZA">
    <w:name w:val="ZA"/>
    <w:rsid w:val="00BF69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F69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F691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F69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F691D"/>
    <w:pPr>
      <w:framePr w:wrap="notBeside" w:y="16161"/>
    </w:pPr>
  </w:style>
  <w:style w:type="character" w:customStyle="1" w:styleId="ZGSM">
    <w:name w:val="ZGSM"/>
    <w:rsid w:val="00BF691D"/>
  </w:style>
  <w:style w:type="paragraph" w:styleId="List2">
    <w:name w:val="List 2"/>
    <w:basedOn w:val="List"/>
    <w:semiHidden/>
    <w:rsid w:val="00BF691D"/>
    <w:pPr>
      <w:ind w:left="851"/>
    </w:pPr>
  </w:style>
  <w:style w:type="paragraph" w:customStyle="1" w:styleId="ZG">
    <w:name w:val="ZG"/>
    <w:rsid w:val="00BF69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F691D"/>
    <w:pPr>
      <w:ind w:left="1135"/>
    </w:pPr>
  </w:style>
  <w:style w:type="paragraph" w:styleId="List4">
    <w:name w:val="List 4"/>
    <w:basedOn w:val="List3"/>
    <w:semiHidden/>
    <w:rsid w:val="00BF691D"/>
    <w:pPr>
      <w:ind w:left="1418"/>
    </w:pPr>
  </w:style>
  <w:style w:type="paragraph" w:styleId="List5">
    <w:name w:val="List 5"/>
    <w:basedOn w:val="List4"/>
    <w:semiHidden/>
    <w:rsid w:val="00BF691D"/>
    <w:pPr>
      <w:ind w:left="1702"/>
    </w:pPr>
  </w:style>
  <w:style w:type="paragraph" w:customStyle="1" w:styleId="EditorsNote">
    <w:name w:val="Editor's Note"/>
    <w:basedOn w:val="NO"/>
    <w:link w:val="EditorsNoteChar"/>
    <w:qFormat/>
    <w:rsid w:val="00BF691D"/>
    <w:rPr>
      <w:color w:val="FF0000"/>
    </w:rPr>
  </w:style>
  <w:style w:type="paragraph" w:styleId="List">
    <w:name w:val="List"/>
    <w:basedOn w:val="Normal"/>
    <w:semiHidden/>
    <w:rsid w:val="00BF691D"/>
    <w:pPr>
      <w:ind w:left="568" w:hanging="284"/>
    </w:pPr>
  </w:style>
  <w:style w:type="paragraph" w:styleId="ListBullet">
    <w:name w:val="List Bullet"/>
    <w:basedOn w:val="List"/>
    <w:semiHidden/>
    <w:rsid w:val="00BF691D"/>
  </w:style>
  <w:style w:type="paragraph" w:styleId="ListBullet4">
    <w:name w:val="List Bullet 4"/>
    <w:basedOn w:val="ListBullet3"/>
    <w:semiHidden/>
    <w:rsid w:val="00BF691D"/>
    <w:pPr>
      <w:ind w:left="1418"/>
    </w:pPr>
  </w:style>
  <w:style w:type="paragraph" w:styleId="ListBullet5">
    <w:name w:val="List Bullet 5"/>
    <w:basedOn w:val="ListBullet4"/>
    <w:semiHidden/>
    <w:rsid w:val="00BF691D"/>
    <w:pPr>
      <w:ind w:left="1702"/>
    </w:pPr>
  </w:style>
  <w:style w:type="paragraph" w:customStyle="1" w:styleId="B2">
    <w:name w:val="B2"/>
    <w:basedOn w:val="List2"/>
    <w:link w:val="B2Char"/>
    <w:rsid w:val="00BF691D"/>
  </w:style>
  <w:style w:type="paragraph" w:customStyle="1" w:styleId="B3">
    <w:name w:val="B3"/>
    <w:basedOn w:val="List3"/>
    <w:rsid w:val="00BF691D"/>
  </w:style>
  <w:style w:type="paragraph" w:customStyle="1" w:styleId="B4">
    <w:name w:val="B4"/>
    <w:basedOn w:val="List4"/>
    <w:rsid w:val="00BF691D"/>
  </w:style>
  <w:style w:type="paragraph" w:customStyle="1" w:styleId="B5">
    <w:name w:val="B5"/>
    <w:basedOn w:val="List5"/>
    <w:rsid w:val="00BF691D"/>
  </w:style>
  <w:style w:type="paragraph" w:customStyle="1" w:styleId="ZTD">
    <w:name w:val="ZTD"/>
    <w:basedOn w:val="ZB"/>
    <w:rsid w:val="00BF69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rsid w:val="00B64CC7"/>
    <w:rPr>
      <w:lang w:val="en-GB" w:eastAsia="en-GB"/>
    </w:rPr>
  </w:style>
  <w:style w:type="character" w:customStyle="1" w:styleId="EditorsNoteChar">
    <w:name w:val="Editor's Note Char"/>
    <w:link w:val="EditorsNote"/>
    <w:rsid w:val="00B64CC7"/>
    <w:rPr>
      <w:color w:val="FF0000"/>
      <w:lang w:val="en-GB" w:eastAsia="en-GB"/>
    </w:rPr>
  </w:style>
  <w:style w:type="character" w:customStyle="1" w:styleId="B2Char">
    <w:name w:val="B2 Char"/>
    <w:link w:val="B2"/>
    <w:rsid w:val="00B64CC7"/>
    <w:rPr>
      <w:lang w:val="en-GB" w:eastAsia="en-GB"/>
    </w:rPr>
  </w:style>
  <w:style w:type="paragraph" w:styleId="ListParagraph">
    <w:name w:val="List Paragraph"/>
    <w:basedOn w:val="Normal"/>
    <w:uiPriority w:val="34"/>
    <w:qFormat/>
    <w:rsid w:val="00B924B3"/>
    <w:pPr>
      <w:overflowPunct/>
      <w:autoSpaceDE/>
      <w:autoSpaceDN/>
      <w:adjustRightInd/>
      <w:spacing w:after="0"/>
      <w:ind w:left="720"/>
      <w:jc w:val="both"/>
      <w:textAlignment w:val="auto"/>
    </w:pPr>
    <w:rPr>
      <w:rFonts w:ascii="Calibri" w:hAnsi="Calibri" w:cs="Calibri"/>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49156978">
      <w:bodyDiv w:val="1"/>
      <w:marLeft w:val="0"/>
      <w:marRight w:val="0"/>
      <w:marTop w:val="0"/>
      <w:marBottom w:val="0"/>
      <w:divBdr>
        <w:top w:val="none" w:sz="0" w:space="0" w:color="auto"/>
        <w:left w:val="none" w:sz="0" w:space="0" w:color="auto"/>
        <w:bottom w:val="none" w:sz="0" w:space="0" w:color="auto"/>
        <w:right w:val="none" w:sz="0" w:space="0" w:color="auto"/>
      </w:divBdr>
    </w:div>
    <w:div w:id="200896936">
      <w:bodyDiv w:val="1"/>
      <w:marLeft w:val="0"/>
      <w:marRight w:val="0"/>
      <w:marTop w:val="0"/>
      <w:marBottom w:val="0"/>
      <w:divBdr>
        <w:top w:val="none" w:sz="0" w:space="0" w:color="auto"/>
        <w:left w:val="none" w:sz="0" w:space="0" w:color="auto"/>
        <w:bottom w:val="none" w:sz="0" w:space="0" w:color="auto"/>
        <w:right w:val="none" w:sz="0" w:space="0" w:color="auto"/>
      </w:divBdr>
    </w:div>
    <w:div w:id="327246725">
      <w:bodyDiv w:val="1"/>
      <w:marLeft w:val="0"/>
      <w:marRight w:val="0"/>
      <w:marTop w:val="0"/>
      <w:marBottom w:val="0"/>
      <w:divBdr>
        <w:top w:val="none" w:sz="0" w:space="0" w:color="auto"/>
        <w:left w:val="none" w:sz="0" w:space="0" w:color="auto"/>
        <w:bottom w:val="none" w:sz="0" w:space="0" w:color="auto"/>
        <w:right w:val="none" w:sz="0" w:space="0" w:color="auto"/>
      </w:divBdr>
    </w:div>
    <w:div w:id="1469860054">
      <w:bodyDiv w:val="1"/>
      <w:marLeft w:val="0"/>
      <w:marRight w:val="0"/>
      <w:marTop w:val="0"/>
      <w:marBottom w:val="0"/>
      <w:divBdr>
        <w:top w:val="none" w:sz="0" w:space="0" w:color="auto"/>
        <w:left w:val="none" w:sz="0" w:space="0" w:color="auto"/>
        <w:bottom w:val="none" w:sz="0" w:space="0" w:color="auto"/>
        <w:right w:val="none" w:sz="0" w:space="0" w:color="auto"/>
      </w:divBdr>
    </w:div>
    <w:div w:id="157334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118</TotalTime>
  <Pages>2</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LS template for N3</vt:lpstr>
      <vt:lpstr>3GPP TSG CT WG 1 Meeting 107	TDoc C1-175309</vt:lpstr>
      <vt:lpstr>Reno (USA), 27 November - 1 December 2017</vt:lpstr>
      <vt:lpstr>1	Overall description</vt:lpstr>
      <vt:lpstr>2	Actions</vt:lpstr>
      <vt:lpstr>3	Dates of next TSG CT WG1 meetings</vt:lpstr>
    </vt:vector>
  </TitlesOfParts>
  <Company>ETSI Sophia Antipolis</Company>
  <LinksUpToDate>false</LinksUpToDate>
  <CharactersWithSpaces>4475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Huawei_CHV_1</cp:lastModifiedBy>
  <cp:revision>10</cp:revision>
  <cp:lastPrinted>2002-04-23T08:10:00Z</cp:lastPrinted>
  <dcterms:created xsi:type="dcterms:W3CDTF">2017-11-30T17:43:00Z</dcterms:created>
  <dcterms:modified xsi:type="dcterms:W3CDTF">2017-12-01T08:03:00Z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1511897385</vt:lpwstr>
  </property>
</Properties>
</file>