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443E6" w14:textId="77777777" w:rsidR="00FB6DDB" w:rsidRDefault="00FB6DDB" w:rsidP="00FB6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0174A">
        <w:rPr>
          <w:b/>
          <w:noProof/>
          <w:sz w:val="24"/>
        </w:rPr>
        <w:t>314</w:t>
      </w:r>
    </w:p>
    <w:p w14:paraId="55ED72F8" w14:textId="77777777" w:rsidR="00FB6DDB" w:rsidRDefault="00FB6DDB" w:rsidP="00FB6D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607894" w14:textId="77777777" w:rsidR="000F7ECB" w:rsidRPr="00DC278D" w:rsidRDefault="00FB6DDB" w:rsidP="00FB6DD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3CFE7785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940BE6">
        <w:rPr>
          <w:rFonts w:ascii="Arial" w:hAnsi="Arial" w:cs="Arial"/>
          <w:b/>
        </w:rPr>
        <w:t>Specification</w:t>
      </w:r>
      <w:r w:rsidR="00222D66" w:rsidRPr="00222D66">
        <w:rPr>
          <w:rFonts w:ascii="Arial" w:hAnsi="Arial" w:cs="Arial"/>
          <w:b/>
        </w:rPr>
        <w:t xml:space="preserve">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940BE6">
        <w:rPr>
          <w:rFonts w:ascii="Arial" w:hAnsi="Arial" w:cs="Arial"/>
          <w:b/>
        </w:rPr>
        <w:t>TS 24.</w:t>
      </w:r>
      <w:r w:rsidR="00164F26">
        <w:rPr>
          <w:rFonts w:ascii="Arial" w:hAnsi="Arial" w:cs="Arial"/>
          <w:b/>
        </w:rPr>
        <w:t>257</w:t>
      </w:r>
      <w:r w:rsidR="00940BE6">
        <w:rPr>
          <w:rFonts w:ascii="Arial" w:hAnsi="Arial" w:cs="Arial"/>
          <w:b/>
        </w:rPr>
        <w:t xml:space="preserve">, Version </w:t>
      </w:r>
      <w:r w:rsidR="00E0174A">
        <w:rPr>
          <w:rFonts w:ascii="Arial" w:hAnsi="Arial" w:cs="Arial"/>
          <w:b/>
        </w:rPr>
        <w:t>2</w:t>
      </w:r>
      <w:r w:rsidR="000C382A">
        <w:rPr>
          <w:rFonts w:ascii="Arial" w:hAnsi="Arial" w:cs="Arial"/>
          <w:b/>
        </w:rPr>
        <w:t>.</w:t>
      </w:r>
      <w:r w:rsidR="00E0174A">
        <w:rPr>
          <w:rFonts w:ascii="Arial" w:hAnsi="Arial" w:cs="Arial"/>
          <w:b/>
        </w:rPr>
        <w:t>0</w:t>
      </w:r>
      <w:r w:rsidR="00940BE6">
        <w:rPr>
          <w:rFonts w:ascii="Arial" w:hAnsi="Arial" w:cs="Arial"/>
          <w:b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093BF42C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BE6">
        <w:rPr>
          <w:rFonts w:ascii="Arial" w:hAnsi="Arial" w:cs="Arial"/>
          <w:b/>
        </w:rPr>
        <w:t>3GPP TSG CT WG1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C130111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D0889" w:rsidRPr="008D0889">
        <w:rPr>
          <w:rFonts w:ascii="Arial" w:hAnsi="Arial" w:cs="Arial"/>
          <w:b/>
        </w:rPr>
        <w:t>Approval</w:t>
      </w:r>
    </w:p>
    <w:p w14:paraId="601CD525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D29E2D4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AEFB88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987FBC0" w14:textId="77777777" w:rsidR="0033789B" w:rsidRPr="00B95A03" w:rsidRDefault="00B95A03" w:rsidP="00B95A03">
      <w:pPr>
        <w:tabs>
          <w:tab w:val="left" w:pos="3119"/>
        </w:tabs>
        <w:rPr>
          <w:sz w:val="24"/>
          <w:lang w:val="en-US"/>
        </w:rPr>
      </w:pPr>
      <w:r w:rsidRPr="00B95A03">
        <w:rPr>
          <w:sz w:val="24"/>
        </w:rPr>
        <w:t>The present document specifies the protocols for application layer support for UAS services for</w:t>
      </w:r>
      <w:r>
        <w:rPr>
          <w:sz w:val="24"/>
        </w:rPr>
        <w:t xml:space="preserve"> </w:t>
      </w:r>
      <w:r w:rsidRPr="00B95A03">
        <w:rPr>
          <w:sz w:val="24"/>
        </w:rPr>
        <w:t>a)</w:t>
      </w:r>
      <w:r>
        <w:rPr>
          <w:sz w:val="24"/>
        </w:rPr>
        <w:t xml:space="preserve"> </w:t>
      </w:r>
      <w:r w:rsidRPr="00B95A03">
        <w:rPr>
          <w:sz w:val="24"/>
        </w:rPr>
        <w:t>UAS application communication between the UE and the UAE server (over the U1-AE interface); and</w:t>
      </w:r>
      <w:r>
        <w:rPr>
          <w:sz w:val="24"/>
        </w:rPr>
        <w:t xml:space="preserve"> </w:t>
      </w:r>
      <w:r w:rsidRPr="00B95A03">
        <w:rPr>
          <w:sz w:val="24"/>
        </w:rPr>
        <w:t>b)</w:t>
      </w:r>
      <w:r>
        <w:rPr>
          <w:sz w:val="24"/>
        </w:rPr>
        <w:t xml:space="preserve"> </w:t>
      </w:r>
      <w:r w:rsidRPr="00B95A03">
        <w:rPr>
          <w:sz w:val="24"/>
        </w:rPr>
        <w:t>UAS application communication among UEs (</w:t>
      </w:r>
      <w:r w:rsidR="004F0385" w:rsidRPr="004F0385">
        <w:rPr>
          <w:sz w:val="24"/>
        </w:rPr>
        <w:t xml:space="preserve">over the U1-AE interface using unicast </w:t>
      </w:r>
      <w:proofErr w:type="spellStart"/>
      <w:r w:rsidR="004F0385" w:rsidRPr="004F0385">
        <w:rPr>
          <w:sz w:val="24"/>
        </w:rPr>
        <w:t>Uu</w:t>
      </w:r>
      <w:proofErr w:type="spellEnd"/>
      <w:r w:rsidRPr="00B95A03">
        <w:rPr>
          <w:sz w:val="24"/>
        </w:rPr>
        <w:t>).</w:t>
      </w:r>
      <w:r>
        <w:rPr>
          <w:sz w:val="24"/>
        </w:rPr>
        <w:t xml:space="preserve"> </w:t>
      </w:r>
      <w:r w:rsidRPr="00B95A03">
        <w:rPr>
          <w:sz w:val="24"/>
        </w:rPr>
        <w:t>The present specification defines the associated procedures for UAS application communication between the UE and the UAE server and among UEs.</w:t>
      </w:r>
      <w:r>
        <w:rPr>
          <w:sz w:val="24"/>
        </w:rPr>
        <w:t xml:space="preserve"> </w:t>
      </w:r>
      <w:r w:rsidRPr="00B95A03">
        <w:rPr>
          <w:sz w:val="24"/>
        </w:rPr>
        <w:t>The present specification defines the usage and interactions of the UAE layer with SEAL services.</w:t>
      </w:r>
    </w:p>
    <w:p w14:paraId="30D1B843" w14:textId="77777777" w:rsidR="0045428D" w:rsidRDefault="0045428D" w:rsidP="0033789B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C135D9">
        <w:rPr>
          <w:b/>
          <w:sz w:val="24"/>
        </w:rPr>
        <w:t>TSG</w:t>
      </w:r>
      <w:r w:rsidR="00C135D9" w:rsidRPr="00C135D9">
        <w:rPr>
          <w:b/>
          <w:sz w:val="24"/>
        </w:rPr>
        <w:t xml:space="preserve"> CT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D743D4">
        <w:rPr>
          <w:b/>
          <w:noProof/>
          <w:sz w:val="24"/>
        </w:rPr>
        <w:t>9</w:t>
      </w:r>
      <w:r w:rsidR="004F0385">
        <w:rPr>
          <w:b/>
          <w:noProof/>
          <w:sz w:val="24"/>
        </w:rPr>
        <w:t>4</w:t>
      </w:r>
      <w:r w:rsidR="00D743D4">
        <w:rPr>
          <w:b/>
          <w:noProof/>
          <w:sz w:val="24"/>
        </w:rPr>
        <w:t>-e</w:t>
      </w:r>
      <w:r>
        <w:rPr>
          <w:b/>
          <w:sz w:val="24"/>
        </w:rPr>
        <w:t>:</w:t>
      </w:r>
    </w:p>
    <w:p w14:paraId="7896AF10" w14:textId="77777777" w:rsidR="008A7B89" w:rsidRPr="00C135D9" w:rsidRDefault="004F0385" w:rsidP="008A7B89">
      <w:pPr>
        <w:tabs>
          <w:tab w:val="left" w:pos="3119"/>
        </w:tabs>
        <w:rPr>
          <w:sz w:val="24"/>
        </w:rPr>
      </w:pPr>
      <w:r>
        <w:rPr>
          <w:sz w:val="24"/>
          <w:lang w:eastAsia="zh-CN"/>
        </w:rPr>
        <w:t>T</w:t>
      </w:r>
      <w:r>
        <w:rPr>
          <w:rFonts w:hint="eastAsia"/>
          <w:sz w:val="24"/>
          <w:lang w:eastAsia="zh-CN"/>
        </w:rPr>
        <w:t>he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s</w:t>
      </w:r>
      <w:r w:rsidRPr="0085442B">
        <w:rPr>
          <w:sz w:val="24"/>
        </w:rPr>
        <w:t>tructure</w:t>
      </w:r>
      <w:r>
        <w:rPr>
          <w:sz w:val="24"/>
        </w:rPr>
        <w:t>/</w:t>
      </w:r>
      <w:r w:rsidRPr="0085442B">
        <w:rPr>
          <w:sz w:val="24"/>
        </w:rPr>
        <w:t>XML schema</w:t>
      </w:r>
      <w:r>
        <w:rPr>
          <w:sz w:val="24"/>
        </w:rPr>
        <w:t>/</w:t>
      </w:r>
      <w:r w:rsidRPr="0085442B">
        <w:rPr>
          <w:sz w:val="24"/>
        </w:rPr>
        <w:t xml:space="preserve">Data semantics </w:t>
      </w:r>
      <w:r>
        <w:rPr>
          <w:sz w:val="24"/>
        </w:rPr>
        <w:t xml:space="preserve">for </w:t>
      </w:r>
      <w:r w:rsidRPr="0085442B">
        <w:rPr>
          <w:sz w:val="24"/>
        </w:rPr>
        <w:t>UAS UE registration</w:t>
      </w:r>
      <w:r>
        <w:rPr>
          <w:sz w:val="24"/>
        </w:rPr>
        <w:t xml:space="preserve"> procedure, </w:t>
      </w:r>
      <w:r w:rsidRPr="00317162">
        <w:rPr>
          <w:sz w:val="24"/>
        </w:rPr>
        <w:t>UAS UE de-registration</w:t>
      </w:r>
      <w:r>
        <w:rPr>
          <w:sz w:val="24"/>
        </w:rPr>
        <w:t xml:space="preserve"> procedure and </w:t>
      </w:r>
      <w:r w:rsidRPr="00317162">
        <w:rPr>
          <w:sz w:val="24"/>
        </w:rPr>
        <w:t>UAS UE registration update</w:t>
      </w:r>
      <w:r>
        <w:rPr>
          <w:sz w:val="24"/>
        </w:rPr>
        <w:t xml:space="preserve"> procedure </w:t>
      </w:r>
      <w:r>
        <w:rPr>
          <w:rFonts w:hint="eastAsia"/>
          <w:sz w:val="24"/>
          <w:lang w:eastAsia="zh-CN"/>
        </w:rPr>
        <w:t>w</w:t>
      </w:r>
      <w:r w:rsidR="003B4D30">
        <w:rPr>
          <w:sz w:val="24"/>
          <w:lang w:eastAsia="zh-CN"/>
        </w:rPr>
        <w:t>ere</w:t>
      </w:r>
      <w:r>
        <w:rPr>
          <w:sz w:val="24"/>
        </w:rPr>
        <w:t xml:space="preserve"> captured</w:t>
      </w:r>
      <w:r w:rsidR="008A7B89">
        <w:rPr>
          <w:sz w:val="24"/>
        </w:rPr>
        <w:t>.</w:t>
      </w:r>
    </w:p>
    <w:p w14:paraId="47C6F904" w14:textId="77777777" w:rsidR="0045428D" w:rsidRDefault="0045428D" w:rsidP="000C382A">
      <w:pPr>
        <w:pStyle w:val="B1"/>
        <w:ind w:left="0" w:firstLine="0"/>
        <w:rPr>
          <w:b/>
          <w:sz w:val="24"/>
        </w:rPr>
      </w:pPr>
      <w:r>
        <w:rPr>
          <w:b/>
          <w:sz w:val="24"/>
        </w:rPr>
        <w:t>Outstanding Issues:</w:t>
      </w:r>
    </w:p>
    <w:p w14:paraId="374BE033" w14:textId="77777777" w:rsidR="0045428D" w:rsidRPr="00C135D9" w:rsidRDefault="004F0385" w:rsidP="008A7B89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4E4E4E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C2DA293" w14:textId="77777777" w:rsidR="0045428D" w:rsidRPr="00C135D9" w:rsidRDefault="008A7B89" w:rsidP="00701242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4DC2873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ACB24F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E55467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87BE717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545D443B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A5530" w14:textId="77777777" w:rsidR="009540DD" w:rsidRDefault="009540DD" w:rsidP="00A81256">
      <w:pPr>
        <w:spacing w:after="0"/>
      </w:pPr>
      <w:r>
        <w:separator/>
      </w:r>
    </w:p>
  </w:endnote>
  <w:endnote w:type="continuationSeparator" w:id="0">
    <w:p w14:paraId="22E93BD0" w14:textId="77777777" w:rsidR="009540DD" w:rsidRDefault="009540DD" w:rsidP="00A812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0F914" w14:textId="77777777" w:rsidR="009540DD" w:rsidRDefault="009540DD" w:rsidP="00A81256">
      <w:pPr>
        <w:spacing w:after="0"/>
      </w:pPr>
      <w:r>
        <w:separator/>
      </w:r>
    </w:p>
  </w:footnote>
  <w:footnote w:type="continuationSeparator" w:id="0">
    <w:p w14:paraId="374FDF74" w14:textId="77777777" w:rsidR="009540DD" w:rsidRDefault="009540DD" w:rsidP="00A8125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47DDD"/>
    <w:rsid w:val="000C382A"/>
    <w:rsid w:val="000F7ECB"/>
    <w:rsid w:val="00164F26"/>
    <w:rsid w:val="00194DCE"/>
    <w:rsid w:val="00201520"/>
    <w:rsid w:val="0020759E"/>
    <w:rsid w:val="00222D66"/>
    <w:rsid w:val="002B09A1"/>
    <w:rsid w:val="00317162"/>
    <w:rsid w:val="00333906"/>
    <w:rsid w:val="0033789B"/>
    <w:rsid w:val="003B4D30"/>
    <w:rsid w:val="00450AAE"/>
    <w:rsid w:val="0045428D"/>
    <w:rsid w:val="004F0385"/>
    <w:rsid w:val="004F7861"/>
    <w:rsid w:val="00547C72"/>
    <w:rsid w:val="00556570"/>
    <w:rsid w:val="00600456"/>
    <w:rsid w:val="006D546A"/>
    <w:rsid w:val="00701242"/>
    <w:rsid w:val="0085442B"/>
    <w:rsid w:val="008A74A9"/>
    <w:rsid w:val="008A7B89"/>
    <w:rsid w:val="008D0889"/>
    <w:rsid w:val="008E4D05"/>
    <w:rsid w:val="0091465A"/>
    <w:rsid w:val="00940BE6"/>
    <w:rsid w:val="009540DD"/>
    <w:rsid w:val="00987A47"/>
    <w:rsid w:val="009F7DAF"/>
    <w:rsid w:val="00A14E22"/>
    <w:rsid w:val="00A3763F"/>
    <w:rsid w:val="00A81256"/>
    <w:rsid w:val="00AA33C0"/>
    <w:rsid w:val="00AB08EE"/>
    <w:rsid w:val="00AE762A"/>
    <w:rsid w:val="00B2293E"/>
    <w:rsid w:val="00B95A03"/>
    <w:rsid w:val="00BA5CE5"/>
    <w:rsid w:val="00C135D9"/>
    <w:rsid w:val="00C34751"/>
    <w:rsid w:val="00CC358C"/>
    <w:rsid w:val="00CC48AC"/>
    <w:rsid w:val="00CE7F7B"/>
    <w:rsid w:val="00D04191"/>
    <w:rsid w:val="00D51FAB"/>
    <w:rsid w:val="00D53903"/>
    <w:rsid w:val="00D743D4"/>
    <w:rsid w:val="00DC278D"/>
    <w:rsid w:val="00E0174A"/>
    <w:rsid w:val="00E3725A"/>
    <w:rsid w:val="00E50704"/>
    <w:rsid w:val="00EE5828"/>
    <w:rsid w:val="00FB51B1"/>
    <w:rsid w:val="00FB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5D006A"/>
  <w15:chartTrackingRefBased/>
  <w15:docId w15:val="{C644B2A8-4D23-487C-B491-FECFEB5D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0C382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24.501_CR3849_(Rel-17)_eNPN</cp:lastModifiedBy>
  <cp:revision>2</cp:revision>
  <dcterms:created xsi:type="dcterms:W3CDTF">2022-03-04T14:23:00Z</dcterms:created>
  <dcterms:modified xsi:type="dcterms:W3CDTF">2022-03-04T14:23:00Z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(3)arthnV3CrL2i0HhZuxWxNMSDKtmBNb38T7FZ+zF4YQj56qVba7TCDWs41NCEL9Ir2zB8zt1/_x000d_
4YcfgqbXi3BZgD5+gYU+aZbpROCYlr8anWjx+KotSAVPhbvVyZfxp8UnYROq30wPF+lofOQK_x000d_
wtCybdfy2BF9atdn23JehaUHpTUG944iHtUwXH/XZRFITx9PGf7Lb0iIx9oasIJuksZz+LTq_x000d_
7A/TyfsfnbRtBoXi9y</vt:lpwstr>
  </property>
  <property fmtid="{D5CDD505-2E9C-101B-9397-08002B2CF9AE}" pid="4" name="_2015_ms_pID_7253431">
    <vt:lpwstr>+ANqR09y58nj4QdCrwSFNKTe7ijl5oWwOtmwmsMZoa8PTzQLBjfsgI_x000d_
J5WgGX2bV2GB5wQlqyaVOe6ZyHYf9Zwb169r0K1VP/yjN0puUjtAs2s3YMSJtnj/Z9O1gDlo_x000d_
oeMHal3GZfNt7H0InzK1k6dJaWtz5e+cTzTiH/VJQ6QUYemlH9Xfh3Nok5H81ghcl5T3PM4u_x000d_
R0a4AnCsVPv3dtnGmg4z/Hud5FKPQ+Hx/WSb</vt:lpwstr>
  </property>
  <property fmtid="{D5CDD505-2E9C-101B-9397-08002B2CF9AE}" pid="5" name="_2015_ms_pID_7253432">
    <vt:lpwstr>9g==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1646272065</vt:lpwstr>
  </property>
</Properties>
</file>