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3BAAE" w14:textId="232D6F78" w:rsidR="00F55C7B" w:rsidRPr="00F55C7B" w:rsidRDefault="00875ED7" w:rsidP="00E138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E13842" w:rsidRPr="00E13842">
        <w:rPr>
          <w:b/>
          <w:noProof/>
          <w:sz w:val="24"/>
        </w:rPr>
        <w:t xml:space="preserve"> </w:t>
      </w:r>
      <w:r w:rsidR="00E13842">
        <w:rPr>
          <w:b/>
          <w:noProof/>
          <w:sz w:val="24"/>
        </w:rPr>
        <w:t>GPP TSG-CT Meeting #95-e</w:t>
      </w:r>
      <w:r w:rsidR="00E13842">
        <w:rPr>
          <w:b/>
          <w:i/>
          <w:noProof/>
          <w:sz w:val="28"/>
        </w:rPr>
        <w:tab/>
      </w:r>
      <w:r w:rsidR="00E13842">
        <w:rPr>
          <w:b/>
          <w:noProof/>
          <w:sz w:val="24"/>
        </w:rPr>
        <w:t>CP-220</w:t>
      </w:r>
      <w:r w:rsidR="00F55C7B">
        <w:rPr>
          <w:b/>
          <w:noProof/>
          <w:sz w:val="24"/>
        </w:rPr>
        <w:t>295</w:t>
      </w:r>
    </w:p>
    <w:p w14:paraId="142D8DCA" w14:textId="77777777" w:rsidR="00E13842" w:rsidRDefault="00E13842" w:rsidP="00E138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32A53049" w14:textId="77777777" w:rsidR="00595B52" w:rsidRPr="00684CA1" w:rsidRDefault="00595B52" w:rsidP="00E1384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</w:rPr>
      </w:pPr>
    </w:p>
    <w:p w14:paraId="063A3950" w14:textId="607DF32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F55C7B">
        <w:rPr>
          <w:rFonts w:ascii="Arial" w:hAnsi="Arial" w:cs="Arial"/>
          <w:b/>
          <w:bCs/>
        </w:rPr>
        <w:t>CT1</w:t>
      </w:r>
    </w:p>
    <w:p w14:paraId="02B56EE9" w14:textId="77777777" w:rsidR="00595B52" w:rsidRPr="00684CA1" w:rsidRDefault="00595B52" w:rsidP="008079B5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8079B5" w:rsidRPr="00684CA1">
        <w:rPr>
          <w:rFonts w:ascii="Arial" w:hAnsi="Arial" w:cs="Arial"/>
          <w:b/>
          <w:bCs/>
        </w:rPr>
        <w:t>Rel-</w:t>
      </w:r>
      <w:r w:rsidR="008079B5">
        <w:rPr>
          <w:rFonts w:ascii="Arial" w:hAnsi="Arial" w:cs="Arial"/>
          <w:b/>
          <w:bCs/>
        </w:rPr>
        <w:t>17</w:t>
      </w:r>
      <w:r w:rsidR="008079B5" w:rsidRPr="00684CA1">
        <w:rPr>
          <w:rFonts w:ascii="Arial" w:hAnsi="Arial" w:cs="Arial"/>
          <w:b/>
          <w:bCs/>
        </w:rPr>
        <w:t xml:space="preserve"> Work Item Exception</w:t>
      </w:r>
      <w:r w:rsidR="008079B5">
        <w:rPr>
          <w:rFonts w:ascii="Arial" w:hAnsi="Arial" w:cs="Arial"/>
          <w:b/>
          <w:bCs/>
        </w:rPr>
        <w:t xml:space="preserve"> for</w:t>
      </w:r>
      <w:r w:rsidR="008079B5" w:rsidRPr="00684CA1">
        <w:rPr>
          <w:rFonts w:ascii="Arial" w:hAnsi="Arial" w:cs="Arial"/>
          <w:b/>
          <w:bCs/>
        </w:rPr>
        <w:t xml:space="preserve"> </w:t>
      </w:r>
      <w:r w:rsidR="008079B5" w:rsidRPr="006F6FAB">
        <w:rPr>
          <w:rFonts w:ascii="Arial" w:hAnsi="Arial" w:cs="Arial"/>
          <w:b/>
          <w:bCs/>
        </w:rPr>
        <w:t>CT</w:t>
      </w:r>
      <w:r w:rsidR="008079B5">
        <w:rPr>
          <w:rFonts w:ascii="Arial" w:hAnsi="Arial" w:cs="Arial"/>
          <w:b/>
          <w:bCs/>
        </w:rPr>
        <w:t>1</w:t>
      </w:r>
      <w:r w:rsidR="008079B5" w:rsidRPr="006F6FAB">
        <w:rPr>
          <w:rFonts w:ascii="Arial" w:hAnsi="Arial" w:cs="Arial"/>
          <w:b/>
          <w:bCs/>
        </w:rPr>
        <w:t xml:space="preserve"> </w:t>
      </w:r>
      <w:r w:rsidR="008079B5">
        <w:rPr>
          <w:rFonts w:ascii="Arial" w:hAnsi="Arial" w:cs="Arial"/>
          <w:b/>
          <w:bCs/>
        </w:rPr>
        <w:t xml:space="preserve">on </w:t>
      </w:r>
      <w:proofErr w:type="spellStart"/>
      <w:r w:rsidR="008079B5" w:rsidRPr="00B575D5">
        <w:rPr>
          <w:rFonts w:ascii="Arial" w:hAnsi="Arial" w:cs="Arial"/>
          <w:b/>
          <w:bCs/>
        </w:rPr>
        <w:t>IoT_SAT_ARCH_EPS</w:t>
      </w:r>
      <w:proofErr w:type="spellEnd"/>
    </w:p>
    <w:p w14:paraId="056C80A5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2E8FDC90" w14:textId="2C87C380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F55C7B">
        <w:rPr>
          <w:rFonts w:ascii="Arial" w:hAnsi="Arial"/>
          <w:b/>
        </w:rPr>
        <w:t>17.1</w:t>
      </w:r>
    </w:p>
    <w:p w14:paraId="600D47A2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7881FFCE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6F6FAB" w:rsidRPr="006F6FAB">
        <w:rPr>
          <w:sz w:val="24"/>
          <w:szCs w:val="24"/>
        </w:rPr>
        <w:t>CT aspects of NB-IoT/</w:t>
      </w:r>
      <w:proofErr w:type="spellStart"/>
      <w:r w:rsidR="006F6FAB" w:rsidRPr="006F6FAB">
        <w:rPr>
          <w:sz w:val="24"/>
          <w:szCs w:val="24"/>
        </w:rPr>
        <w:t>eMTC</w:t>
      </w:r>
      <w:proofErr w:type="spellEnd"/>
      <w:r w:rsidR="006F6FAB" w:rsidRPr="006F6FAB">
        <w:rPr>
          <w:sz w:val="24"/>
          <w:szCs w:val="24"/>
        </w:rPr>
        <w:t xml:space="preserve"> Non-Terrestrial Networks in EPS</w:t>
      </w:r>
    </w:p>
    <w:p w14:paraId="2E3F8436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proofErr w:type="spellStart"/>
      <w:r w:rsidR="006F6FAB" w:rsidRPr="006F6FAB">
        <w:rPr>
          <w:sz w:val="24"/>
          <w:szCs w:val="24"/>
        </w:rPr>
        <w:t>IoT_SAT_ARCH_EPS</w:t>
      </w:r>
      <w:proofErr w:type="spellEnd"/>
    </w:p>
    <w:p w14:paraId="55BFE78E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6F6FAB" w:rsidRPr="006F6FAB">
        <w:rPr>
          <w:sz w:val="24"/>
          <w:szCs w:val="24"/>
        </w:rPr>
        <w:t>940001</w:t>
      </w:r>
    </w:p>
    <w:p w14:paraId="3E23078E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6F6FAB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7208448C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60E5ABAD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5F7E490" w14:textId="77777777" w:rsidR="00E72B61" w:rsidRPr="00684CA1" w:rsidRDefault="006F6FAB" w:rsidP="00B066D2">
            <w:pPr>
              <w:spacing w:after="0"/>
              <w:rPr>
                <w:b/>
                <w:lang w:eastAsia="zh-CN"/>
              </w:rPr>
            </w:pPr>
            <w:r w:rsidRPr="006F6FAB">
              <w:rPr>
                <w:b/>
                <w:lang w:eastAsia="zh-CN"/>
              </w:rPr>
              <w:t>NB-IoT/</w:t>
            </w:r>
            <w:proofErr w:type="spellStart"/>
            <w:r w:rsidRPr="006F6FAB">
              <w:rPr>
                <w:b/>
                <w:lang w:eastAsia="zh-CN"/>
              </w:rPr>
              <w:t>eMTC</w:t>
            </w:r>
            <w:proofErr w:type="spellEnd"/>
            <w:r w:rsidRPr="006F6FAB">
              <w:rPr>
                <w:b/>
                <w:lang w:eastAsia="zh-CN"/>
              </w:rPr>
              <w:t xml:space="preserve"> NTN in EPS</w:t>
            </w:r>
          </w:p>
        </w:tc>
      </w:tr>
      <w:tr w:rsidR="00DA709D" w:rsidRPr="00684CA1" w14:paraId="1482E78B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423A9FB4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E0D8525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47B9C497" w14:textId="77777777" w:rsidR="00187B47" w:rsidRPr="00DA709D" w:rsidRDefault="006F6FAB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3CB7C121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7078D485" w14:textId="77777777" w:rsidR="00187B47" w:rsidRPr="00DA709D" w:rsidRDefault="006F6FAB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667DE1B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649C70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576560A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673A1CAB" w14:textId="77777777" w:rsidR="00187B47" w:rsidRPr="00DA709D" w:rsidRDefault="006F6FAB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3B6AADD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69B7277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261DB2ED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7CF98EB1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CE41C48" w14:textId="77777777" w:rsidR="00E72B61" w:rsidRPr="00684CA1" w:rsidRDefault="006F6FAB" w:rsidP="00B066D2">
            <w:pPr>
              <w:spacing w:after="0"/>
            </w:pPr>
            <w:r>
              <w:t>CT#96 (June 2022)</w:t>
            </w:r>
          </w:p>
        </w:tc>
      </w:tr>
      <w:tr w:rsidR="00E72B61" w:rsidRPr="00684CA1" w14:paraId="42C4F4E8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5C65ED7C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D54A183" w14:textId="77777777" w:rsidR="00E72B61" w:rsidRPr="00684CA1" w:rsidRDefault="006F6FAB" w:rsidP="00B066D2">
            <w:pPr>
              <w:pStyle w:val="Index1"/>
            </w:pPr>
            <w:r w:rsidRPr="006F6FAB">
              <w:t>NB-IoT/</w:t>
            </w:r>
            <w:proofErr w:type="spellStart"/>
            <w:r w:rsidRPr="006F6FAB">
              <w:t>eMTC</w:t>
            </w:r>
            <w:proofErr w:type="spellEnd"/>
            <w:r w:rsidRPr="006F6FAB">
              <w:t xml:space="preserve"> N</w:t>
            </w:r>
            <w:r>
              <w:t>TN</w:t>
            </w:r>
            <w:r w:rsidRPr="006F6FAB">
              <w:t xml:space="preserve"> in EPS</w:t>
            </w:r>
          </w:p>
        </w:tc>
      </w:tr>
      <w:tr w:rsidR="00E72B61" w:rsidRPr="00684CA1" w14:paraId="55C34C38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18F44BB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F096061" w14:textId="77777777" w:rsidR="00E72B61" w:rsidRPr="00684CA1" w:rsidRDefault="006F6FAB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23.122, 24.008, 24.301, 27.007</w:t>
            </w:r>
          </w:p>
        </w:tc>
      </w:tr>
      <w:tr w:rsidR="00E72B61" w:rsidRPr="00684CA1" w14:paraId="4161FE44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404FD83C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227521C" w14:textId="77777777" w:rsidR="006F6FAB" w:rsidRDefault="006F6FAB" w:rsidP="006F6FAB">
            <w:pPr>
              <w:pStyle w:val="Index1"/>
              <w:rPr>
                <w:bCs/>
              </w:rPr>
            </w:pPr>
            <w:r>
              <w:rPr>
                <w:bCs/>
              </w:rPr>
              <w:t>Stage 3 support to align with stage2 requirements</w:t>
            </w:r>
            <w:r w:rsidR="00786B75">
              <w:rPr>
                <w:bCs/>
              </w:rPr>
              <w:t>.</w:t>
            </w:r>
          </w:p>
          <w:p w14:paraId="4985CD9E" w14:textId="77777777" w:rsidR="006F6FAB" w:rsidRDefault="00DA2BCE" w:rsidP="006F6FAB">
            <w:pPr>
              <w:pStyle w:val="Index1"/>
              <w:rPr>
                <w:bCs/>
              </w:rPr>
            </w:pPr>
            <w:r>
              <w:rPr>
                <w:bCs/>
              </w:rPr>
              <w:t>1</w:t>
            </w:r>
            <w:r w:rsidR="006F6FAB">
              <w:rPr>
                <w:bCs/>
              </w:rPr>
              <w:t>) T</w:t>
            </w:r>
            <w:r w:rsidR="006F6FAB" w:rsidRPr="006F6FAB">
              <w:rPr>
                <w:bCs/>
              </w:rPr>
              <w:t xml:space="preserve">A </w:t>
            </w:r>
            <w:r>
              <w:rPr>
                <w:bCs/>
              </w:rPr>
              <w:t xml:space="preserve">handling when cell broadcasts </w:t>
            </w:r>
            <w:r w:rsidR="006F6FAB" w:rsidRPr="006F6FAB">
              <w:rPr>
                <w:bCs/>
              </w:rPr>
              <w:t>more than one TAC per PLMN</w:t>
            </w:r>
          </w:p>
          <w:p w14:paraId="2D2E113F" w14:textId="77777777" w:rsidR="006F6FAB" w:rsidRPr="006F6FAB" w:rsidRDefault="00DA2BCE" w:rsidP="006F6FAB">
            <w:pPr>
              <w:pStyle w:val="Index1"/>
              <w:rPr>
                <w:bCs/>
              </w:rPr>
            </w:pPr>
            <w:r>
              <w:rPr>
                <w:bCs/>
              </w:rPr>
              <w:t>2</w:t>
            </w:r>
            <w:r w:rsidR="006F6FAB">
              <w:rPr>
                <w:bCs/>
              </w:rPr>
              <w:t xml:space="preserve">) </w:t>
            </w:r>
            <w:r w:rsidR="006F6FAB" w:rsidRPr="006F6FAB">
              <w:rPr>
                <w:bCs/>
              </w:rPr>
              <w:t>Identification and restriction to use satellite access</w:t>
            </w:r>
            <w:r>
              <w:rPr>
                <w:bCs/>
              </w:rPr>
              <w:t xml:space="preserve"> (cause #78)</w:t>
            </w:r>
          </w:p>
          <w:p w14:paraId="5B587879" w14:textId="77777777" w:rsidR="006F6FAB" w:rsidRPr="006F6FAB" w:rsidRDefault="0022168E" w:rsidP="0022168E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3) </w:t>
            </w:r>
            <w:r w:rsidR="008079B5">
              <w:rPr>
                <w:bCs/>
              </w:rPr>
              <w:t>T</w:t>
            </w:r>
            <w:r>
              <w:rPr>
                <w:bCs/>
              </w:rPr>
              <w:t>aking satellite E-UTRAN access into account in PLMN selection</w:t>
            </w:r>
          </w:p>
          <w:p w14:paraId="6C12AAF2" w14:textId="77777777" w:rsidR="006F6FAB" w:rsidRPr="006F6FAB" w:rsidRDefault="0022168E" w:rsidP="006F6FAB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4) </w:t>
            </w:r>
            <w:r w:rsidR="008079B5">
              <w:rPr>
                <w:bCs/>
              </w:rPr>
              <w:t>E</w:t>
            </w:r>
            <w:r w:rsidR="006F6FAB" w:rsidRPr="006F6FAB">
              <w:rPr>
                <w:bCs/>
              </w:rPr>
              <w:t xml:space="preserve">nhancement </w:t>
            </w:r>
            <w:r>
              <w:rPr>
                <w:bCs/>
              </w:rPr>
              <w:t xml:space="preserve">to PLMN selection </w:t>
            </w:r>
            <w:r w:rsidR="006F6FAB" w:rsidRPr="006F6FAB">
              <w:rPr>
                <w:bCs/>
              </w:rPr>
              <w:t>under 5GSAT_ARCH-CT if applicable.</w:t>
            </w:r>
          </w:p>
          <w:p w14:paraId="233502D2" w14:textId="77777777" w:rsidR="006F6FAB" w:rsidRPr="006F6FAB" w:rsidRDefault="00DA2BCE" w:rsidP="006F6FAB">
            <w:pPr>
              <w:pStyle w:val="Index1"/>
              <w:rPr>
                <w:bCs/>
              </w:rPr>
            </w:pPr>
            <w:r>
              <w:rPr>
                <w:bCs/>
              </w:rPr>
              <w:t>4</w:t>
            </w:r>
            <w:r w:rsidR="006F6FAB">
              <w:rPr>
                <w:bCs/>
              </w:rPr>
              <w:t xml:space="preserve">) </w:t>
            </w:r>
            <w:r w:rsidR="006F6FAB" w:rsidRPr="006F6FAB">
              <w:rPr>
                <w:bCs/>
              </w:rPr>
              <w:t>Support for discontinuous coverage (DC) including</w:t>
            </w:r>
          </w:p>
          <w:p w14:paraId="43BA0456" w14:textId="77777777" w:rsidR="006F6FAB" w:rsidRPr="006F6FAB" w:rsidRDefault="006F6FAB" w:rsidP="006F6FAB">
            <w:pPr>
              <w:pStyle w:val="Index1"/>
              <w:rPr>
                <w:bCs/>
              </w:rPr>
            </w:pPr>
            <w:r w:rsidRPr="006F6FAB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6F6FAB">
              <w:rPr>
                <w:bCs/>
              </w:rPr>
              <w:t>Interaction with the AS layer to manage the awareness of DC at the NAS layer based on the DC awareness at the AS layer</w:t>
            </w:r>
          </w:p>
          <w:p w14:paraId="52452D1C" w14:textId="77777777" w:rsidR="006F6FAB" w:rsidRPr="006F6FAB" w:rsidRDefault="006F6FAB" w:rsidP="006F6FAB">
            <w:pPr>
              <w:pStyle w:val="Index1"/>
              <w:rPr>
                <w:bCs/>
              </w:rPr>
            </w:pPr>
            <w:r w:rsidRPr="006F6FAB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6F6FAB">
              <w:rPr>
                <w:bCs/>
              </w:rPr>
              <w:t>Impact of DC on the handling of NAS procedures at the UE</w:t>
            </w:r>
          </w:p>
          <w:p w14:paraId="42E06B28" w14:textId="77777777" w:rsidR="00E72B61" w:rsidRDefault="006F6FAB" w:rsidP="006F6FAB">
            <w:pPr>
              <w:pStyle w:val="Index1"/>
              <w:rPr>
                <w:bCs/>
              </w:rPr>
            </w:pPr>
            <w:r w:rsidRPr="006F6FAB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6F6FAB">
              <w:rPr>
                <w:bCs/>
              </w:rPr>
              <w:t>Impact of DC on the PLMN search and selection.</w:t>
            </w:r>
          </w:p>
          <w:p w14:paraId="367BAB28" w14:textId="77777777" w:rsidR="00786B75" w:rsidRPr="00684CA1" w:rsidRDefault="00786B75" w:rsidP="006F6FAB">
            <w:pPr>
              <w:pStyle w:val="Index1"/>
              <w:rPr>
                <w:bCs/>
              </w:rPr>
            </w:pPr>
          </w:p>
        </w:tc>
      </w:tr>
      <w:tr w:rsidR="00E72B61" w:rsidRPr="00684CA1" w14:paraId="2D131B1D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67643D49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786B75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B8FF769" w14:textId="77777777" w:rsidR="00E72B61" w:rsidRPr="00684CA1" w:rsidRDefault="00F307D2" w:rsidP="00B066D2">
            <w:pPr>
              <w:spacing w:after="0"/>
            </w:pPr>
            <w:r>
              <w:t xml:space="preserve">CT1 </w:t>
            </w:r>
            <w:r w:rsidR="00786B75" w:rsidRPr="00786B75">
              <w:t xml:space="preserve">aspects </w:t>
            </w:r>
            <w:r w:rsidR="00786B75">
              <w:t>to support IoT NTN in EPS not available</w:t>
            </w:r>
            <w:r w:rsidR="008079B5">
              <w:t xml:space="preserve"> in Rel-17.</w:t>
            </w:r>
          </w:p>
        </w:tc>
      </w:tr>
    </w:tbl>
    <w:p w14:paraId="5103E234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1D09C75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B316EBC" w14:textId="77777777" w:rsidR="00E72B61" w:rsidRPr="00684CA1" w:rsidRDefault="00786B75" w:rsidP="00E72B61">
      <w:pPr>
        <w:rPr>
          <w:lang w:eastAsia="zh-CN"/>
        </w:rPr>
      </w:pPr>
      <w:r>
        <w:rPr>
          <w:lang w:eastAsia="zh-CN"/>
        </w:rPr>
        <w:t xml:space="preserve">This work item exception </w:t>
      </w:r>
      <w:r w:rsidR="00F307D2">
        <w:rPr>
          <w:lang w:eastAsia="zh-CN"/>
        </w:rPr>
        <w:t>sheet lists tasks to be completed in CT</w:t>
      </w:r>
      <w:r w:rsidR="008079B5">
        <w:rPr>
          <w:lang w:eastAsia="zh-CN"/>
        </w:rPr>
        <w:t xml:space="preserve">1 in Rel-17 </w:t>
      </w:r>
      <w:r w:rsidR="00F307D2">
        <w:rPr>
          <w:lang w:eastAsia="zh-CN"/>
        </w:rPr>
        <w:t xml:space="preserve">and </w:t>
      </w:r>
      <w:r>
        <w:rPr>
          <w:lang w:eastAsia="zh-CN"/>
        </w:rPr>
        <w:t xml:space="preserve">requests to extend the deadline of the </w:t>
      </w:r>
      <w:r w:rsidRPr="00786B75">
        <w:rPr>
          <w:lang w:eastAsia="zh-CN"/>
        </w:rPr>
        <w:t>CT aspects of NB-IoT/</w:t>
      </w:r>
      <w:proofErr w:type="spellStart"/>
      <w:r w:rsidRPr="00786B75">
        <w:rPr>
          <w:lang w:eastAsia="zh-CN"/>
        </w:rPr>
        <w:t>eMTC</w:t>
      </w:r>
      <w:proofErr w:type="spellEnd"/>
      <w:r w:rsidRPr="00786B75">
        <w:rPr>
          <w:lang w:eastAsia="zh-CN"/>
        </w:rPr>
        <w:t xml:space="preserve"> Non-Terrestrial Networks in EPS</w:t>
      </w:r>
      <w:r>
        <w:rPr>
          <w:lang w:eastAsia="zh-CN"/>
        </w:rPr>
        <w:t xml:space="preserve"> till June 2022.</w:t>
      </w:r>
    </w:p>
    <w:p w14:paraId="5271EE20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7C91491" w14:textId="77777777" w:rsidR="00E72B61" w:rsidRPr="00684CA1" w:rsidRDefault="008079B5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39934" w14:textId="77777777" w:rsidR="00BA60A8" w:rsidRDefault="00BA60A8">
      <w:r>
        <w:separator/>
      </w:r>
    </w:p>
  </w:endnote>
  <w:endnote w:type="continuationSeparator" w:id="0">
    <w:p w14:paraId="68488C9A" w14:textId="77777777" w:rsidR="00BA60A8" w:rsidRDefault="00BA6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0C687" w14:textId="77777777" w:rsidR="00BA60A8" w:rsidRDefault="00BA60A8">
      <w:r>
        <w:separator/>
      </w:r>
    </w:p>
  </w:footnote>
  <w:footnote w:type="continuationSeparator" w:id="0">
    <w:p w14:paraId="0CE8EA4B" w14:textId="77777777" w:rsidR="00BA60A8" w:rsidRDefault="00BA6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65F44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3FAA"/>
    <w:rsid w:val="001C5C86"/>
    <w:rsid w:val="002000C2"/>
    <w:rsid w:val="002018D8"/>
    <w:rsid w:val="00220888"/>
    <w:rsid w:val="0022168E"/>
    <w:rsid w:val="00223AB7"/>
    <w:rsid w:val="0025646D"/>
    <w:rsid w:val="002676EC"/>
    <w:rsid w:val="002C5575"/>
    <w:rsid w:val="002E7A9E"/>
    <w:rsid w:val="00306C0C"/>
    <w:rsid w:val="003205AD"/>
    <w:rsid w:val="003225E2"/>
    <w:rsid w:val="003274BE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642F1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070C"/>
    <w:rsid w:val="00663FF2"/>
    <w:rsid w:val="00671BBB"/>
    <w:rsid w:val="00682237"/>
    <w:rsid w:val="00684CA1"/>
    <w:rsid w:val="006C518C"/>
    <w:rsid w:val="006E6480"/>
    <w:rsid w:val="006F6FAB"/>
    <w:rsid w:val="0075141A"/>
    <w:rsid w:val="0075252A"/>
    <w:rsid w:val="00764B84"/>
    <w:rsid w:val="0078034D"/>
    <w:rsid w:val="00786B75"/>
    <w:rsid w:val="00790BCC"/>
    <w:rsid w:val="007955CD"/>
    <w:rsid w:val="007974F5"/>
    <w:rsid w:val="007B0F49"/>
    <w:rsid w:val="007C7E14"/>
    <w:rsid w:val="007F7421"/>
    <w:rsid w:val="008079B5"/>
    <w:rsid w:val="00833504"/>
    <w:rsid w:val="00875ED7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9154A"/>
    <w:rsid w:val="00BA4095"/>
    <w:rsid w:val="00BA60A8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2BCE"/>
    <w:rsid w:val="00DA709D"/>
    <w:rsid w:val="00DA74F3"/>
    <w:rsid w:val="00DF2282"/>
    <w:rsid w:val="00E00C03"/>
    <w:rsid w:val="00E033E0"/>
    <w:rsid w:val="00E13842"/>
    <w:rsid w:val="00E13CB2"/>
    <w:rsid w:val="00E72B61"/>
    <w:rsid w:val="00E90B85"/>
    <w:rsid w:val="00EC7EB2"/>
    <w:rsid w:val="00F13FAC"/>
    <w:rsid w:val="00F307D2"/>
    <w:rsid w:val="00F40B2F"/>
    <w:rsid w:val="00F4338D"/>
    <w:rsid w:val="00F440D3"/>
    <w:rsid w:val="00F55C7B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10761C"/>
  <w15:chartTrackingRefBased/>
  <w15:docId w15:val="{493C949A-6CAA-4C73-8A80-341F45C1D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5C7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55C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55C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55C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55C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55C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55C7B"/>
    <w:pPr>
      <w:outlineLvl w:val="5"/>
    </w:pPr>
  </w:style>
  <w:style w:type="paragraph" w:styleId="Heading7">
    <w:name w:val="heading 7"/>
    <w:basedOn w:val="H6"/>
    <w:next w:val="Normal"/>
    <w:qFormat/>
    <w:rsid w:val="00F55C7B"/>
    <w:pPr>
      <w:outlineLvl w:val="6"/>
    </w:pPr>
  </w:style>
  <w:style w:type="paragraph" w:styleId="Heading8">
    <w:name w:val="heading 8"/>
    <w:basedOn w:val="Heading1"/>
    <w:next w:val="Normal"/>
    <w:qFormat/>
    <w:rsid w:val="00F55C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5C7B"/>
    <w:pPr>
      <w:outlineLvl w:val="8"/>
    </w:pPr>
  </w:style>
  <w:style w:type="character" w:default="1" w:styleId="DefaultParagraphFont">
    <w:name w:val="Default Paragraph Font"/>
    <w:semiHidden/>
    <w:rsid w:val="00F55C7B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5C7B"/>
  </w:style>
  <w:style w:type="paragraph" w:customStyle="1" w:styleId="TAL">
    <w:name w:val="TAL"/>
    <w:basedOn w:val="Normal"/>
    <w:rsid w:val="00F55C7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55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55C7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55C7B"/>
    <w:pPr>
      <w:spacing w:before="180"/>
      <w:ind w:left="2693" w:hanging="2693"/>
    </w:pPr>
    <w:rPr>
      <w:b/>
    </w:rPr>
  </w:style>
  <w:style w:type="paragraph" w:styleId="TOC1">
    <w:name w:val="toc 1"/>
    <w:semiHidden/>
    <w:rsid w:val="00F55C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55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55C7B"/>
    <w:pPr>
      <w:ind w:left="1701" w:hanging="1701"/>
    </w:pPr>
  </w:style>
  <w:style w:type="paragraph" w:styleId="TOC4">
    <w:name w:val="toc 4"/>
    <w:basedOn w:val="TOC3"/>
    <w:semiHidden/>
    <w:rsid w:val="00F55C7B"/>
    <w:pPr>
      <w:ind w:left="1418" w:hanging="1418"/>
    </w:pPr>
  </w:style>
  <w:style w:type="paragraph" w:styleId="TOC3">
    <w:name w:val="toc 3"/>
    <w:basedOn w:val="TOC2"/>
    <w:semiHidden/>
    <w:rsid w:val="00F55C7B"/>
    <w:pPr>
      <w:ind w:left="1134" w:hanging="1134"/>
    </w:pPr>
  </w:style>
  <w:style w:type="paragraph" w:styleId="TOC2">
    <w:name w:val="toc 2"/>
    <w:basedOn w:val="TOC1"/>
    <w:semiHidden/>
    <w:rsid w:val="00F55C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5C7B"/>
    <w:pPr>
      <w:ind w:left="284"/>
    </w:pPr>
  </w:style>
  <w:style w:type="paragraph" w:styleId="Index1">
    <w:name w:val="index 1"/>
    <w:basedOn w:val="Normal"/>
    <w:semiHidden/>
    <w:rsid w:val="00F55C7B"/>
    <w:pPr>
      <w:keepLines/>
      <w:spacing w:after="0"/>
    </w:pPr>
  </w:style>
  <w:style w:type="paragraph" w:customStyle="1" w:styleId="ZH">
    <w:name w:val="ZH"/>
    <w:rsid w:val="00F55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55C7B"/>
    <w:pPr>
      <w:outlineLvl w:val="9"/>
    </w:pPr>
  </w:style>
  <w:style w:type="paragraph" w:styleId="ListNumber2">
    <w:name w:val="List Number 2"/>
    <w:basedOn w:val="ListNumber"/>
    <w:rsid w:val="00F55C7B"/>
    <w:pPr>
      <w:ind w:left="851"/>
    </w:pPr>
  </w:style>
  <w:style w:type="character" w:styleId="FootnoteReference">
    <w:name w:val="footnote reference"/>
    <w:semiHidden/>
    <w:rsid w:val="00F55C7B"/>
    <w:rPr>
      <w:b/>
      <w:position w:val="6"/>
      <w:sz w:val="16"/>
    </w:rPr>
  </w:style>
  <w:style w:type="paragraph" w:styleId="FootnoteText">
    <w:name w:val="footnote text"/>
    <w:basedOn w:val="Normal"/>
    <w:semiHidden/>
    <w:rsid w:val="00F55C7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55C7B"/>
    <w:pPr>
      <w:jc w:val="center"/>
    </w:pPr>
  </w:style>
  <w:style w:type="paragraph" w:customStyle="1" w:styleId="TF">
    <w:name w:val="TF"/>
    <w:basedOn w:val="TH"/>
    <w:rsid w:val="00F55C7B"/>
    <w:pPr>
      <w:keepNext w:val="0"/>
      <w:spacing w:before="0" w:after="240"/>
    </w:pPr>
  </w:style>
  <w:style w:type="paragraph" w:customStyle="1" w:styleId="NO">
    <w:name w:val="NO"/>
    <w:basedOn w:val="Normal"/>
    <w:rsid w:val="00F55C7B"/>
    <w:pPr>
      <w:keepLines/>
      <w:ind w:left="1135" w:hanging="851"/>
    </w:pPr>
  </w:style>
  <w:style w:type="paragraph" w:styleId="TOC9">
    <w:name w:val="toc 9"/>
    <w:basedOn w:val="TOC8"/>
    <w:semiHidden/>
    <w:rsid w:val="00F55C7B"/>
    <w:pPr>
      <w:ind w:left="1418" w:hanging="1418"/>
    </w:pPr>
  </w:style>
  <w:style w:type="paragraph" w:customStyle="1" w:styleId="EX">
    <w:name w:val="EX"/>
    <w:basedOn w:val="Normal"/>
    <w:rsid w:val="00F55C7B"/>
    <w:pPr>
      <w:keepLines/>
      <w:ind w:left="1702" w:hanging="1418"/>
    </w:pPr>
  </w:style>
  <w:style w:type="paragraph" w:customStyle="1" w:styleId="FP">
    <w:name w:val="FP"/>
    <w:basedOn w:val="Normal"/>
    <w:rsid w:val="00F55C7B"/>
    <w:pPr>
      <w:spacing w:after="0"/>
    </w:pPr>
  </w:style>
  <w:style w:type="paragraph" w:customStyle="1" w:styleId="LD">
    <w:name w:val="LD"/>
    <w:rsid w:val="00F55C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55C7B"/>
    <w:pPr>
      <w:spacing w:after="0"/>
    </w:pPr>
  </w:style>
  <w:style w:type="paragraph" w:customStyle="1" w:styleId="EW">
    <w:name w:val="EW"/>
    <w:basedOn w:val="EX"/>
    <w:rsid w:val="00F55C7B"/>
    <w:pPr>
      <w:spacing w:after="0"/>
    </w:pPr>
  </w:style>
  <w:style w:type="paragraph" w:styleId="TOC6">
    <w:name w:val="toc 6"/>
    <w:basedOn w:val="TOC5"/>
    <w:next w:val="Normal"/>
    <w:semiHidden/>
    <w:rsid w:val="00F55C7B"/>
    <w:pPr>
      <w:ind w:left="1985" w:hanging="1985"/>
    </w:pPr>
  </w:style>
  <w:style w:type="paragraph" w:styleId="TOC7">
    <w:name w:val="toc 7"/>
    <w:basedOn w:val="TOC6"/>
    <w:next w:val="Normal"/>
    <w:semiHidden/>
    <w:rsid w:val="00F55C7B"/>
    <w:pPr>
      <w:ind w:left="2268" w:hanging="2268"/>
    </w:pPr>
  </w:style>
  <w:style w:type="paragraph" w:styleId="ListBullet2">
    <w:name w:val="List Bullet 2"/>
    <w:basedOn w:val="ListBullet"/>
    <w:rsid w:val="00F55C7B"/>
    <w:pPr>
      <w:ind w:left="851"/>
    </w:pPr>
  </w:style>
  <w:style w:type="paragraph" w:styleId="ListBullet3">
    <w:name w:val="List Bullet 3"/>
    <w:basedOn w:val="ListBullet2"/>
    <w:rsid w:val="00F55C7B"/>
    <w:pPr>
      <w:ind w:left="1135"/>
    </w:pPr>
  </w:style>
  <w:style w:type="paragraph" w:styleId="ListNumber">
    <w:name w:val="List Number"/>
    <w:basedOn w:val="List"/>
    <w:rsid w:val="00F55C7B"/>
  </w:style>
  <w:style w:type="paragraph" w:customStyle="1" w:styleId="EQ">
    <w:name w:val="EQ"/>
    <w:basedOn w:val="Normal"/>
    <w:next w:val="Normal"/>
    <w:rsid w:val="00F55C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55C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5C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5C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55C7B"/>
    <w:pPr>
      <w:jc w:val="right"/>
    </w:pPr>
  </w:style>
  <w:style w:type="paragraph" w:customStyle="1" w:styleId="H6">
    <w:name w:val="H6"/>
    <w:basedOn w:val="Heading5"/>
    <w:next w:val="Normal"/>
    <w:rsid w:val="00F55C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5C7B"/>
    <w:pPr>
      <w:ind w:left="851" w:hanging="851"/>
    </w:pPr>
  </w:style>
  <w:style w:type="paragraph" w:customStyle="1" w:styleId="ZA">
    <w:name w:val="ZA"/>
    <w:rsid w:val="00F55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55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55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55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55C7B"/>
    <w:pPr>
      <w:framePr w:wrap="notBeside" w:y="16161"/>
    </w:pPr>
  </w:style>
  <w:style w:type="character" w:customStyle="1" w:styleId="ZGSM">
    <w:name w:val="ZGSM"/>
    <w:rsid w:val="00F55C7B"/>
  </w:style>
  <w:style w:type="paragraph" w:styleId="List2">
    <w:name w:val="List 2"/>
    <w:basedOn w:val="List"/>
    <w:rsid w:val="00F55C7B"/>
    <w:pPr>
      <w:ind w:left="851"/>
    </w:pPr>
  </w:style>
  <w:style w:type="paragraph" w:customStyle="1" w:styleId="ZG">
    <w:name w:val="ZG"/>
    <w:rsid w:val="00F55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55C7B"/>
    <w:pPr>
      <w:ind w:left="1135"/>
    </w:pPr>
  </w:style>
  <w:style w:type="paragraph" w:styleId="List4">
    <w:name w:val="List 4"/>
    <w:basedOn w:val="List3"/>
    <w:rsid w:val="00F55C7B"/>
    <w:pPr>
      <w:ind w:left="1418"/>
    </w:pPr>
  </w:style>
  <w:style w:type="paragraph" w:styleId="List5">
    <w:name w:val="List 5"/>
    <w:basedOn w:val="List4"/>
    <w:rsid w:val="00F55C7B"/>
    <w:pPr>
      <w:ind w:left="1702"/>
    </w:pPr>
  </w:style>
  <w:style w:type="paragraph" w:customStyle="1" w:styleId="EditorsNote">
    <w:name w:val="Editor's Note"/>
    <w:basedOn w:val="NO"/>
    <w:rsid w:val="00F55C7B"/>
    <w:rPr>
      <w:color w:val="FF0000"/>
    </w:rPr>
  </w:style>
  <w:style w:type="paragraph" w:styleId="List">
    <w:name w:val="List"/>
    <w:basedOn w:val="Normal"/>
    <w:rsid w:val="00F55C7B"/>
    <w:pPr>
      <w:ind w:left="568" w:hanging="284"/>
    </w:pPr>
  </w:style>
  <w:style w:type="paragraph" w:styleId="ListBullet">
    <w:name w:val="List Bullet"/>
    <w:basedOn w:val="List"/>
    <w:rsid w:val="00F55C7B"/>
  </w:style>
  <w:style w:type="paragraph" w:styleId="ListBullet4">
    <w:name w:val="List Bullet 4"/>
    <w:basedOn w:val="ListBullet3"/>
    <w:rsid w:val="00F55C7B"/>
    <w:pPr>
      <w:ind w:left="1418"/>
    </w:pPr>
  </w:style>
  <w:style w:type="paragraph" w:styleId="ListBullet5">
    <w:name w:val="List Bullet 5"/>
    <w:basedOn w:val="ListBullet4"/>
    <w:rsid w:val="00F55C7B"/>
    <w:pPr>
      <w:ind w:left="1702"/>
    </w:pPr>
  </w:style>
  <w:style w:type="paragraph" w:customStyle="1" w:styleId="B1">
    <w:name w:val="B1"/>
    <w:basedOn w:val="List"/>
    <w:rsid w:val="00F55C7B"/>
  </w:style>
  <w:style w:type="paragraph" w:customStyle="1" w:styleId="B2">
    <w:name w:val="B2"/>
    <w:basedOn w:val="List2"/>
    <w:rsid w:val="00F55C7B"/>
  </w:style>
  <w:style w:type="paragraph" w:customStyle="1" w:styleId="B3">
    <w:name w:val="B3"/>
    <w:basedOn w:val="List3"/>
    <w:rsid w:val="00F55C7B"/>
  </w:style>
  <w:style w:type="paragraph" w:customStyle="1" w:styleId="B4">
    <w:name w:val="B4"/>
    <w:basedOn w:val="List4"/>
    <w:rsid w:val="00F55C7B"/>
  </w:style>
  <w:style w:type="paragraph" w:customStyle="1" w:styleId="B5">
    <w:name w:val="B5"/>
    <w:basedOn w:val="List5"/>
    <w:rsid w:val="00F55C7B"/>
  </w:style>
  <w:style w:type="paragraph" w:styleId="Footer">
    <w:name w:val="footer"/>
    <w:basedOn w:val="Header"/>
    <w:rsid w:val="00F55C7B"/>
    <w:pPr>
      <w:jc w:val="center"/>
    </w:pPr>
    <w:rPr>
      <w:i/>
    </w:rPr>
  </w:style>
  <w:style w:type="paragraph" w:customStyle="1" w:styleId="ZTD">
    <w:name w:val="ZTD"/>
    <w:basedOn w:val="ZB"/>
    <w:rsid w:val="00F55C7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24.501_CR3849_(Rel-17)_eNPN</cp:lastModifiedBy>
  <cp:revision>2</cp:revision>
  <cp:lastPrinted>2009-10-12T14:10:00Z</cp:lastPrinted>
  <dcterms:created xsi:type="dcterms:W3CDTF">2022-03-04T09:17:00Z</dcterms:created>
  <dcterms:modified xsi:type="dcterms:W3CDTF">2022-03-04T09:17:00Z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