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ACF35" w14:textId="23C8E0EB" w:rsidR="00E13842" w:rsidRDefault="00875ED7" w:rsidP="00E138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E13842" w:rsidRPr="00E13842">
        <w:rPr>
          <w:b/>
          <w:noProof/>
          <w:sz w:val="24"/>
        </w:rPr>
        <w:t xml:space="preserve"> </w:t>
      </w:r>
      <w:r w:rsidR="00E13842">
        <w:rPr>
          <w:b/>
          <w:noProof/>
          <w:sz w:val="24"/>
        </w:rPr>
        <w:t>GPP TSG-CT Meeting #95-e</w:t>
      </w:r>
      <w:r w:rsidR="00E13842">
        <w:rPr>
          <w:b/>
          <w:i/>
          <w:noProof/>
          <w:sz w:val="28"/>
        </w:rPr>
        <w:tab/>
      </w:r>
      <w:r w:rsidR="00E13842">
        <w:rPr>
          <w:b/>
          <w:noProof/>
          <w:sz w:val="24"/>
        </w:rPr>
        <w:t>CP-220</w:t>
      </w:r>
      <w:r w:rsidR="00F07250">
        <w:rPr>
          <w:b/>
          <w:noProof/>
          <w:sz w:val="24"/>
        </w:rPr>
        <w:t>287</w:t>
      </w:r>
    </w:p>
    <w:p w14:paraId="737BCF7C" w14:textId="77777777" w:rsidR="00E13842" w:rsidRDefault="00E13842" w:rsidP="00E138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FD3C0D4" w14:textId="77777777" w:rsidR="00595B52" w:rsidRPr="00684CA1" w:rsidRDefault="00595B52" w:rsidP="00E1384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</w:p>
    <w:p w14:paraId="29997DBA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70735">
        <w:rPr>
          <w:rFonts w:ascii="Arial" w:hAnsi="Arial" w:cs="Arial"/>
          <w:b/>
          <w:bCs/>
        </w:rPr>
        <w:t>CT1</w:t>
      </w:r>
    </w:p>
    <w:p w14:paraId="00791407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E7073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E70735">
        <w:rPr>
          <w:rFonts w:ascii="Arial" w:hAnsi="Arial" w:cs="Arial"/>
          <w:b/>
          <w:bCs/>
        </w:rPr>
        <w:t>5GSAT_ARCH-CT</w:t>
      </w:r>
    </w:p>
    <w:p w14:paraId="400200A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27DFAB50" w14:textId="53420DB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07250">
        <w:rPr>
          <w:rFonts w:ascii="Arial" w:hAnsi="Arial"/>
          <w:b/>
        </w:rPr>
        <w:t>17.1</w:t>
      </w:r>
    </w:p>
    <w:p w14:paraId="4ABBD42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22C7EACA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E70735">
        <w:rPr>
          <w:sz w:val="24"/>
          <w:szCs w:val="24"/>
        </w:rPr>
        <w:t xml:space="preserve">Exception sheet of WI on </w:t>
      </w:r>
      <w:r w:rsidR="00E70735" w:rsidRPr="00E70735">
        <w:rPr>
          <w:sz w:val="24"/>
          <w:szCs w:val="24"/>
        </w:rPr>
        <w:t xml:space="preserve"> CT1 aspects of 5GC architecture for satellite networks</w:t>
      </w:r>
      <w:r w:rsidR="00DA709D">
        <w:rPr>
          <w:sz w:val="24"/>
          <w:szCs w:val="24"/>
        </w:rPr>
        <w:tab/>
      </w:r>
    </w:p>
    <w:p w14:paraId="6A870772" w14:textId="5849E328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cronym:</w:t>
      </w:r>
      <w:r w:rsidR="00F07250">
        <w:rPr>
          <w:sz w:val="24"/>
          <w:szCs w:val="24"/>
        </w:rPr>
        <w:tab/>
      </w:r>
      <w:r w:rsidR="00E70735">
        <w:rPr>
          <w:sz w:val="24"/>
          <w:szCs w:val="24"/>
        </w:rPr>
        <w:t>5GSAT_ARCH-CT</w:t>
      </w:r>
    </w:p>
    <w:p w14:paraId="593585DE" w14:textId="57005DE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001AC">
        <w:rPr>
          <w:sz w:val="24"/>
          <w:szCs w:val="24"/>
        </w:rPr>
        <w:t>890005</w:t>
      </w:r>
    </w:p>
    <w:p w14:paraId="755D6D3D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F55E0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7D2FAAF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C34A3F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82F64D" w14:textId="77777777" w:rsidR="00E72B61" w:rsidRPr="00684CA1" w:rsidRDefault="00E70735" w:rsidP="00B066D2">
            <w:pPr>
              <w:spacing w:after="0"/>
              <w:rPr>
                <w:b/>
                <w:lang w:eastAsia="zh-CN"/>
              </w:rPr>
            </w:pPr>
            <w:r w:rsidRPr="00E70735">
              <w:rPr>
                <w:b/>
                <w:lang w:eastAsia="zh-CN"/>
              </w:rPr>
              <w:t>5GC architecture for satellite networks</w:t>
            </w:r>
          </w:p>
        </w:tc>
      </w:tr>
      <w:tr w:rsidR="00DA709D" w:rsidRPr="00684CA1" w14:paraId="3449CC7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8BE61AE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2AB6209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80DD6B1" w14:textId="77777777" w:rsidR="00187B47" w:rsidRPr="00DA709D" w:rsidRDefault="00E7073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35F20BD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1BDBC4F" w14:textId="77777777" w:rsidR="00187B47" w:rsidRPr="00DA709D" w:rsidRDefault="00E7073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06EDDDD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E6380D3" w14:textId="77777777" w:rsidR="00187B47" w:rsidRPr="00DA709D" w:rsidRDefault="00E7073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7A52200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BA4873D" w14:textId="77777777" w:rsidR="00187B47" w:rsidRPr="00DA709D" w:rsidRDefault="00E7073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1E4F405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7723AE2" w14:textId="77777777" w:rsidR="00CE1F4D" w:rsidRPr="00DA709D" w:rsidRDefault="00E7073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2F281C3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E36AFD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3041861" w14:textId="77777777" w:rsidR="00E72B61" w:rsidRPr="00684CA1" w:rsidRDefault="00E70735" w:rsidP="00B066D2">
            <w:pPr>
              <w:spacing w:after="0"/>
            </w:pPr>
            <w:r>
              <w:t>3GPP CT#96 (June 2022)</w:t>
            </w:r>
          </w:p>
        </w:tc>
      </w:tr>
      <w:tr w:rsidR="00E72B61" w:rsidRPr="00684CA1" w14:paraId="0A121609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0CEBE0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5BC7F1" w14:textId="77777777" w:rsidR="00E72B61" w:rsidRPr="00684CA1" w:rsidRDefault="00E70735" w:rsidP="00B066D2">
            <w:pPr>
              <w:pStyle w:val="Index1"/>
            </w:pPr>
            <w:r>
              <w:t>NAS protocol support for the support of integration of NG-RAN satellite access to 5GC</w:t>
            </w:r>
          </w:p>
        </w:tc>
      </w:tr>
      <w:tr w:rsidR="00E72B61" w:rsidRPr="00684CA1" w14:paraId="14592F9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2E4148F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F5A21E" w14:textId="77777777" w:rsidR="00E72B61" w:rsidRPr="00684CA1" w:rsidRDefault="00E7073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24.501, 23.122</w:t>
            </w:r>
          </w:p>
        </w:tc>
      </w:tr>
      <w:tr w:rsidR="00E72B61" w:rsidRPr="00684CA1" w14:paraId="1BE13D0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C8393C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C88CDD" w14:textId="77777777" w:rsidR="00C4774F" w:rsidRDefault="00E70735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1. </w:t>
            </w:r>
            <w:r w:rsidR="00C4774F">
              <w:rPr>
                <w:bCs/>
              </w:rPr>
              <w:t>Cause value #78</w:t>
            </w:r>
          </w:p>
          <w:p w14:paraId="0ED0B8C7" w14:textId="77777777" w:rsidR="00E72B61" w:rsidRDefault="00C4774F" w:rsidP="00C4774F">
            <w:pPr>
              <w:pStyle w:val="Index1"/>
              <w:ind w:left="374" w:hanging="90"/>
              <w:rPr>
                <w:bCs/>
              </w:rPr>
            </w:pPr>
            <w:r>
              <w:rPr>
                <w:bCs/>
              </w:rPr>
              <w:t xml:space="preserve">a) </w:t>
            </w:r>
            <w:r w:rsidR="00E70735">
              <w:rPr>
                <w:bCs/>
              </w:rPr>
              <w:t xml:space="preserve">Support for network-signalled minimum values for timer-based and distance-based validity of cause value #78 (resolution of </w:t>
            </w:r>
            <w:r>
              <w:rPr>
                <w:bCs/>
              </w:rPr>
              <w:t xml:space="preserve">the </w:t>
            </w:r>
            <w:r w:rsidR="00E70735">
              <w:rPr>
                <w:bCs/>
              </w:rPr>
              <w:t>related editor’s notes based on SA2 input)</w:t>
            </w:r>
          </w:p>
          <w:p w14:paraId="784D707F" w14:textId="77777777" w:rsidR="00C4774F" w:rsidRDefault="00C4774F" w:rsidP="00C4774F">
            <w:pPr>
              <w:pStyle w:val="Index1"/>
              <w:ind w:left="374" w:hanging="90"/>
              <w:rPr>
                <w:bCs/>
              </w:rPr>
            </w:pPr>
            <w:r>
              <w:rPr>
                <w:bCs/>
              </w:rPr>
              <w:t xml:space="preserve">b) Handling of emergency calls when UE receives cv#78 </w:t>
            </w:r>
          </w:p>
          <w:p w14:paraId="4DE1BFE8" w14:textId="77777777" w:rsidR="00E70735" w:rsidRDefault="00E70735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2. Resolution of the “indication of country of UE location” (resolution of </w:t>
            </w:r>
            <w:r w:rsidR="00C4774F">
              <w:rPr>
                <w:bCs/>
              </w:rPr>
              <w:t xml:space="preserve">the </w:t>
            </w:r>
            <w:r>
              <w:rPr>
                <w:bCs/>
              </w:rPr>
              <w:t>related editor’s notes based on SA2 input)</w:t>
            </w:r>
          </w:p>
          <w:p w14:paraId="688C0637" w14:textId="77777777" w:rsidR="00E70735" w:rsidRDefault="00E70735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3. Support for multiple TACs of the same PLMN provided in a radio cell </w:t>
            </w:r>
          </w:p>
          <w:p w14:paraId="5ED74B23" w14:textId="77777777" w:rsidR="00E70735" w:rsidRDefault="00C4774F" w:rsidP="00C4774F">
            <w:pPr>
              <w:pStyle w:val="Index1"/>
              <w:ind w:left="464" w:hanging="180"/>
              <w:rPr>
                <w:bCs/>
              </w:rPr>
            </w:pPr>
            <w:r>
              <w:rPr>
                <w:bCs/>
              </w:rPr>
              <w:t>a)</w:t>
            </w:r>
            <w:r w:rsidR="00E70735">
              <w:rPr>
                <w:bCs/>
              </w:rPr>
              <w:t xml:space="preserve"> </w:t>
            </w:r>
            <w:r>
              <w:rPr>
                <w:bCs/>
              </w:rPr>
              <w:t>UE trigger for MRU in a cell with multiple TACs</w:t>
            </w:r>
          </w:p>
          <w:p w14:paraId="046A71C8" w14:textId="77777777" w:rsidR="00C4774F" w:rsidRDefault="00C4774F" w:rsidP="00C4774F">
            <w:pPr>
              <w:pStyle w:val="Index1"/>
              <w:ind w:left="464" w:hanging="180"/>
              <w:rPr>
                <w:bCs/>
              </w:rPr>
            </w:pPr>
            <w:r>
              <w:rPr>
                <w:bCs/>
              </w:rPr>
              <w:t>b) UE determination of the current TAI in a cell with multiple TACs</w:t>
            </w:r>
          </w:p>
          <w:p w14:paraId="029BC6FF" w14:textId="77777777" w:rsidR="00C4774F" w:rsidRDefault="00C4774F" w:rsidP="00C4774F">
            <w:pPr>
              <w:pStyle w:val="Index1"/>
              <w:ind w:left="464" w:hanging="180"/>
              <w:rPr>
                <w:bCs/>
              </w:rPr>
            </w:pPr>
            <w:r>
              <w:rPr>
                <w:bCs/>
              </w:rPr>
              <w:t>c) UE determination of the “last visited registered TAI” in a cell with multiple TACs</w:t>
            </w:r>
          </w:p>
          <w:p w14:paraId="2D2DE719" w14:textId="77777777" w:rsidR="00C4774F" w:rsidRDefault="00C4774F" w:rsidP="00C4774F">
            <w:pPr>
              <w:pStyle w:val="Index1"/>
              <w:ind w:left="464" w:hanging="180"/>
              <w:rPr>
                <w:bCs/>
              </w:rPr>
            </w:pPr>
            <w:r>
              <w:rPr>
                <w:bCs/>
              </w:rPr>
              <w:t>d) Handling of forbidden TAIs in the registration procedure in a cell with multiple TACs</w:t>
            </w:r>
          </w:p>
          <w:p w14:paraId="55078858" w14:textId="77777777" w:rsidR="00C4774F" w:rsidRDefault="00C4774F" w:rsidP="00C4774F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4. Resolution of the editor’s note related to the extension of NAS timers over satellite NG-RAN access (based on RAN2 input) </w:t>
            </w:r>
          </w:p>
          <w:p w14:paraId="1D0675C8" w14:textId="77777777" w:rsidR="00E70735" w:rsidRPr="00684CA1" w:rsidRDefault="00E70735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530E184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AEEA79C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F55E0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A0C764" w14:textId="77777777" w:rsidR="00E72B61" w:rsidRPr="00684CA1" w:rsidRDefault="003F55E0" w:rsidP="00B066D2">
            <w:pPr>
              <w:spacing w:after="0"/>
            </w:pPr>
            <w:r>
              <w:t>Incomplete NAS protocol support for UE accessing 5GC via NG-RAN satellite access</w:t>
            </w:r>
          </w:p>
        </w:tc>
      </w:tr>
    </w:tbl>
    <w:p w14:paraId="5EC52FA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DC31DA5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155314F" w14:textId="77777777" w:rsidR="00E72B61" w:rsidRPr="00684CA1" w:rsidRDefault="00C4774F" w:rsidP="00C4774F">
      <w:pPr>
        <w:rPr>
          <w:lang w:eastAsia="zh-CN"/>
        </w:rPr>
      </w:pPr>
      <w:r>
        <w:rPr>
          <w:lang w:eastAsia="zh-CN"/>
        </w:rPr>
        <w:t xml:space="preserve">The exception sheet for CT1 aspects of </w:t>
      </w:r>
      <w:r w:rsidRPr="00C4774F">
        <w:rPr>
          <w:lang w:eastAsia="zh-CN"/>
        </w:rPr>
        <w:t>5GC architecture for satellite networks</w:t>
      </w:r>
      <w:r>
        <w:rPr>
          <w:lang w:eastAsia="zh-CN"/>
        </w:rPr>
        <w:t xml:space="preserve"> highlights tasks that should be completed within the next quarter.</w:t>
      </w:r>
    </w:p>
    <w:p w14:paraId="4C5192E4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07D23F2" w14:textId="77777777" w:rsidR="00C4774F" w:rsidRPr="00C4774F" w:rsidRDefault="00C4774F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C4774F">
        <w:rPr>
          <w:bCs/>
        </w:rPr>
        <w:t>Tasks 1</w:t>
      </w:r>
      <w:r>
        <w:rPr>
          <w:bCs/>
        </w:rPr>
        <w:t>.b)</w:t>
      </w:r>
      <w:r w:rsidRPr="00C4774F">
        <w:rPr>
          <w:bCs/>
        </w:rPr>
        <w:t xml:space="preserve"> and 3</w:t>
      </w:r>
      <w:r>
        <w:rPr>
          <w:bCs/>
        </w:rPr>
        <w:t>.a) through 3.d)</w:t>
      </w:r>
      <w:r w:rsidRPr="00C4774F">
        <w:rPr>
          <w:bCs/>
        </w:rPr>
        <w:t xml:space="preserve"> are contentious.  </w:t>
      </w:r>
    </w:p>
    <w:p w14:paraId="0BD8E311" w14:textId="77777777" w:rsidR="00C4774F" w:rsidRPr="00684CA1" w:rsidRDefault="00C4774F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1A8BC93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6C72" w14:textId="77777777" w:rsidR="00AB3DF6" w:rsidRDefault="00AB3DF6">
      <w:r>
        <w:separator/>
      </w:r>
    </w:p>
  </w:endnote>
  <w:endnote w:type="continuationSeparator" w:id="0">
    <w:p w14:paraId="5E29F544" w14:textId="77777777" w:rsidR="00AB3DF6" w:rsidRDefault="00AB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E79D5" w14:textId="77777777" w:rsidR="00AB3DF6" w:rsidRDefault="00AB3DF6">
      <w:r>
        <w:separator/>
      </w:r>
    </w:p>
  </w:footnote>
  <w:footnote w:type="continuationSeparator" w:id="0">
    <w:p w14:paraId="17F613A8" w14:textId="77777777" w:rsidR="00AB3DF6" w:rsidRDefault="00AB3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274BE"/>
    <w:rsid w:val="00335FB2"/>
    <w:rsid w:val="00344158"/>
    <w:rsid w:val="00363594"/>
    <w:rsid w:val="003A1EB0"/>
    <w:rsid w:val="003C6DA6"/>
    <w:rsid w:val="003E016A"/>
    <w:rsid w:val="003F268E"/>
    <w:rsid w:val="003F54E5"/>
    <w:rsid w:val="003F55E0"/>
    <w:rsid w:val="0043745F"/>
    <w:rsid w:val="0044029F"/>
    <w:rsid w:val="0048267C"/>
    <w:rsid w:val="004876B9"/>
    <w:rsid w:val="00493A79"/>
    <w:rsid w:val="004A6A60"/>
    <w:rsid w:val="005001AC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5520F"/>
    <w:rsid w:val="00663FF2"/>
    <w:rsid w:val="00671BBB"/>
    <w:rsid w:val="00682237"/>
    <w:rsid w:val="00684CA1"/>
    <w:rsid w:val="006901E5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75ED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B3DF6"/>
    <w:rsid w:val="00B03C01"/>
    <w:rsid w:val="00B066D2"/>
    <w:rsid w:val="00B078D6"/>
    <w:rsid w:val="00B3015C"/>
    <w:rsid w:val="00B47DAF"/>
    <w:rsid w:val="00BA4095"/>
    <w:rsid w:val="00BC642A"/>
    <w:rsid w:val="00C36119"/>
    <w:rsid w:val="00C43D1E"/>
    <w:rsid w:val="00C4774F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F2282"/>
    <w:rsid w:val="00E00C03"/>
    <w:rsid w:val="00E033E0"/>
    <w:rsid w:val="00E13842"/>
    <w:rsid w:val="00E13CB2"/>
    <w:rsid w:val="00E555CB"/>
    <w:rsid w:val="00E70735"/>
    <w:rsid w:val="00E72B61"/>
    <w:rsid w:val="00E90B85"/>
    <w:rsid w:val="00EC7EB2"/>
    <w:rsid w:val="00F07250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BF6D9"/>
  <w15:chartTrackingRefBased/>
  <w15:docId w15:val="{8683B92E-1B8C-4A13-BA59-8BA46E4E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01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001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001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01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01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01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01AC"/>
    <w:pPr>
      <w:outlineLvl w:val="5"/>
    </w:pPr>
  </w:style>
  <w:style w:type="paragraph" w:styleId="Heading7">
    <w:name w:val="heading 7"/>
    <w:basedOn w:val="H6"/>
    <w:next w:val="Normal"/>
    <w:qFormat/>
    <w:rsid w:val="005001AC"/>
    <w:pPr>
      <w:outlineLvl w:val="6"/>
    </w:pPr>
  </w:style>
  <w:style w:type="paragraph" w:styleId="Heading8">
    <w:name w:val="heading 8"/>
    <w:basedOn w:val="Heading1"/>
    <w:next w:val="Normal"/>
    <w:qFormat/>
    <w:rsid w:val="005001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01AC"/>
    <w:pPr>
      <w:outlineLvl w:val="8"/>
    </w:pPr>
  </w:style>
  <w:style w:type="character" w:default="1" w:styleId="DefaultParagraphFont">
    <w:name w:val="Default Paragraph Font"/>
    <w:semiHidden/>
    <w:rsid w:val="005001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01AC"/>
  </w:style>
  <w:style w:type="paragraph" w:customStyle="1" w:styleId="TAL">
    <w:name w:val="TAL"/>
    <w:basedOn w:val="Normal"/>
    <w:rsid w:val="005001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001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01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001A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01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001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001AC"/>
    <w:pPr>
      <w:ind w:left="1701" w:hanging="1701"/>
    </w:pPr>
  </w:style>
  <w:style w:type="paragraph" w:styleId="TOC4">
    <w:name w:val="toc 4"/>
    <w:basedOn w:val="TOC3"/>
    <w:semiHidden/>
    <w:rsid w:val="005001AC"/>
    <w:pPr>
      <w:ind w:left="1418" w:hanging="1418"/>
    </w:pPr>
  </w:style>
  <w:style w:type="paragraph" w:styleId="TOC3">
    <w:name w:val="toc 3"/>
    <w:basedOn w:val="TOC2"/>
    <w:semiHidden/>
    <w:rsid w:val="005001AC"/>
    <w:pPr>
      <w:ind w:left="1134" w:hanging="1134"/>
    </w:pPr>
  </w:style>
  <w:style w:type="paragraph" w:styleId="TOC2">
    <w:name w:val="toc 2"/>
    <w:basedOn w:val="TOC1"/>
    <w:semiHidden/>
    <w:rsid w:val="005001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01AC"/>
    <w:pPr>
      <w:ind w:left="284"/>
    </w:pPr>
  </w:style>
  <w:style w:type="paragraph" w:styleId="Index1">
    <w:name w:val="index 1"/>
    <w:basedOn w:val="Normal"/>
    <w:semiHidden/>
    <w:rsid w:val="005001AC"/>
    <w:pPr>
      <w:keepLines/>
      <w:spacing w:after="0"/>
    </w:pPr>
  </w:style>
  <w:style w:type="paragraph" w:customStyle="1" w:styleId="ZH">
    <w:name w:val="ZH"/>
    <w:rsid w:val="005001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001AC"/>
    <w:pPr>
      <w:outlineLvl w:val="9"/>
    </w:pPr>
  </w:style>
  <w:style w:type="paragraph" w:styleId="ListNumber2">
    <w:name w:val="List Number 2"/>
    <w:basedOn w:val="ListNumber"/>
    <w:rsid w:val="005001AC"/>
    <w:pPr>
      <w:ind w:left="851"/>
    </w:pPr>
  </w:style>
  <w:style w:type="character" w:styleId="FootnoteReference">
    <w:name w:val="footnote reference"/>
    <w:basedOn w:val="DefaultParagraphFont"/>
    <w:semiHidden/>
    <w:rsid w:val="005001AC"/>
    <w:rPr>
      <w:b/>
      <w:position w:val="6"/>
      <w:sz w:val="16"/>
    </w:rPr>
  </w:style>
  <w:style w:type="paragraph" w:styleId="FootnoteText">
    <w:name w:val="footnote text"/>
    <w:basedOn w:val="Normal"/>
    <w:semiHidden/>
    <w:rsid w:val="005001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01AC"/>
    <w:pPr>
      <w:jc w:val="center"/>
    </w:pPr>
  </w:style>
  <w:style w:type="paragraph" w:customStyle="1" w:styleId="TF">
    <w:name w:val="TF"/>
    <w:basedOn w:val="TH"/>
    <w:rsid w:val="005001AC"/>
    <w:pPr>
      <w:keepNext w:val="0"/>
      <w:spacing w:before="0" w:after="240"/>
    </w:pPr>
  </w:style>
  <w:style w:type="paragraph" w:customStyle="1" w:styleId="NO">
    <w:name w:val="NO"/>
    <w:basedOn w:val="Normal"/>
    <w:rsid w:val="005001AC"/>
    <w:pPr>
      <w:keepLines/>
      <w:ind w:left="1135" w:hanging="851"/>
    </w:pPr>
  </w:style>
  <w:style w:type="paragraph" w:styleId="TOC9">
    <w:name w:val="toc 9"/>
    <w:basedOn w:val="TOC8"/>
    <w:semiHidden/>
    <w:rsid w:val="005001AC"/>
    <w:pPr>
      <w:ind w:left="1418" w:hanging="1418"/>
    </w:pPr>
  </w:style>
  <w:style w:type="paragraph" w:customStyle="1" w:styleId="EX">
    <w:name w:val="EX"/>
    <w:basedOn w:val="Normal"/>
    <w:rsid w:val="005001AC"/>
    <w:pPr>
      <w:keepLines/>
      <w:ind w:left="1702" w:hanging="1418"/>
    </w:pPr>
  </w:style>
  <w:style w:type="paragraph" w:customStyle="1" w:styleId="FP">
    <w:name w:val="FP"/>
    <w:basedOn w:val="Normal"/>
    <w:rsid w:val="005001AC"/>
    <w:pPr>
      <w:spacing w:after="0"/>
    </w:pPr>
  </w:style>
  <w:style w:type="paragraph" w:customStyle="1" w:styleId="LD">
    <w:name w:val="LD"/>
    <w:rsid w:val="005001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001AC"/>
    <w:pPr>
      <w:spacing w:after="0"/>
    </w:pPr>
  </w:style>
  <w:style w:type="paragraph" w:customStyle="1" w:styleId="EW">
    <w:name w:val="EW"/>
    <w:basedOn w:val="EX"/>
    <w:rsid w:val="005001AC"/>
    <w:pPr>
      <w:spacing w:after="0"/>
    </w:pPr>
  </w:style>
  <w:style w:type="paragraph" w:styleId="TOC6">
    <w:name w:val="toc 6"/>
    <w:basedOn w:val="TOC5"/>
    <w:next w:val="Normal"/>
    <w:semiHidden/>
    <w:rsid w:val="005001AC"/>
    <w:pPr>
      <w:ind w:left="1985" w:hanging="1985"/>
    </w:pPr>
  </w:style>
  <w:style w:type="paragraph" w:styleId="TOC7">
    <w:name w:val="toc 7"/>
    <w:basedOn w:val="TOC6"/>
    <w:next w:val="Normal"/>
    <w:semiHidden/>
    <w:rsid w:val="005001AC"/>
    <w:pPr>
      <w:ind w:left="2268" w:hanging="2268"/>
    </w:pPr>
  </w:style>
  <w:style w:type="paragraph" w:styleId="ListBullet2">
    <w:name w:val="List Bullet 2"/>
    <w:basedOn w:val="ListBullet"/>
    <w:rsid w:val="005001AC"/>
    <w:pPr>
      <w:ind w:left="851"/>
    </w:pPr>
  </w:style>
  <w:style w:type="paragraph" w:styleId="ListBullet3">
    <w:name w:val="List Bullet 3"/>
    <w:basedOn w:val="ListBullet2"/>
    <w:rsid w:val="005001AC"/>
    <w:pPr>
      <w:ind w:left="1135"/>
    </w:pPr>
  </w:style>
  <w:style w:type="paragraph" w:styleId="ListNumber">
    <w:name w:val="List Number"/>
    <w:basedOn w:val="List"/>
    <w:rsid w:val="005001AC"/>
  </w:style>
  <w:style w:type="paragraph" w:customStyle="1" w:styleId="EQ">
    <w:name w:val="EQ"/>
    <w:basedOn w:val="Normal"/>
    <w:next w:val="Normal"/>
    <w:rsid w:val="005001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01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01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01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001AC"/>
    <w:pPr>
      <w:jc w:val="right"/>
    </w:pPr>
  </w:style>
  <w:style w:type="paragraph" w:customStyle="1" w:styleId="H6">
    <w:name w:val="H6"/>
    <w:basedOn w:val="Heading5"/>
    <w:next w:val="Normal"/>
    <w:rsid w:val="005001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01AC"/>
    <w:pPr>
      <w:ind w:left="851" w:hanging="851"/>
    </w:pPr>
  </w:style>
  <w:style w:type="paragraph" w:customStyle="1" w:styleId="ZA">
    <w:name w:val="ZA"/>
    <w:rsid w:val="005001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001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001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001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001AC"/>
    <w:pPr>
      <w:framePr w:wrap="notBeside" w:y="16161"/>
    </w:pPr>
  </w:style>
  <w:style w:type="character" w:customStyle="1" w:styleId="ZGSM">
    <w:name w:val="ZGSM"/>
    <w:rsid w:val="005001AC"/>
  </w:style>
  <w:style w:type="paragraph" w:styleId="List2">
    <w:name w:val="List 2"/>
    <w:basedOn w:val="List"/>
    <w:rsid w:val="005001AC"/>
    <w:pPr>
      <w:ind w:left="851"/>
    </w:pPr>
  </w:style>
  <w:style w:type="paragraph" w:customStyle="1" w:styleId="ZG">
    <w:name w:val="ZG"/>
    <w:rsid w:val="005001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001AC"/>
    <w:pPr>
      <w:ind w:left="1135"/>
    </w:pPr>
  </w:style>
  <w:style w:type="paragraph" w:styleId="List4">
    <w:name w:val="List 4"/>
    <w:basedOn w:val="List3"/>
    <w:rsid w:val="005001AC"/>
    <w:pPr>
      <w:ind w:left="1418"/>
    </w:pPr>
  </w:style>
  <w:style w:type="paragraph" w:styleId="List5">
    <w:name w:val="List 5"/>
    <w:basedOn w:val="List4"/>
    <w:rsid w:val="005001AC"/>
    <w:pPr>
      <w:ind w:left="1702"/>
    </w:pPr>
  </w:style>
  <w:style w:type="paragraph" w:customStyle="1" w:styleId="EditorsNote">
    <w:name w:val="Editor's Note"/>
    <w:basedOn w:val="NO"/>
    <w:rsid w:val="005001AC"/>
    <w:rPr>
      <w:color w:val="FF0000"/>
    </w:rPr>
  </w:style>
  <w:style w:type="paragraph" w:styleId="List">
    <w:name w:val="List"/>
    <w:basedOn w:val="Normal"/>
    <w:rsid w:val="005001AC"/>
    <w:pPr>
      <w:ind w:left="568" w:hanging="284"/>
    </w:pPr>
  </w:style>
  <w:style w:type="paragraph" w:styleId="ListBullet">
    <w:name w:val="List Bullet"/>
    <w:basedOn w:val="List"/>
    <w:rsid w:val="005001AC"/>
  </w:style>
  <w:style w:type="paragraph" w:styleId="ListBullet4">
    <w:name w:val="List Bullet 4"/>
    <w:basedOn w:val="ListBullet3"/>
    <w:rsid w:val="005001AC"/>
    <w:pPr>
      <w:ind w:left="1418"/>
    </w:pPr>
  </w:style>
  <w:style w:type="paragraph" w:styleId="ListBullet5">
    <w:name w:val="List Bullet 5"/>
    <w:basedOn w:val="ListBullet4"/>
    <w:rsid w:val="005001AC"/>
    <w:pPr>
      <w:ind w:left="1702"/>
    </w:pPr>
  </w:style>
  <w:style w:type="paragraph" w:customStyle="1" w:styleId="B1">
    <w:name w:val="B1"/>
    <w:basedOn w:val="List"/>
    <w:rsid w:val="005001AC"/>
  </w:style>
  <w:style w:type="paragraph" w:customStyle="1" w:styleId="B2">
    <w:name w:val="B2"/>
    <w:basedOn w:val="List2"/>
    <w:rsid w:val="005001AC"/>
  </w:style>
  <w:style w:type="paragraph" w:customStyle="1" w:styleId="B3">
    <w:name w:val="B3"/>
    <w:basedOn w:val="List3"/>
    <w:rsid w:val="005001AC"/>
  </w:style>
  <w:style w:type="paragraph" w:customStyle="1" w:styleId="B4">
    <w:name w:val="B4"/>
    <w:basedOn w:val="List4"/>
    <w:rsid w:val="005001AC"/>
  </w:style>
  <w:style w:type="paragraph" w:customStyle="1" w:styleId="B5">
    <w:name w:val="B5"/>
    <w:basedOn w:val="List5"/>
    <w:rsid w:val="005001AC"/>
  </w:style>
  <w:style w:type="paragraph" w:styleId="Footer">
    <w:name w:val="footer"/>
    <w:basedOn w:val="Header"/>
    <w:rsid w:val="005001AC"/>
    <w:pPr>
      <w:jc w:val="center"/>
    </w:pPr>
    <w:rPr>
      <w:i/>
    </w:rPr>
  </w:style>
  <w:style w:type="paragraph" w:customStyle="1" w:styleId="ZTD">
    <w:name w:val="ZTD"/>
    <w:basedOn w:val="ZB"/>
    <w:rsid w:val="005001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24.501_CR3849_(Rel-17)_eNPN</cp:lastModifiedBy>
  <cp:revision>3</cp:revision>
  <cp:lastPrinted>2009-10-12T14:10:00Z</cp:lastPrinted>
  <dcterms:created xsi:type="dcterms:W3CDTF">2022-03-04T09:13:00Z</dcterms:created>
  <dcterms:modified xsi:type="dcterms:W3CDTF">2022-03-04T17:50:00Z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