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FF75" w14:textId="52895DA5" w:rsidR="001171B7" w:rsidRDefault="001171B7" w:rsidP="001171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CP-220109</w:t>
      </w:r>
    </w:p>
    <w:p w14:paraId="70D42129" w14:textId="306A9379" w:rsidR="000F7ECB" w:rsidRPr="001171B7" w:rsidRDefault="001171B7" w:rsidP="00117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5B3EFCE5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</w:r>
      <w:r w:rsidR="00A3606E" w:rsidRPr="005C53AC">
        <w:rPr>
          <w:rFonts w:ascii="Arial" w:hAnsi="Arial" w:cs="Arial"/>
          <w:b/>
        </w:rPr>
        <w:t xml:space="preserve">Presentation sheet to TSG for </w:t>
      </w:r>
      <w:r w:rsidR="00DE7D31">
        <w:rPr>
          <w:rFonts w:ascii="Arial" w:hAnsi="Arial" w:cs="Arial"/>
          <w:b/>
        </w:rPr>
        <w:t>Approval</w:t>
      </w:r>
      <w:r w:rsidR="00A3606E" w:rsidRPr="005C53AC">
        <w:rPr>
          <w:rFonts w:ascii="Arial" w:hAnsi="Arial" w:cs="Arial"/>
          <w:b/>
        </w:rPr>
        <w:t>: TS 29.25</w:t>
      </w:r>
      <w:r w:rsidR="00A3606E">
        <w:rPr>
          <w:rFonts w:ascii="Arial" w:hAnsi="Arial" w:cs="Arial"/>
          <w:b/>
        </w:rPr>
        <w:t>6</w:t>
      </w:r>
      <w:r w:rsidR="00A3606E" w:rsidRPr="005C53AC">
        <w:rPr>
          <w:rFonts w:ascii="Arial" w:hAnsi="Arial" w:cs="Arial"/>
          <w:b/>
        </w:rPr>
        <w:t xml:space="preserve"> Version </w:t>
      </w:r>
      <w:r w:rsidR="001171B7">
        <w:rPr>
          <w:rFonts w:ascii="Arial" w:hAnsi="Arial" w:cs="Arial"/>
          <w:b/>
        </w:rPr>
        <w:t>2</w:t>
      </w:r>
      <w:r w:rsidR="00A3606E" w:rsidRPr="005C53AC">
        <w:rPr>
          <w:rFonts w:ascii="Arial" w:hAnsi="Arial" w:cs="Arial"/>
          <w:b/>
        </w:rPr>
        <w:t>.</w:t>
      </w:r>
      <w:r w:rsidR="001171B7">
        <w:rPr>
          <w:rFonts w:ascii="Arial" w:hAnsi="Arial" w:cs="Arial"/>
          <w:b/>
        </w:rPr>
        <w:t>0</w:t>
      </w:r>
      <w:r w:rsidR="00A3606E" w:rsidRPr="005C53AC">
        <w:rPr>
          <w:rFonts w:ascii="Arial" w:hAnsi="Arial" w:cs="Arial"/>
          <w:b/>
        </w:rPr>
        <w:t>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3834B62C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1171B7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501DE3" w14:textId="792CA1C3" w:rsidR="004A3E58" w:rsidRPr="005C4D72" w:rsidRDefault="005C4D72" w:rsidP="004A3E58">
      <w:pPr>
        <w:rPr>
          <w:iCs/>
          <w:sz w:val="24"/>
          <w:szCs w:val="24"/>
          <w:lang w:eastAsia="en-US"/>
        </w:rPr>
      </w:pPr>
      <w:r w:rsidRPr="005C4D72">
        <w:rPr>
          <w:iCs/>
          <w:sz w:val="24"/>
          <w:szCs w:val="24"/>
          <w:lang w:eastAsia="en-US"/>
        </w:rPr>
        <w:t>TS 29.25</w:t>
      </w:r>
      <w:r>
        <w:rPr>
          <w:iCs/>
          <w:sz w:val="24"/>
          <w:szCs w:val="24"/>
          <w:lang w:eastAsia="en-US"/>
        </w:rPr>
        <w:t>6</w:t>
      </w:r>
      <w:r w:rsidRPr="005C4D72">
        <w:rPr>
          <w:iCs/>
          <w:sz w:val="24"/>
          <w:szCs w:val="24"/>
          <w:lang w:eastAsia="en-US"/>
        </w:rPr>
        <w:t xml:space="preserve"> specifies the stage 3 protocol and data model for </w:t>
      </w:r>
      <w:r w:rsidR="004A3E58" w:rsidRPr="005C4D72">
        <w:rPr>
          <w:iCs/>
          <w:sz w:val="24"/>
          <w:szCs w:val="24"/>
          <w:lang w:eastAsia="en-US"/>
        </w:rPr>
        <w:t>Uncrewed Aerial System (UAS)</w:t>
      </w:r>
      <w:r w:rsidR="00A3606E">
        <w:rPr>
          <w:iCs/>
          <w:sz w:val="24"/>
          <w:szCs w:val="24"/>
          <w:lang w:eastAsia="en-US"/>
        </w:rPr>
        <w:t>-</w:t>
      </w:r>
      <w:r w:rsidR="004A3E58" w:rsidRPr="005C4D72">
        <w:rPr>
          <w:iCs/>
          <w:sz w:val="24"/>
          <w:szCs w:val="24"/>
          <w:lang w:eastAsia="en-US"/>
        </w:rPr>
        <w:t>specific</w:t>
      </w:r>
      <w:r w:rsidR="004A3E58" w:rsidRPr="004A3E58">
        <w:rPr>
          <w:iCs/>
          <w:sz w:val="24"/>
          <w:szCs w:val="24"/>
          <w:lang w:eastAsia="en-US"/>
        </w:rPr>
        <w:t xml:space="preserve"> Nnef Service Based Interface. It provides stage 3 protocol definitions and message flows</w:t>
      </w:r>
      <w:r w:rsidR="00B155F2">
        <w:rPr>
          <w:iCs/>
          <w:sz w:val="24"/>
          <w:szCs w:val="24"/>
          <w:lang w:eastAsia="en-US"/>
        </w:rPr>
        <w:t xml:space="preserve"> </w:t>
      </w:r>
      <w:r w:rsidR="004A3E58" w:rsidRPr="004A3E58">
        <w:rPr>
          <w:iCs/>
          <w:sz w:val="24"/>
          <w:szCs w:val="24"/>
          <w:lang w:eastAsia="en-US"/>
        </w:rPr>
        <w:t>for each service offered by the NEF(UAS-NF)</w:t>
      </w:r>
      <w:r w:rsidR="00B155F2">
        <w:rPr>
          <w:iCs/>
          <w:sz w:val="24"/>
          <w:szCs w:val="24"/>
          <w:lang w:eastAsia="en-US"/>
        </w:rPr>
        <w:t xml:space="preserve"> in the </w:t>
      </w:r>
      <w:r w:rsidR="00B155F2" w:rsidRPr="00786751">
        <w:rPr>
          <w:iCs/>
          <w:sz w:val="24"/>
          <w:szCs w:val="24"/>
          <w:lang w:eastAsia="en-US"/>
        </w:rPr>
        <w:t xml:space="preserve">Nnef_Authentication </w:t>
      </w:r>
      <w:r w:rsidR="00B155F2" w:rsidRPr="004A3E58">
        <w:rPr>
          <w:iCs/>
          <w:sz w:val="24"/>
          <w:szCs w:val="24"/>
          <w:lang w:eastAsia="en-US"/>
        </w:rPr>
        <w:t>API</w:t>
      </w:r>
      <w:r w:rsidR="004A3E58" w:rsidRPr="004A3E58">
        <w:rPr>
          <w:iCs/>
          <w:sz w:val="24"/>
          <w:szCs w:val="24"/>
          <w:lang w:eastAsia="en-US"/>
        </w:rPr>
        <w:t>.</w:t>
      </w:r>
      <w:r w:rsidR="004A3E58">
        <w:rPr>
          <w:iCs/>
          <w:sz w:val="24"/>
          <w:szCs w:val="24"/>
          <w:lang w:eastAsia="en-US"/>
        </w:rPr>
        <w:t xml:space="preserve"> </w:t>
      </w:r>
      <w:r w:rsidR="004A3E58" w:rsidRPr="005C4D72">
        <w:rPr>
          <w:iCs/>
          <w:sz w:val="24"/>
          <w:szCs w:val="24"/>
          <w:lang w:eastAsia="en-US"/>
        </w:rPr>
        <w:t>The</w:t>
      </w:r>
      <w:r w:rsidR="00480BB6">
        <w:rPr>
          <w:iCs/>
          <w:sz w:val="24"/>
          <w:szCs w:val="24"/>
          <w:lang w:eastAsia="en-US"/>
        </w:rPr>
        <w:t>se</w:t>
      </w:r>
      <w:r w:rsidR="004A3E58" w:rsidRPr="005C4D72">
        <w:rPr>
          <w:iCs/>
          <w:sz w:val="24"/>
          <w:szCs w:val="24"/>
          <w:lang w:eastAsia="en-US"/>
        </w:rPr>
        <w:t xml:space="preserve"> UAS-specific </w:t>
      </w:r>
      <w:r w:rsidR="00E85303">
        <w:rPr>
          <w:iCs/>
          <w:sz w:val="24"/>
          <w:szCs w:val="24"/>
          <w:lang w:eastAsia="en-US"/>
        </w:rPr>
        <w:t>NEF</w:t>
      </w:r>
      <w:r w:rsidR="004A3E58" w:rsidRPr="005C4D72">
        <w:rPr>
          <w:iCs/>
          <w:sz w:val="24"/>
          <w:szCs w:val="24"/>
          <w:lang w:eastAsia="en-US"/>
        </w:rPr>
        <w:t xml:space="preserve"> services </w:t>
      </w:r>
      <w:r w:rsidR="00E85303">
        <w:rPr>
          <w:iCs/>
          <w:sz w:val="24"/>
          <w:szCs w:val="24"/>
          <w:lang w:eastAsia="en-US"/>
        </w:rPr>
        <w:t>support</w:t>
      </w:r>
      <w:r w:rsidR="004A3E58" w:rsidRPr="005C4D72">
        <w:rPr>
          <w:iCs/>
          <w:sz w:val="24"/>
          <w:szCs w:val="24"/>
          <w:lang w:eastAsia="en-US"/>
        </w:rPr>
        <w:t xml:space="preserve"> authenticat</w:t>
      </w:r>
      <w:r w:rsidR="00E85303">
        <w:rPr>
          <w:iCs/>
          <w:sz w:val="24"/>
          <w:szCs w:val="24"/>
          <w:lang w:eastAsia="en-US"/>
        </w:rPr>
        <w:t xml:space="preserve">ion, </w:t>
      </w:r>
      <w:r w:rsidR="004A3E58" w:rsidRPr="005C4D72">
        <w:rPr>
          <w:iCs/>
          <w:sz w:val="24"/>
          <w:szCs w:val="24"/>
          <w:lang w:eastAsia="en-US"/>
        </w:rPr>
        <w:t>reauthenticat</w:t>
      </w:r>
      <w:r w:rsidR="00E85303">
        <w:rPr>
          <w:iCs/>
          <w:sz w:val="24"/>
          <w:szCs w:val="24"/>
          <w:lang w:eastAsia="en-US"/>
        </w:rPr>
        <w:t>ion, and authentication</w:t>
      </w:r>
      <w:r w:rsidR="004A3E58" w:rsidRPr="005C4D72">
        <w:rPr>
          <w:iCs/>
          <w:sz w:val="24"/>
          <w:szCs w:val="24"/>
          <w:lang w:eastAsia="en-US"/>
        </w:rPr>
        <w:t xml:space="preserve"> revo</w:t>
      </w:r>
      <w:r w:rsidR="00E85303">
        <w:rPr>
          <w:iCs/>
          <w:sz w:val="24"/>
          <w:szCs w:val="24"/>
          <w:lang w:eastAsia="en-US"/>
        </w:rPr>
        <w:t xml:space="preserve">cation procedures with the </w:t>
      </w:r>
      <w:r w:rsidR="00A3606E">
        <w:rPr>
          <w:iCs/>
          <w:sz w:val="24"/>
          <w:szCs w:val="24"/>
          <w:lang w:eastAsia="en-US"/>
        </w:rPr>
        <w:t>core</w:t>
      </w:r>
      <w:r w:rsidR="00E85303">
        <w:rPr>
          <w:iCs/>
          <w:sz w:val="24"/>
          <w:szCs w:val="24"/>
          <w:lang w:eastAsia="en-US"/>
        </w:rPr>
        <w:t xml:space="preserve"> network entities such as </w:t>
      </w:r>
      <w:r w:rsidR="00E85303" w:rsidRPr="00E85303">
        <w:rPr>
          <w:iCs/>
          <w:sz w:val="24"/>
          <w:szCs w:val="24"/>
          <w:lang w:eastAsia="en-US"/>
        </w:rPr>
        <w:t>AMF, SMF, and PCF</w:t>
      </w:r>
      <w:r w:rsidR="00E85303">
        <w:rPr>
          <w:iCs/>
          <w:sz w:val="24"/>
          <w:szCs w:val="24"/>
          <w:lang w:eastAsia="en-US"/>
        </w:rPr>
        <w:t>.</w:t>
      </w:r>
      <w:r w:rsidR="00A3606E">
        <w:rPr>
          <w:iCs/>
          <w:sz w:val="24"/>
          <w:szCs w:val="24"/>
          <w:lang w:eastAsia="en-US"/>
        </w:rPr>
        <w:t xml:space="preserve"> </w:t>
      </w:r>
      <w:r w:rsidR="004A3E58" w:rsidRPr="005C4D72">
        <w:rPr>
          <w:iCs/>
          <w:sz w:val="24"/>
          <w:szCs w:val="24"/>
          <w:lang w:eastAsia="en-US"/>
        </w:rPr>
        <w:t>The major stage-2 impacts are specified under SA2 remit in TS 23.256.</w:t>
      </w:r>
    </w:p>
    <w:p w14:paraId="2A03E23A" w14:textId="4D237F34" w:rsidR="005C4D72" w:rsidRPr="003961B9" w:rsidRDefault="004A3E58" w:rsidP="005C4D72">
      <w:pPr>
        <w:rPr>
          <w:iCs/>
          <w:sz w:val="24"/>
          <w:szCs w:val="24"/>
          <w:lang w:eastAsia="en-US"/>
        </w:rPr>
      </w:pPr>
      <w:r w:rsidRPr="005C4D72">
        <w:rPr>
          <w:iCs/>
          <w:sz w:val="24"/>
          <w:szCs w:val="24"/>
          <w:lang w:eastAsia="en-US"/>
        </w:rPr>
        <w:t>TS 29.25</w:t>
      </w:r>
      <w:r w:rsidR="00E85303">
        <w:rPr>
          <w:iCs/>
          <w:sz w:val="24"/>
          <w:szCs w:val="24"/>
          <w:lang w:eastAsia="en-US"/>
        </w:rPr>
        <w:t>6</w:t>
      </w:r>
      <w:r w:rsidRPr="005C4D72">
        <w:rPr>
          <w:iCs/>
          <w:sz w:val="24"/>
          <w:szCs w:val="24"/>
          <w:lang w:eastAsia="en-US"/>
        </w:rPr>
        <w:t xml:space="preserve"> is specified under the scope of ID_UAS work item, and </w:t>
      </w:r>
      <w:r w:rsidR="00DE7D31">
        <w:rPr>
          <w:iCs/>
          <w:sz w:val="24"/>
          <w:szCs w:val="24"/>
          <w:lang w:eastAsia="en-US"/>
        </w:rPr>
        <w:t>stage-3 work for this has been completed in</w:t>
      </w:r>
      <w:r w:rsidRPr="005C4D72">
        <w:rPr>
          <w:iCs/>
          <w:sz w:val="24"/>
          <w:szCs w:val="24"/>
          <w:lang w:eastAsia="en-US"/>
        </w:rPr>
        <w:t xml:space="preserve"> CT</w:t>
      </w:r>
      <w:r w:rsidR="00E85303">
        <w:rPr>
          <w:iCs/>
          <w:sz w:val="24"/>
          <w:szCs w:val="24"/>
          <w:lang w:eastAsia="en-US"/>
        </w:rPr>
        <w:t>4</w:t>
      </w:r>
      <w:r w:rsidRPr="005C4D72">
        <w:rPr>
          <w:iCs/>
          <w:sz w:val="24"/>
          <w:szCs w:val="24"/>
          <w:lang w:eastAsia="en-US"/>
        </w:rPr>
        <w:t>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3BB66B7F" w:rsidR="0045428D" w:rsidRDefault="00DE7D31">
      <w:pPr>
        <w:tabs>
          <w:tab w:val="left" w:pos="3119"/>
        </w:tabs>
        <w:rPr>
          <w:color w:val="0000FF"/>
          <w:sz w:val="24"/>
        </w:rPr>
      </w:pPr>
      <w:r>
        <w:rPr>
          <w:iCs/>
          <w:sz w:val="24"/>
          <w:szCs w:val="24"/>
          <w:lang w:eastAsia="en-US"/>
        </w:rPr>
        <w:t xml:space="preserve">Alignment of various stage-3 aspects of features with stage-2. 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1928FF61" w:rsidR="0045428D" w:rsidRDefault="00DE7D31">
      <w:pPr>
        <w:tabs>
          <w:tab w:val="left" w:pos="3119"/>
        </w:tabs>
        <w:rPr>
          <w:color w:val="0000FF"/>
          <w:sz w:val="24"/>
        </w:rPr>
      </w:pPr>
      <w:r>
        <w:rPr>
          <w:iCs/>
          <w:sz w:val="24"/>
          <w:szCs w:val="24"/>
          <w:lang w:eastAsia="en-US"/>
        </w:rPr>
        <w:t>None.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6CAD73C7" w:rsidR="0045428D" w:rsidRDefault="005C4D72">
      <w:pPr>
        <w:tabs>
          <w:tab w:val="left" w:pos="3119"/>
        </w:tabs>
        <w:rPr>
          <w:color w:val="0000FF"/>
          <w:sz w:val="24"/>
        </w:rPr>
      </w:pPr>
      <w:r w:rsidRPr="00274BAD">
        <w:rPr>
          <w:iCs/>
          <w:sz w:val="24"/>
          <w:szCs w:val="24"/>
          <w:lang w:eastAsia="en-US"/>
        </w:rPr>
        <w:t>None</w:t>
      </w:r>
      <w:r w:rsidR="00274BAD">
        <w:rPr>
          <w:iCs/>
          <w:sz w:val="24"/>
          <w:szCs w:val="24"/>
          <w:lang w:eastAsia="en-US"/>
        </w:rPr>
        <w:t>.</w:t>
      </w:r>
    </w:p>
    <w:p w14:paraId="2659F1A3" w14:textId="3D7CD963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171B7"/>
    <w:rsid w:val="001D0721"/>
    <w:rsid w:val="00201520"/>
    <w:rsid w:val="00222D66"/>
    <w:rsid w:val="00274BAD"/>
    <w:rsid w:val="002B09A1"/>
    <w:rsid w:val="003961B9"/>
    <w:rsid w:val="003C7371"/>
    <w:rsid w:val="0045428D"/>
    <w:rsid w:val="00480BB6"/>
    <w:rsid w:val="004A3E58"/>
    <w:rsid w:val="005C4D72"/>
    <w:rsid w:val="00786751"/>
    <w:rsid w:val="00817242"/>
    <w:rsid w:val="008E104F"/>
    <w:rsid w:val="00A3606E"/>
    <w:rsid w:val="00AA51FF"/>
    <w:rsid w:val="00B155F2"/>
    <w:rsid w:val="00BB022E"/>
    <w:rsid w:val="00CC358C"/>
    <w:rsid w:val="00DC278D"/>
    <w:rsid w:val="00DE7D31"/>
    <w:rsid w:val="00E85303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1171B7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E7D3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A78DD-7AD5-4438-BB19-061C50B2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085198-EA0B-49E0-9DC9-6131C0CEBF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93ADBE-07A0-4D93-B984-59F72D4911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3</cp:revision>
  <dcterms:created xsi:type="dcterms:W3CDTF">2022-03-01T09:49:00Z</dcterms:created>
  <dcterms:modified xsi:type="dcterms:W3CDTF">2022-03-01T09:49:00Z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