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51864" w14:textId="635ECF91" w:rsidR="00B75106" w:rsidRDefault="00B75106" w:rsidP="00B75106">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Pr>
          <w:b/>
          <w:noProof/>
          <w:sz w:val="24"/>
        </w:rPr>
        <w:t>071</w:t>
      </w:r>
    </w:p>
    <w:p w14:paraId="3285961C" w14:textId="77777777" w:rsidR="00B75106" w:rsidRDefault="00B75106" w:rsidP="00B75106">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52C03266" w14:textId="1C9EB49B"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00B75106">
        <w:rPr>
          <w:rFonts w:eastAsia="Batang" w:cs="Arial"/>
          <w:sz w:val="18"/>
          <w:szCs w:val="18"/>
          <w:lang w:eastAsia="zh-CN"/>
        </w:rPr>
        <w:t>CP-aabbcc</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3AB4230F"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B75106">
        <w:rPr>
          <w:rFonts w:ascii="Arial" w:eastAsia="Batang" w:hAnsi="Arial"/>
          <w:b/>
          <w:lang w:val="en-US"/>
        </w:rPr>
        <w:t>3GPP TSG CT WG4</w:t>
      </w:r>
    </w:p>
    <w:p w14:paraId="121E665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Same PCF Selection For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729B8664"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B75106">
        <w:rPr>
          <w:rFonts w:ascii="Arial" w:eastAsia="Batang" w:hAnsi="Arial"/>
          <w:b/>
        </w:rPr>
        <w:t>17.2</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5E205F7" w14:textId="77777777" w:rsidR="00AA1E5B" w:rsidRDefault="00A31BE7">
      <w:pPr>
        <w:pStyle w:val="Heading1"/>
      </w:pPr>
      <w:r>
        <w:t xml:space="preserve">Title: </w:t>
      </w:r>
      <w:r w:rsidR="00D73481">
        <w:t>New WID on CT aspects on Same PCF Selection For AMF and SMF</w:t>
      </w:r>
      <w:r>
        <w:t xml:space="preserve"> </w:t>
      </w:r>
    </w:p>
    <w:p w14:paraId="0B0BC1E8" w14:textId="77777777" w:rsidR="00AA1E5B" w:rsidRDefault="00A31BE7">
      <w:pPr>
        <w:pStyle w:val="Heading2"/>
        <w:tabs>
          <w:tab w:val="left" w:pos="2552"/>
        </w:tabs>
      </w:pPr>
      <w:r>
        <w:t>Acronym:</w:t>
      </w:r>
      <w:r w:rsidR="00D73481">
        <w:t xml:space="preserve"> TEI17_SPSFAS</w:t>
      </w:r>
      <w:r w:rsidR="00E71526">
        <w:t>-CT</w:t>
      </w:r>
    </w:p>
    <w:p w14:paraId="5D1A8758" w14:textId="40998C93" w:rsidR="00AA1E5B" w:rsidRDefault="00A31BE7">
      <w:pPr>
        <w:pStyle w:val="Heading2"/>
        <w:tabs>
          <w:tab w:val="left" w:pos="2552"/>
        </w:tabs>
      </w:pPr>
      <w:r>
        <w:t>Unique identifier:</w:t>
      </w:r>
      <w:r w:rsidR="00937CDE">
        <w:t xml:space="preserve"> </w:t>
      </w:r>
      <w:r w:rsidR="00B75106">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Heading2"/>
      </w:pPr>
      <w:r>
        <w:t>2</w:t>
      </w:r>
      <w:r>
        <w:tab/>
        <w:t>Classification of the Work Item and linked work items</w:t>
      </w:r>
    </w:p>
    <w:p w14:paraId="5088D881" w14:textId="77777777" w:rsidR="00AA1E5B" w:rsidRDefault="00A31BE7">
      <w:pPr>
        <w:pStyle w:val="Heading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ame PCF Selection For AMF and SMF</w:t>
            </w:r>
          </w:p>
        </w:tc>
      </w:tr>
    </w:tbl>
    <w:p w14:paraId="4B4E042B" w14:textId="77777777" w:rsidR="00AA1E5B" w:rsidRDefault="00AA1E5B">
      <w:pPr>
        <w:ind w:right="-99"/>
        <w:rPr>
          <w:b/>
        </w:rPr>
      </w:pPr>
    </w:p>
    <w:p w14:paraId="0B02B234" w14:textId="77777777" w:rsidR="00AA1E5B" w:rsidRPr="00E70D7E" w:rsidRDefault="00A31BE7" w:rsidP="00E70D7E">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Heading2"/>
      </w:pPr>
      <w:r>
        <w:lastRenderedPageBreak/>
        <w:t>3</w:t>
      </w:r>
      <w:r>
        <w:tab/>
        <w:t>Justification</w:t>
      </w:r>
    </w:p>
    <w:p w14:paraId="6648E108" w14:textId="77777777"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14:paraId="31A77213" w14:textId="77777777" w:rsidR="00B618F3" w:rsidRDefault="004A0284" w:rsidP="00B75106">
      <w:pPr>
        <w:pStyle w:val="ListBullet"/>
        <w:numPr>
          <w:ilvl w:val="0"/>
          <w:numId w:val="12"/>
        </w:numPr>
        <w:ind w:left="0" w:firstLine="0"/>
      </w:pPr>
      <w:r>
        <w:t>S</w:t>
      </w:r>
      <w:r w:rsidR="00B618F3">
        <w:t>tage 3 work item supports:</w:t>
      </w:r>
    </w:p>
    <w:p w14:paraId="7FD01EC3" w14:textId="77777777" w:rsidR="00B618F3" w:rsidRDefault="00DD756D" w:rsidP="00B618F3">
      <w:pPr>
        <w:pStyle w:val="B1"/>
        <w:numPr>
          <w:ilvl w:val="0"/>
          <w:numId w:val="8"/>
        </w:numPr>
        <w:textAlignment w:val="auto"/>
      </w:pPr>
      <w:r>
        <w:t>the same PCF selection for AMF and SMF in the EPS to 5GS mobility scenarios</w:t>
      </w:r>
      <w:r w:rsidR="00B618F3">
        <w:t>;</w:t>
      </w:r>
    </w:p>
    <w:p w14:paraId="6E391333" w14:textId="77777777" w:rsidR="00B618F3" w:rsidRPr="00B618F3" w:rsidRDefault="00B618F3">
      <w:pPr>
        <w:rPr>
          <w:i/>
        </w:rPr>
      </w:pPr>
    </w:p>
    <w:p w14:paraId="1EA28F2E" w14:textId="77777777" w:rsidR="00AA1E5B" w:rsidRDefault="00A31BE7">
      <w:pPr>
        <w:pStyle w:val="Heading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77777777" w:rsidR="004B3CF6" w:rsidRDefault="00057243" w:rsidP="00944ABB">
      <w:pPr>
        <w:numPr>
          <w:ilvl w:val="0"/>
          <w:numId w:val="11"/>
        </w:numPr>
        <w:textAlignment w:val="auto"/>
      </w:pPr>
      <w:r>
        <w:rPr>
          <w:rFonts w:hint="eastAsia"/>
        </w:rPr>
        <w:t>P</w:t>
      </w:r>
      <w:r>
        <w:t>rotocol enhancement for description of PCF selection</w:t>
      </w:r>
    </w:p>
    <w:p w14:paraId="1A53A28C" w14:textId="77777777" w:rsidR="00944ABB" w:rsidRPr="00E55EBE" w:rsidRDefault="00944ABB" w:rsidP="00944ABB">
      <w:r>
        <w:t xml:space="preserve">CT4: </w:t>
      </w:r>
    </w:p>
    <w:p w14:paraId="158F8232" w14:textId="77777777" w:rsidR="00F3316E" w:rsidRDefault="00F3316E" w:rsidP="00F3316E">
      <w:pPr>
        <w:numPr>
          <w:ilvl w:val="0"/>
          <w:numId w:val="11"/>
        </w:numPr>
        <w:textAlignment w:val="auto"/>
      </w:pPr>
      <w:r>
        <w:t xml:space="preserve">Protocol enhancement for </w:t>
      </w:r>
      <w:r>
        <w:rPr>
          <w:rFonts w:hint="eastAsia"/>
        </w:rPr>
        <w:t>N</w:t>
      </w:r>
      <w:r>
        <w:t xml:space="preserve">smf_PDUSession service to </w:t>
      </w:r>
      <w:r>
        <w:rPr>
          <w:rFonts w:hint="eastAsia"/>
        </w:rPr>
        <w:t>ind</w:t>
      </w:r>
      <w:r>
        <w:t xml:space="preserve">icate SMF </w:t>
      </w:r>
      <w:r w:rsidR="00AB1205">
        <w:t xml:space="preserve">of </w:t>
      </w:r>
      <w:r>
        <w:t>same PCF selection</w:t>
      </w:r>
      <w:r w:rsidR="00E71526">
        <w:t>.</w:t>
      </w:r>
    </w:p>
    <w:p w14:paraId="3D826785" w14:textId="77777777" w:rsidR="00DD756D" w:rsidRDefault="00E55EBE" w:rsidP="00944ABB">
      <w:pPr>
        <w:numPr>
          <w:ilvl w:val="0"/>
          <w:numId w:val="11"/>
        </w:numPr>
        <w:textAlignment w:val="auto"/>
      </w:pPr>
      <w:r>
        <w:t>Protocol enhancement for Nudm_UEContextManagement service to support AMF selects the same PCF for AMF and SMF.</w:t>
      </w:r>
    </w:p>
    <w:p w14:paraId="4ECA2B5D" w14:textId="77777777" w:rsidR="00F86EAD" w:rsidRDefault="00F86EAD" w:rsidP="00F86EAD">
      <w:pPr>
        <w:numPr>
          <w:ilvl w:val="0"/>
          <w:numId w:val="11"/>
        </w:numPr>
        <w:textAlignment w:val="auto"/>
      </w:pPr>
      <w:r>
        <w:t xml:space="preserve">Protocol enhancement for </w:t>
      </w:r>
      <w:r>
        <w:rPr>
          <w:lang w:eastAsia="en-US"/>
        </w:rPr>
        <w:t>Nudr_DataRepository</w:t>
      </w:r>
      <w:r>
        <w:t xml:space="preserve"> service to support AMF selects the same PCF for AMF and SMF.</w:t>
      </w:r>
    </w:p>
    <w:p w14:paraId="3CEE64A7" w14:textId="77777777" w:rsidR="00AA1E5B" w:rsidRDefault="00A31BE7" w:rsidP="00DD756D">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r>
              <w:rPr>
                <w:rFonts w:hint="eastAsia"/>
              </w:rPr>
              <w:t>N</w:t>
            </w:r>
            <w:r>
              <w:t xml:space="preserve">smf_PDUSession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77777777" w:rsidR="00F02EE5" w:rsidRPr="00A436F2" w:rsidRDefault="00747B34">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7777777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14:paraId="1BFEE3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0D81A3" w14:textId="77777777" w:rsidR="00534107" w:rsidRDefault="00534107">
            <w:pPr>
              <w:spacing w:after="0"/>
              <w:rPr>
                <w:rFonts w:ascii="Arial" w:hAnsi="Arial"/>
                <w:sz w:val="18"/>
              </w:rPr>
            </w:pPr>
            <w:r>
              <w:rPr>
                <w:rFonts w:ascii="Arial" w:hAnsi="Arial" w:hint="eastAsia"/>
                <w:sz w:val="18"/>
              </w:rPr>
              <w:t>2</w:t>
            </w:r>
            <w:r>
              <w:rPr>
                <w:rFonts w:ascii="Arial" w:hAnsi="Arial"/>
                <w:sz w:val="18"/>
              </w:rPr>
              <w:t>9.504</w:t>
            </w:r>
          </w:p>
        </w:tc>
        <w:tc>
          <w:tcPr>
            <w:tcW w:w="4344" w:type="dxa"/>
            <w:tcBorders>
              <w:top w:val="single" w:sz="4" w:space="0" w:color="auto"/>
              <w:left w:val="single" w:sz="4" w:space="0" w:color="auto"/>
              <w:bottom w:val="single" w:sz="4" w:space="0" w:color="auto"/>
              <w:right w:val="single" w:sz="4" w:space="0" w:color="auto"/>
            </w:tcBorders>
          </w:tcPr>
          <w:p w14:paraId="4332FC1E" w14:textId="77777777" w:rsidR="00534107" w:rsidRDefault="00F86EAD">
            <w:pPr>
              <w:spacing w:after="0"/>
              <w:rPr>
                <w:lang w:eastAsia="en-US"/>
              </w:rPr>
            </w:pPr>
            <w:r>
              <w:rPr>
                <w:lang w:eastAsia="en-US"/>
              </w:rPr>
              <w:t>Enhancement of Nudr_DataRepository service to support AMF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15FEE3B1"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6E71BA24" w14:textId="77777777" w:rsidR="00534107" w:rsidRDefault="00534107">
            <w:pPr>
              <w:spacing w:after="0"/>
            </w:pPr>
            <w:r>
              <w:t>CT4 responsibility</w:t>
            </w:r>
          </w:p>
        </w:tc>
      </w:tr>
    </w:tbl>
    <w:p w14:paraId="1C75F888" w14:textId="77777777" w:rsidR="00AA1E5B" w:rsidRDefault="00AA1E5B"/>
    <w:p w14:paraId="74CC30B3" w14:textId="77777777" w:rsidR="00AA1E5B" w:rsidRDefault="00A31BE7">
      <w:pPr>
        <w:pStyle w:val="Heading2"/>
        <w:spacing w:before="0"/>
      </w:pPr>
      <w:r>
        <w:t>6</w:t>
      </w:r>
      <w:r>
        <w:tab/>
        <w:t>Work item Rapporteur(s)</w:t>
      </w:r>
    </w:p>
    <w:p w14:paraId="5875452D" w14:textId="77777777" w:rsidR="00C777F3" w:rsidRDefault="00C777F3">
      <w:pPr>
        <w:ind w:right="-99"/>
      </w:pPr>
      <w:r>
        <w:rPr>
          <w:rFonts w:hint="eastAsia"/>
        </w:rPr>
        <w:t>Y</w:t>
      </w:r>
      <w:r>
        <w:t xml:space="preserve">ue Sun, China Telecom, </w:t>
      </w:r>
      <w:hyperlink r:id="rId11" w:history="1">
        <w:r w:rsidR="007B1A85" w:rsidRPr="00AD182E">
          <w:rPr>
            <w:rStyle w:val="Hyperlink"/>
          </w:rPr>
          <w:t>suny20@chinatelecom.cn</w:t>
        </w:r>
      </w:hyperlink>
    </w:p>
    <w:p w14:paraId="25EBBCD2" w14:textId="77777777" w:rsidR="007B1A85" w:rsidRPr="007B1A85" w:rsidRDefault="007B1A85">
      <w:pPr>
        <w:ind w:right="-99"/>
        <w:rPr>
          <w:i/>
        </w:rPr>
      </w:pPr>
    </w:p>
    <w:p w14:paraId="5FB78639" w14:textId="77777777" w:rsidR="00AA1E5B" w:rsidRPr="00C777F3" w:rsidRDefault="00A31BE7" w:rsidP="00C777F3">
      <w:pPr>
        <w:pStyle w:val="Heading2"/>
        <w:spacing w:before="0"/>
      </w:pPr>
      <w:r>
        <w:lastRenderedPageBreak/>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Heading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Heading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2216E" w14:textId="77777777" w:rsidR="00CC1349" w:rsidRDefault="00CC1349">
      <w:r>
        <w:separator/>
      </w:r>
    </w:p>
  </w:endnote>
  <w:endnote w:type="continuationSeparator" w:id="0">
    <w:p w14:paraId="2CD8DF02" w14:textId="77777777" w:rsidR="00CC1349" w:rsidRDefault="00CC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9E4E2" w14:textId="77777777" w:rsidR="00CC1349" w:rsidRDefault="00CC1349">
      <w:r>
        <w:separator/>
      </w:r>
    </w:p>
  </w:footnote>
  <w:footnote w:type="continuationSeparator" w:id="0">
    <w:p w14:paraId="6C1EEB94" w14:textId="77777777" w:rsidR="00CC1349" w:rsidRDefault="00CC1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SimSun"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30DC6"/>
    <w:rsid w:val="00257AAC"/>
    <w:rsid w:val="002D7C5E"/>
    <w:rsid w:val="002F70D8"/>
    <w:rsid w:val="00395018"/>
    <w:rsid w:val="003B5119"/>
    <w:rsid w:val="004154AC"/>
    <w:rsid w:val="004A0284"/>
    <w:rsid w:val="004B3CF6"/>
    <w:rsid w:val="004C07AD"/>
    <w:rsid w:val="004F1DC3"/>
    <w:rsid w:val="004F6548"/>
    <w:rsid w:val="00534107"/>
    <w:rsid w:val="005B0E28"/>
    <w:rsid w:val="006C6893"/>
    <w:rsid w:val="00715540"/>
    <w:rsid w:val="00730415"/>
    <w:rsid w:val="00744E92"/>
    <w:rsid w:val="00747B34"/>
    <w:rsid w:val="007A7192"/>
    <w:rsid w:val="007B1A85"/>
    <w:rsid w:val="007C2B6C"/>
    <w:rsid w:val="0084426B"/>
    <w:rsid w:val="00885962"/>
    <w:rsid w:val="008F487A"/>
    <w:rsid w:val="00924227"/>
    <w:rsid w:val="00937CDE"/>
    <w:rsid w:val="00944ABB"/>
    <w:rsid w:val="00976C03"/>
    <w:rsid w:val="00977DB7"/>
    <w:rsid w:val="00995024"/>
    <w:rsid w:val="009F3272"/>
    <w:rsid w:val="00A0642A"/>
    <w:rsid w:val="00A14D18"/>
    <w:rsid w:val="00A31BE7"/>
    <w:rsid w:val="00A436F2"/>
    <w:rsid w:val="00A86402"/>
    <w:rsid w:val="00AA1E5B"/>
    <w:rsid w:val="00AB1205"/>
    <w:rsid w:val="00AB4AE2"/>
    <w:rsid w:val="00AF20D1"/>
    <w:rsid w:val="00B007B3"/>
    <w:rsid w:val="00B618F3"/>
    <w:rsid w:val="00B75106"/>
    <w:rsid w:val="00B97F28"/>
    <w:rsid w:val="00C54BAE"/>
    <w:rsid w:val="00C71871"/>
    <w:rsid w:val="00C777F3"/>
    <w:rsid w:val="00C94430"/>
    <w:rsid w:val="00CC1349"/>
    <w:rsid w:val="00CC4B92"/>
    <w:rsid w:val="00CE1D4C"/>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10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75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75106"/>
    <w:pPr>
      <w:pBdr>
        <w:top w:val="none" w:sz="0" w:space="0" w:color="auto"/>
      </w:pBdr>
      <w:spacing w:before="180"/>
      <w:outlineLvl w:val="1"/>
    </w:pPr>
    <w:rPr>
      <w:sz w:val="32"/>
    </w:rPr>
  </w:style>
  <w:style w:type="paragraph" w:styleId="Heading3">
    <w:name w:val="heading 3"/>
    <w:basedOn w:val="Heading2"/>
    <w:next w:val="Normal"/>
    <w:qFormat/>
    <w:rsid w:val="00B75106"/>
    <w:pPr>
      <w:spacing w:before="120"/>
      <w:outlineLvl w:val="2"/>
    </w:pPr>
    <w:rPr>
      <w:sz w:val="28"/>
    </w:rPr>
  </w:style>
  <w:style w:type="paragraph" w:styleId="Heading4">
    <w:name w:val="heading 4"/>
    <w:basedOn w:val="Heading3"/>
    <w:next w:val="Normal"/>
    <w:qFormat/>
    <w:rsid w:val="00B75106"/>
    <w:pPr>
      <w:ind w:left="1418" w:hanging="1418"/>
      <w:outlineLvl w:val="3"/>
    </w:pPr>
    <w:rPr>
      <w:sz w:val="24"/>
    </w:rPr>
  </w:style>
  <w:style w:type="paragraph" w:styleId="Heading5">
    <w:name w:val="heading 5"/>
    <w:basedOn w:val="Heading4"/>
    <w:next w:val="Normal"/>
    <w:qFormat/>
    <w:rsid w:val="00B75106"/>
    <w:pPr>
      <w:ind w:left="1701" w:hanging="1701"/>
      <w:outlineLvl w:val="4"/>
    </w:pPr>
    <w:rPr>
      <w:sz w:val="22"/>
    </w:rPr>
  </w:style>
  <w:style w:type="paragraph" w:styleId="Heading6">
    <w:name w:val="heading 6"/>
    <w:basedOn w:val="H6"/>
    <w:next w:val="Normal"/>
    <w:qFormat/>
    <w:rsid w:val="00B75106"/>
    <w:pPr>
      <w:outlineLvl w:val="5"/>
    </w:pPr>
  </w:style>
  <w:style w:type="paragraph" w:styleId="Heading7">
    <w:name w:val="heading 7"/>
    <w:basedOn w:val="H6"/>
    <w:next w:val="Normal"/>
    <w:qFormat/>
    <w:rsid w:val="00B75106"/>
    <w:pPr>
      <w:outlineLvl w:val="6"/>
    </w:pPr>
  </w:style>
  <w:style w:type="paragraph" w:styleId="Heading8">
    <w:name w:val="heading 8"/>
    <w:basedOn w:val="Heading1"/>
    <w:next w:val="Normal"/>
    <w:qFormat/>
    <w:rsid w:val="00B75106"/>
    <w:pPr>
      <w:ind w:left="0" w:firstLine="0"/>
      <w:outlineLvl w:val="7"/>
    </w:pPr>
  </w:style>
  <w:style w:type="paragraph" w:styleId="Heading9">
    <w:name w:val="heading 9"/>
    <w:basedOn w:val="Heading8"/>
    <w:next w:val="Normal"/>
    <w:qFormat/>
    <w:rsid w:val="00B75106"/>
    <w:pPr>
      <w:outlineLvl w:val="8"/>
    </w:pPr>
  </w:style>
  <w:style w:type="character" w:default="1" w:styleId="DefaultParagraphFont">
    <w:name w:val="Default Paragraph Font"/>
    <w:semiHidden/>
    <w:rsid w:val="00B751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106"/>
  </w:style>
  <w:style w:type="paragraph" w:customStyle="1" w:styleId="TAL">
    <w:name w:val="TAL"/>
    <w:basedOn w:val="Normal"/>
    <w:rsid w:val="00B7510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7510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75106"/>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B75106"/>
    <w:pPr>
      <w:spacing w:before="180"/>
      <w:ind w:left="2693" w:hanging="2693"/>
    </w:pPr>
    <w:rPr>
      <w:b/>
    </w:rPr>
  </w:style>
  <w:style w:type="paragraph" w:styleId="TOC1">
    <w:name w:val="toc 1"/>
    <w:semiHidden/>
    <w:rsid w:val="00B75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75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75106"/>
    <w:pPr>
      <w:ind w:left="1701" w:hanging="1701"/>
    </w:pPr>
  </w:style>
  <w:style w:type="paragraph" w:styleId="TOC4">
    <w:name w:val="toc 4"/>
    <w:basedOn w:val="TOC3"/>
    <w:semiHidden/>
    <w:rsid w:val="00B75106"/>
    <w:pPr>
      <w:ind w:left="1418" w:hanging="1418"/>
    </w:pPr>
  </w:style>
  <w:style w:type="paragraph" w:styleId="TOC3">
    <w:name w:val="toc 3"/>
    <w:basedOn w:val="TOC2"/>
    <w:semiHidden/>
    <w:rsid w:val="00B75106"/>
    <w:pPr>
      <w:ind w:left="1134" w:hanging="1134"/>
    </w:pPr>
  </w:style>
  <w:style w:type="paragraph" w:styleId="TOC2">
    <w:name w:val="toc 2"/>
    <w:basedOn w:val="TOC1"/>
    <w:semiHidden/>
    <w:rsid w:val="00B75106"/>
    <w:pPr>
      <w:keepNext w:val="0"/>
      <w:spacing w:before="0"/>
      <w:ind w:left="851" w:hanging="851"/>
    </w:pPr>
    <w:rPr>
      <w:sz w:val="20"/>
    </w:rPr>
  </w:style>
  <w:style w:type="paragraph" w:styleId="Index2">
    <w:name w:val="index 2"/>
    <w:basedOn w:val="Index1"/>
    <w:semiHidden/>
    <w:rsid w:val="00B75106"/>
    <w:pPr>
      <w:ind w:left="284"/>
    </w:pPr>
  </w:style>
  <w:style w:type="paragraph" w:styleId="Index1">
    <w:name w:val="index 1"/>
    <w:basedOn w:val="Normal"/>
    <w:semiHidden/>
    <w:rsid w:val="00B75106"/>
    <w:pPr>
      <w:keepLines/>
      <w:spacing w:after="0"/>
    </w:pPr>
  </w:style>
  <w:style w:type="paragraph" w:customStyle="1" w:styleId="ZH">
    <w:name w:val="ZH"/>
    <w:rsid w:val="00B75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75106"/>
    <w:pPr>
      <w:outlineLvl w:val="9"/>
    </w:pPr>
  </w:style>
  <w:style w:type="paragraph" w:styleId="ListNumber2">
    <w:name w:val="List Number 2"/>
    <w:basedOn w:val="ListNumber"/>
    <w:rsid w:val="00B75106"/>
    <w:pPr>
      <w:ind w:left="851"/>
    </w:pPr>
  </w:style>
  <w:style w:type="character" w:styleId="FootnoteReference">
    <w:name w:val="footnote reference"/>
    <w:semiHidden/>
    <w:rsid w:val="00B75106"/>
    <w:rPr>
      <w:b/>
      <w:position w:val="6"/>
      <w:sz w:val="16"/>
    </w:rPr>
  </w:style>
  <w:style w:type="paragraph" w:styleId="FootnoteText">
    <w:name w:val="footnote text"/>
    <w:basedOn w:val="Normal"/>
    <w:semiHidden/>
    <w:rsid w:val="00B75106"/>
    <w:pPr>
      <w:keepLines/>
      <w:spacing w:after="0"/>
      <w:ind w:left="454" w:hanging="454"/>
    </w:pPr>
    <w:rPr>
      <w:sz w:val="16"/>
    </w:rPr>
  </w:style>
  <w:style w:type="paragraph" w:customStyle="1" w:styleId="TAC">
    <w:name w:val="TAC"/>
    <w:basedOn w:val="TAL"/>
    <w:rsid w:val="00B75106"/>
    <w:pPr>
      <w:jc w:val="center"/>
    </w:pPr>
  </w:style>
  <w:style w:type="paragraph" w:customStyle="1" w:styleId="TF">
    <w:name w:val="TF"/>
    <w:basedOn w:val="TH"/>
    <w:rsid w:val="00B75106"/>
    <w:pPr>
      <w:keepNext w:val="0"/>
      <w:spacing w:before="0" w:after="240"/>
    </w:pPr>
  </w:style>
  <w:style w:type="paragraph" w:customStyle="1" w:styleId="NO">
    <w:name w:val="NO"/>
    <w:basedOn w:val="Normal"/>
    <w:rsid w:val="00B75106"/>
    <w:pPr>
      <w:keepLines/>
      <w:ind w:left="1135" w:hanging="851"/>
    </w:pPr>
  </w:style>
  <w:style w:type="paragraph" w:styleId="TOC9">
    <w:name w:val="toc 9"/>
    <w:basedOn w:val="TOC8"/>
    <w:semiHidden/>
    <w:rsid w:val="00B75106"/>
    <w:pPr>
      <w:ind w:left="1418" w:hanging="1418"/>
    </w:pPr>
  </w:style>
  <w:style w:type="paragraph" w:customStyle="1" w:styleId="EX">
    <w:name w:val="EX"/>
    <w:basedOn w:val="Normal"/>
    <w:rsid w:val="00B75106"/>
    <w:pPr>
      <w:keepLines/>
      <w:ind w:left="1702" w:hanging="1418"/>
    </w:pPr>
  </w:style>
  <w:style w:type="paragraph" w:customStyle="1" w:styleId="FP">
    <w:name w:val="FP"/>
    <w:basedOn w:val="Normal"/>
    <w:rsid w:val="00B75106"/>
    <w:pPr>
      <w:spacing w:after="0"/>
    </w:pPr>
  </w:style>
  <w:style w:type="paragraph" w:customStyle="1" w:styleId="LD">
    <w:name w:val="LD"/>
    <w:rsid w:val="00B751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75106"/>
    <w:pPr>
      <w:spacing w:after="0"/>
    </w:pPr>
  </w:style>
  <w:style w:type="paragraph" w:customStyle="1" w:styleId="EW">
    <w:name w:val="EW"/>
    <w:basedOn w:val="EX"/>
    <w:rsid w:val="00B75106"/>
    <w:pPr>
      <w:spacing w:after="0"/>
    </w:pPr>
  </w:style>
  <w:style w:type="paragraph" w:styleId="TOC6">
    <w:name w:val="toc 6"/>
    <w:basedOn w:val="TOC5"/>
    <w:next w:val="Normal"/>
    <w:semiHidden/>
    <w:rsid w:val="00B75106"/>
    <w:pPr>
      <w:ind w:left="1985" w:hanging="1985"/>
    </w:pPr>
  </w:style>
  <w:style w:type="paragraph" w:styleId="TOC7">
    <w:name w:val="toc 7"/>
    <w:basedOn w:val="TOC6"/>
    <w:next w:val="Normal"/>
    <w:semiHidden/>
    <w:rsid w:val="00B75106"/>
    <w:pPr>
      <w:ind w:left="2268" w:hanging="2268"/>
    </w:pPr>
  </w:style>
  <w:style w:type="paragraph" w:styleId="ListBullet2">
    <w:name w:val="List Bullet 2"/>
    <w:basedOn w:val="ListBullet"/>
    <w:rsid w:val="00B75106"/>
    <w:pPr>
      <w:ind w:left="851"/>
    </w:pPr>
  </w:style>
  <w:style w:type="paragraph" w:styleId="ListBullet3">
    <w:name w:val="List Bullet 3"/>
    <w:basedOn w:val="ListBullet2"/>
    <w:rsid w:val="00B75106"/>
    <w:pPr>
      <w:ind w:left="1135"/>
    </w:pPr>
  </w:style>
  <w:style w:type="paragraph" w:styleId="ListNumber">
    <w:name w:val="List Number"/>
    <w:basedOn w:val="List"/>
    <w:rsid w:val="00B75106"/>
  </w:style>
  <w:style w:type="paragraph" w:customStyle="1" w:styleId="EQ">
    <w:name w:val="EQ"/>
    <w:basedOn w:val="Normal"/>
    <w:next w:val="Normal"/>
    <w:rsid w:val="00B75106"/>
    <w:pPr>
      <w:keepLines/>
      <w:tabs>
        <w:tab w:val="center" w:pos="4536"/>
        <w:tab w:val="right" w:pos="9072"/>
      </w:tabs>
    </w:pPr>
    <w:rPr>
      <w:noProof/>
    </w:rPr>
  </w:style>
  <w:style w:type="paragraph" w:customStyle="1" w:styleId="TH">
    <w:name w:val="TH"/>
    <w:basedOn w:val="Normal"/>
    <w:rsid w:val="00B75106"/>
    <w:pPr>
      <w:keepNext/>
      <w:keepLines/>
      <w:spacing w:before="60"/>
      <w:jc w:val="center"/>
    </w:pPr>
    <w:rPr>
      <w:rFonts w:ascii="Arial" w:hAnsi="Arial"/>
      <w:b/>
    </w:rPr>
  </w:style>
  <w:style w:type="paragraph" w:customStyle="1" w:styleId="NF">
    <w:name w:val="NF"/>
    <w:basedOn w:val="NO"/>
    <w:rsid w:val="00B75106"/>
    <w:pPr>
      <w:keepNext/>
      <w:spacing w:after="0"/>
    </w:pPr>
    <w:rPr>
      <w:rFonts w:ascii="Arial" w:hAnsi="Arial"/>
      <w:sz w:val="18"/>
    </w:rPr>
  </w:style>
  <w:style w:type="paragraph" w:customStyle="1" w:styleId="PL">
    <w:name w:val="PL"/>
    <w:rsid w:val="00B7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75106"/>
    <w:pPr>
      <w:jc w:val="right"/>
    </w:pPr>
  </w:style>
  <w:style w:type="paragraph" w:customStyle="1" w:styleId="H6">
    <w:name w:val="H6"/>
    <w:basedOn w:val="Heading5"/>
    <w:next w:val="Normal"/>
    <w:rsid w:val="00B75106"/>
    <w:pPr>
      <w:ind w:left="1985" w:hanging="1985"/>
      <w:outlineLvl w:val="9"/>
    </w:pPr>
    <w:rPr>
      <w:sz w:val="20"/>
    </w:rPr>
  </w:style>
  <w:style w:type="paragraph" w:customStyle="1" w:styleId="TAN">
    <w:name w:val="TAN"/>
    <w:basedOn w:val="TAL"/>
    <w:rsid w:val="00B75106"/>
    <w:pPr>
      <w:ind w:left="851" w:hanging="851"/>
    </w:pPr>
  </w:style>
  <w:style w:type="paragraph" w:customStyle="1" w:styleId="ZA">
    <w:name w:val="ZA"/>
    <w:rsid w:val="00B75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75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75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75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75106"/>
    <w:pPr>
      <w:framePr w:wrap="notBeside" w:y="16161"/>
    </w:pPr>
  </w:style>
  <w:style w:type="character" w:customStyle="1" w:styleId="ZGSM">
    <w:name w:val="ZGSM"/>
    <w:rsid w:val="00B75106"/>
  </w:style>
  <w:style w:type="paragraph" w:styleId="List2">
    <w:name w:val="List 2"/>
    <w:basedOn w:val="List"/>
    <w:rsid w:val="00B75106"/>
    <w:pPr>
      <w:ind w:left="851"/>
    </w:pPr>
  </w:style>
  <w:style w:type="paragraph" w:customStyle="1" w:styleId="ZG">
    <w:name w:val="ZG"/>
    <w:rsid w:val="00B75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75106"/>
    <w:pPr>
      <w:ind w:left="1135"/>
    </w:pPr>
  </w:style>
  <w:style w:type="paragraph" w:styleId="List4">
    <w:name w:val="List 4"/>
    <w:basedOn w:val="List3"/>
    <w:rsid w:val="00B75106"/>
    <w:pPr>
      <w:ind w:left="1418"/>
    </w:pPr>
  </w:style>
  <w:style w:type="paragraph" w:styleId="List5">
    <w:name w:val="List 5"/>
    <w:basedOn w:val="List4"/>
    <w:rsid w:val="00B75106"/>
    <w:pPr>
      <w:ind w:left="1702"/>
    </w:pPr>
  </w:style>
  <w:style w:type="paragraph" w:customStyle="1" w:styleId="EditorsNote">
    <w:name w:val="Editor's Note"/>
    <w:basedOn w:val="NO"/>
    <w:rsid w:val="00B75106"/>
    <w:rPr>
      <w:color w:val="FF0000"/>
    </w:rPr>
  </w:style>
  <w:style w:type="paragraph" w:styleId="List">
    <w:name w:val="List"/>
    <w:basedOn w:val="Normal"/>
    <w:rsid w:val="00B75106"/>
    <w:pPr>
      <w:ind w:left="568" w:hanging="284"/>
    </w:pPr>
  </w:style>
  <w:style w:type="paragraph" w:styleId="ListBullet">
    <w:name w:val="List Bullet"/>
    <w:basedOn w:val="List"/>
    <w:rsid w:val="00B75106"/>
  </w:style>
  <w:style w:type="paragraph" w:styleId="ListBullet4">
    <w:name w:val="List Bullet 4"/>
    <w:basedOn w:val="ListBullet3"/>
    <w:rsid w:val="00B75106"/>
    <w:pPr>
      <w:ind w:left="1418"/>
    </w:pPr>
  </w:style>
  <w:style w:type="paragraph" w:styleId="ListBullet5">
    <w:name w:val="List Bullet 5"/>
    <w:basedOn w:val="ListBullet4"/>
    <w:rsid w:val="00B75106"/>
    <w:pPr>
      <w:ind w:left="1702"/>
    </w:pPr>
  </w:style>
  <w:style w:type="paragraph" w:customStyle="1" w:styleId="B1">
    <w:name w:val="B1"/>
    <w:basedOn w:val="List"/>
    <w:link w:val="B1Char"/>
    <w:rsid w:val="00B75106"/>
  </w:style>
  <w:style w:type="paragraph" w:customStyle="1" w:styleId="B2">
    <w:name w:val="B2"/>
    <w:basedOn w:val="List2"/>
    <w:rsid w:val="00B75106"/>
  </w:style>
  <w:style w:type="paragraph" w:customStyle="1" w:styleId="B3">
    <w:name w:val="B3"/>
    <w:basedOn w:val="List3"/>
    <w:rsid w:val="00B75106"/>
  </w:style>
  <w:style w:type="paragraph" w:customStyle="1" w:styleId="B4">
    <w:name w:val="B4"/>
    <w:basedOn w:val="List4"/>
    <w:rsid w:val="00B75106"/>
  </w:style>
  <w:style w:type="paragraph" w:customStyle="1" w:styleId="B5">
    <w:name w:val="B5"/>
    <w:basedOn w:val="List5"/>
    <w:rsid w:val="00B75106"/>
  </w:style>
  <w:style w:type="paragraph" w:styleId="Footer">
    <w:name w:val="footer"/>
    <w:basedOn w:val="Header"/>
    <w:rsid w:val="00B75106"/>
    <w:pPr>
      <w:jc w:val="center"/>
    </w:pPr>
    <w:rPr>
      <w:i/>
    </w:rPr>
  </w:style>
  <w:style w:type="paragraph" w:customStyle="1" w:styleId="ZTD">
    <w:name w:val="ZTD"/>
    <w:basedOn w:val="ZB"/>
    <w:rsid w:val="00B75106"/>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2</cp:revision>
  <cp:lastPrinted>2000-02-29T10:31:00Z</cp:lastPrinted>
  <dcterms:created xsi:type="dcterms:W3CDTF">2021-03-05T17:13:00Z</dcterms:created>
  <dcterms:modified xsi:type="dcterms:W3CDTF">2021-03-05T17:13:00Z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