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45F111EE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D73B0C">
        <w:rPr>
          <w:b/>
          <w:noProof/>
          <w:sz w:val="24"/>
        </w:rPr>
        <w:t>183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E2D14B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73B0C" w:rsidRPr="00D73B0C">
        <w:rPr>
          <w:rFonts w:ascii="Arial" w:hAnsi="Arial" w:cs="Arial"/>
          <w:b/>
          <w:bCs/>
        </w:rPr>
        <w:t>eMCData-CT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729"/>
        <w:gridCol w:w="474"/>
        <w:gridCol w:w="661"/>
        <w:gridCol w:w="572"/>
        <w:gridCol w:w="750"/>
        <w:gridCol w:w="820"/>
        <w:gridCol w:w="1034"/>
        <w:gridCol w:w="987"/>
        <w:gridCol w:w="880"/>
      </w:tblGrid>
      <w:tr w:rsidR="00D73B0C" w:rsidRPr="00D73B0C" w14:paraId="330D396D" w14:textId="77777777" w:rsidTr="00D73B0C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E5DECB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A0DD20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4FE420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BEF6EC0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B788E65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FB9FF2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33C613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742CBD3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892407B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C09EED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9DC7AE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D025964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2C42D8" w14:textId="77777777" w:rsidR="00D73B0C" w:rsidRPr="00D73B0C" w:rsidRDefault="00D73B0C" w:rsidP="00D73B0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73B0C" w:rsidRPr="00D73B0C" w14:paraId="025D1578" w14:textId="77777777" w:rsidTr="00D73B0C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E63D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6B42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862F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B6A7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0EFD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definition of enhancedStatusType in XML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F686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3AD6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FA82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341A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C1-207518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B259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BF33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CA37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7.2.4.2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6CC8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B0C" w:rsidRPr="00D73B0C" w14:paraId="1D3D5FB1" w14:textId="77777777" w:rsidTr="00D73B0C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43C8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296C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F5F1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F2FE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EF51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definition of enhancedStatusType in XML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9F42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A6F5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C1C6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8851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C1-207189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7EE4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C739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eMCDATA-CT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99BD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7.2.4.2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E52B" w14:textId="77777777" w:rsidR="00D73B0C" w:rsidRPr="00D73B0C" w:rsidRDefault="00D73B0C" w:rsidP="00D73B0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B0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73B0C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2020-11-27T08:42:00Z</dcterms:modified>
</cp:coreProperties>
</file>