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5464F2B6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D74904">
        <w:rPr>
          <w:b/>
          <w:noProof/>
          <w:sz w:val="24"/>
        </w:rPr>
        <w:t>116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51C96D7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74904">
        <w:rPr>
          <w:rFonts w:ascii="Arial" w:hAnsi="Arial" w:cs="Arial"/>
          <w:b/>
          <w:bCs/>
        </w:rPr>
        <w:t>eV2XARC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73"/>
        <w:gridCol w:w="474"/>
        <w:gridCol w:w="661"/>
        <w:gridCol w:w="750"/>
        <w:gridCol w:w="1159"/>
        <w:gridCol w:w="946"/>
        <w:gridCol w:w="1714"/>
        <w:gridCol w:w="706"/>
      </w:tblGrid>
      <w:tr w:rsidR="00CB3088" w:rsidRPr="00CB3088" w14:paraId="76F2BD35" w14:textId="77777777" w:rsidTr="00CB3088">
        <w:trPr>
          <w:trHeight w:val="45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522123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3CE157B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41ADA64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538E57A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C8472C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5F3243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717EE90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27C2F6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6F1721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D73CEE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8495EAF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1C252E3" w14:textId="77777777" w:rsidR="00CB3088" w:rsidRPr="00CB3088" w:rsidRDefault="00CB3088" w:rsidP="00CB308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B3088" w:rsidRPr="00CB3088" w14:paraId="43DDF96F" w14:textId="77777777" w:rsidTr="00CB3088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85ED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AFB0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3344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BD91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3A39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4851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Indicating support of V2X over NR-PC5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1A54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C642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9F39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C1-202757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5854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437D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FC5B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5.5.1.2.2, 5.5.3.2.2, 9.9.3.34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2943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B3088" w:rsidRPr="00CB3088" w14:paraId="5D25B112" w14:textId="77777777" w:rsidTr="00CB3088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E82C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B973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45F9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2918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23B6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MO update for V2X over NR-PC5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B41E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AE51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193A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C1-203977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A651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444D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ED67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4.1, 5.5a (new)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616E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B3088" w:rsidRPr="00CB3088" w14:paraId="705B1C1E" w14:textId="77777777" w:rsidTr="00CB3088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DFFA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2488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3D6A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D457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D65C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DDF update for V2X over NR-PC5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6F92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2050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62AC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C1-203979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3082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C4C4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6F5D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2CA9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B3088" w:rsidRPr="00CB3088" w14:paraId="12253C1C" w14:textId="77777777" w:rsidTr="00CB3088">
        <w:trPr>
          <w:trHeight w:val="21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AB19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D631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F63C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2CDE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2F05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Introducing V2X communications over NR-PC5 in EPC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9BA5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F80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3F9A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C1-203779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BD00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A2D5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ACB4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1, 2, 5.2.4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61D0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B3088" w:rsidRPr="00CB3088" w14:paraId="0EEC6EED" w14:textId="77777777" w:rsidTr="00CB3088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C5F4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FBED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AE94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4ACA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1E39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T3540 for service request for V2X communications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2754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AB50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082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D108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1791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F2A9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5.3.1.3, 5.6.1.2.1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2731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B3088" w:rsidRPr="00CB3088" w14:paraId="29B8B548" w14:textId="77777777" w:rsidTr="00CB3088">
        <w:trPr>
          <w:trHeight w:val="19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31B2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4AF5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9C46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32A1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EE14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NR PC5 unicast security policy provisioning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59D2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AC60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A59C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C1-204095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722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3570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EB79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3602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B3088" w:rsidRPr="00CB3088" w14:paraId="45C68C58" w14:textId="77777777" w:rsidTr="00CB3088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5ABB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8E07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7112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80CE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1A54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the V2X policies regarding QoS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EAE5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3FFC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9CDD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C1-202760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7691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7FEC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8C7B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F504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B3088" w:rsidRPr="00CB3088" w14:paraId="6BC12D26" w14:textId="77777777" w:rsidTr="00CB3088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E967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01AA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AA4E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3A1D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6B2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the V2X policies regarding RAN parameters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E5A2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3F8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2445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C1-203778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444E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AFD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9FE8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2, 5.3.1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5283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B3088" w:rsidRPr="00CB3088" w14:paraId="3C90A215" w14:textId="77777777" w:rsidTr="00CB3088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0889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58C0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5D4C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F225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557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coding of configuration of PC5 RAT selection and Tx profiles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E418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4969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E8B5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C1-204025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3DF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3C19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6A77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2, 5.3.1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AD39D7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23.287 CR 0109 (SA2)</w:t>
            </w:r>
          </w:p>
        </w:tc>
      </w:tr>
      <w:tr w:rsidR="00CB3088" w:rsidRPr="00CB3088" w14:paraId="2309ECD7" w14:textId="77777777" w:rsidTr="00CB3088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C338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E8AC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0A91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2EBA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4513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coding of configuration of default mode of communication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C9E2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D716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6E16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C1-204004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2F03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6AF1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8C46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D9226A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 7 CR 0110 (SA2)</w:t>
            </w:r>
          </w:p>
        </w:tc>
      </w:tr>
      <w:tr w:rsidR="00CB3088" w:rsidRPr="00CB3088" w14:paraId="265A5DBC" w14:textId="77777777" w:rsidTr="00CB3088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ADA6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A654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A301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49E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373B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PC5 RAT names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B15D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424E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9E8D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C1-204006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567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26B8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3FDA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3.1, 5.3.1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7453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B3088" w:rsidRPr="00CB3088" w14:paraId="18E7BE3D" w14:textId="77777777" w:rsidTr="00CB3088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B702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AD08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D591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BDFE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9A75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coding of PC5 QoS mapping configuration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5000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CD23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C050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C1-204008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75A1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OPPO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A704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EBF1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964BD3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23.287 CR 0113 (SA2)</w:t>
            </w:r>
          </w:p>
        </w:tc>
      </w:tr>
      <w:tr w:rsidR="00CB3088" w:rsidRPr="00CB3088" w14:paraId="5C026563" w14:textId="77777777" w:rsidTr="00CB3088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E2CF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DEF7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7350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85C7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E23C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coding of PC5 QoS profile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E173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E7D2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4479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C1-204009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9FFD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7211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E91E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EFCC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B3088" w:rsidRPr="00CB3088" w14:paraId="7B2A49F6" w14:textId="77777777" w:rsidTr="00CB3088">
        <w:trPr>
          <w:trHeight w:val="14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5F9A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9293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065E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0C75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A2D8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coding of validity timers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171A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2A18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B8E7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5C1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E1C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A627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5.3.1, 5.4.1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430BD8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23.287 CR 0109 (SA2)</w:t>
            </w:r>
          </w:p>
        </w:tc>
      </w:tr>
      <w:tr w:rsidR="00CB3088" w:rsidRPr="00CB3088" w14:paraId="4BD820F9" w14:textId="77777777" w:rsidTr="00CB3088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632C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4BC0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EA81" w14:textId="77777777" w:rsidR="00CB3088" w:rsidRPr="00CB3088" w:rsidRDefault="00CB3088" w:rsidP="00CB308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23F8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910B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IP address from privacy timer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5CC9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8CB9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58DD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C1-203802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174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29CF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1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CAA2" w14:textId="77777777" w:rsidR="00CB3088" w:rsidRPr="00CB3088" w:rsidRDefault="00CB3088" w:rsidP="00CB30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7A00" w14:textId="77777777" w:rsidR="00CB3088" w:rsidRPr="00CB3088" w:rsidRDefault="00CB3088" w:rsidP="00CB30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B30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3088"/>
    <w:rsid w:val="00CC1587"/>
    <w:rsid w:val="00D145EC"/>
    <w:rsid w:val="00D43C0B"/>
    <w:rsid w:val="00D44A74"/>
    <w:rsid w:val="00D57CD2"/>
    <w:rsid w:val="00D57E66"/>
    <w:rsid w:val="00D73350"/>
    <w:rsid w:val="00D74904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2020-06-17T15:51:00Z</dcterms:modified>
</cp:coreProperties>
</file>