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9671AB">
        <w:rPr>
          <w:b/>
          <w:noProof/>
          <w:sz w:val="24"/>
        </w:rPr>
        <w:t>106</w:t>
      </w:r>
      <w:bookmarkStart w:id="0" w:name="_GoBack"/>
      <w:bookmarkEnd w:id="0"/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671AB">
        <w:rPr>
          <w:rFonts w:ascii="Arial" w:hAnsi="Arial" w:cs="Arial"/>
          <w:b/>
          <w:bCs/>
        </w:rPr>
        <w:t>eV2XARC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5"/>
        <w:gridCol w:w="715"/>
        <w:gridCol w:w="707"/>
        <w:gridCol w:w="707"/>
        <w:gridCol w:w="1304"/>
        <w:gridCol w:w="473"/>
        <w:gridCol w:w="728"/>
        <w:gridCol w:w="749"/>
        <w:gridCol w:w="1052"/>
        <w:gridCol w:w="944"/>
        <w:gridCol w:w="1233"/>
        <w:gridCol w:w="734"/>
      </w:tblGrid>
      <w:tr w:rsidR="009671AB" w:rsidRPr="009671AB" w:rsidTr="009671AB">
        <w:trPr>
          <w:trHeight w:val="450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671AB" w:rsidRPr="009671AB" w:rsidTr="009671AB">
        <w:trPr>
          <w:trHeight w:val="225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Release of NAS signalling connection for the UE authorized for V2X communication over PC5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C1-196626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Huawei, HiSilicon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2, 5.3.1.3, 5.5.1.2.2, 5.5.1.2.4, 5.5.1.3.2, 5.5.1.3.4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671AB" w:rsidRPr="009671AB" w:rsidTr="009671AB">
        <w:trPr>
          <w:trHeight w:val="18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1692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UPDS updates enabling UE-requested V2X policy provisioning procedure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C1-198628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D.1.1, D.1.2, D.6.1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671AB" w:rsidRPr="009671AB" w:rsidTr="009671AB">
        <w:trPr>
          <w:trHeight w:val="45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1697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5QI 86 introduction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C1-198629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vivo, OPPO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23.501 CR 1735 (SA2)</w:t>
            </w:r>
          </w:p>
        </w:tc>
      </w:tr>
      <w:tr w:rsidR="009671AB" w:rsidRPr="009671AB" w:rsidTr="009671AB">
        <w:trPr>
          <w:trHeight w:val="1800"/>
        </w:trPr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1753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Access control for UE triggered V2X policy provisioning procedure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C1-198635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4.5.1, 4.5.2, 4.5.2A, 4.5.4.2, 4.5.5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1AB" w:rsidRPr="009671AB" w:rsidRDefault="009671AB" w:rsidP="009671A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671A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5A8" w:rsidRDefault="007A75A8">
      <w:r>
        <w:separator/>
      </w:r>
    </w:p>
  </w:endnote>
  <w:endnote w:type="continuationSeparator" w:id="0">
    <w:p w:rsidR="007A75A8" w:rsidRDefault="007A7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5A8" w:rsidRDefault="007A75A8">
      <w:r>
        <w:separator/>
      </w:r>
    </w:p>
  </w:footnote>
  <w:footnote w:type="continuationSeparator" w:id="0">
    <w:p w:rsidR="007A75A8" w:rsidRDefault="007A7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A75A8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671AB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989763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2019-12-02T07:57:00Z</dcterms:modified>
</cp:coreProperties>
</file>