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2126FF">
        <w:rPr>
          <w:b/>
          <w:noProof/>
          <w:sz w:val="24"/>
        </w:rPr>
        <w:t>082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2126FF" w:rsidRPr="002126FF">
        <w:rPr>
          <w:rFonts w:ascii="Arial" w:hAnsi="Arial" w:cs="Arial"/>
          <w:b/>
          <w:bCs/>
        </w:rPr>
        <w:t>SAES16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0"/>
        <w:gridCol w:w="724"/>
        <w:gridCol w:w="722"/>
        <w:gridCol w:w="722"/>
        <w:gridCol w:w="1052"/>
        <w:gridCol w:w="474"/>
        <w:gridCol w:w="728"/>
        <w:gridCol w:w="750"/>
        <w:gridCol w:w="954"/>
        <w:gridCol w:w="1110"/>
        <w:gridCol w:w="1160"/>
        <w:gridCol w:w="729"/>
      </w:tblGrid>
      <w:tr w:rsidR="002126FF" w:rsidRPr="002126FF" w:rsidTr="002126FF">
        <w:trPr>
          <w:trHeight w:val="45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126FF" w:rsidRPr="002126FF" w:rsidTr="002126FF">
        <w:trPr>
          <w:trHeight w:val="157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TAU method upon change of UE radio capability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C1-195104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5.5.3.2.2, 5.5.3.3.2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126FF" w:rsidRPr="002126FF" w:rsidTr="002126FF">
        <w:trPr>
          <w:trHeight w:val="135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LPP message when T3447 is running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C1-194663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5.6.4.4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6FF" w:rsidRPr="002126FF" w:rsidRDefault="002126FF" w:rsidP="002126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126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8A3" w:rsidRDefault="004838A3">
      <w:r>
        <w:separator/>
      </w:r>
    </w:p>
  </w:endnote>
  <w:endnote w:type="continuationSeparator" w:id="0">
    <w:p w:rsidR="004838A3" w:rsidRDefault="0048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8A3" w:rsidRDefault="004838A3">
      <w:r>
        <w:separator/>
      </w:r>
    </w:p>
  </w:footnote>
  <w:footnote w:type="continuationSeparator" w:id="0">
    <w:p w:rsidR="004838A3" w:rsidRDefault="00483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26FF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838A3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31FFF5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2019-09-05T14:27:00Z</dcterms:modified>
</cp:coreProperties>
</file>