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C576BA">
        <w:rPr>
          <w:b/>
          <w:noProof/>
          <w:sz w:val="24"/>
        </w:rPr>
        <w:t>065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C576BA">
        <w:rPr>
          <w:rFonts w:ascii="Arial" w:hAnsi="Arial" w:cs="Arial"/>
          <w:b/>
          <w:bCs/>
        </w:rPr>
        <w:t>MCProtoc16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76"/>
        <w:gridCol w:w="682"/>
        <w:gridCol w:w="682"/>
        <w:gridCol w:w="1115"/>
        <w:gridCol w:w="474"/>
        <w:gridCol w:w="700"/>
        <w:gridCol w:w="750"/>
        <w:gridCol w:w="1168"/>
        <w:gridCol w:w="1106"/>
        <w:gridCol w:w="1106"/>
        <w:gridCol w:w="690"/>
      </w:tblGrid>
      <w:tr w:rsidR="00C576BA" w:rsidRPr="00C576BA" w:rsidTr="00C576BA">
        <w:trPr>
          <w:trHeight w:val="45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576BA" w:rsidRPr="00C576BA" w:rsidTr="00C576BA">
        <w:trPr>
          <w:trHeight w:val="9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upgrade fix for MCVideo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6.2.8.1.1, 9.2.1.2.1.3, 9.2.2.2.1.4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for alert element for MCVideo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C1-194294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6.2.8.1.6, 6.3.2.1.6.2, 6.3.3.1.12.1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24.379 reference fix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C1-194221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L3Harris Technologies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10.1.1.4.5.1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20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Subsequent corrections to sections upgrading calls to emergency or imminent peril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C1-194292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10.1.1.2.1.3, 10.1.2.2.1.4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ASN.1 specification 24.379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C1-194473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related to MCPC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6.3.2.2.6.3, A.1.3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9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24.380 Ack message fix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L3Harris Technologies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6.2.4.9.11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819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24.380 reference fixes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C1-194223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L3Harris Technologies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6.2.4.3.2, 6.2.4.3.3, 6.2.4.4.2, 6.2.4.4.4, 6.2.4.4.8, 6.2.4.4.9, 6.2.4.5.4, 6.2.4.5.5, 6.2.4.5.7, 6.2.4.6.2, 6.2.4.6.4, 6.2.4.6.5, 6.2.4.6.8, 6.2.4.9.3, 6.2.4.9.4, 6.2.4.9.5, 6.2.4.9.6, 6.2.4.9.7, 6.2.4.9.8, 6.2.4.9.11, 6.2.4.9.13, 6.3.5.3.3, 6.3.5.3.4, 6.3.5.3.5, 6.3.5.3.6, 6.3.5.3.7, 6.3.5.3.10, 6.3.5.4.3, 6.3.5.4.4, 6.3.5.4.5, 6.3.5.4.7, 6.3.5.4.9, 6.3.5.4.10, 6.3.5.5.3, 6.3.5.6.5, 6.3.5.6.6, 6.3.5.6.7, 6.3.5.7.4, 6.3.5.10.3, 6.3.5.10.4, 6.3.5.10.6, 6.3.5.10.7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correction 24.380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C1-194703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112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Mission critical data and video in scope clause.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9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 few editorial corrections in 24.484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C1-194291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1, 2, 3.1, 4.1.1, 4.2, 4.2.1, 4.2.2.1, 4.2.3.1, 4.4, 7.2.1.0, 7.2.2.7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15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 in transmission control state machine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6.2.4.1, 6.2.4.3.3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576BA" w:rsidRPr="00C576BA" w:rsidTr="00C576BA">
        <w:trPr>
          <w:trHeight w:val="1800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Media ID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C1-194684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9.2.13; 9.2.14; 9.2.15.1; 9.2.16; 9.2.19; 9.2.20; 9.2.21; 9.2.22; 9.2.23; 9.2.24; 9.2.25; 9.2.26; 9.2.27; 9.2.28; 9.2.29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6BA" w:rsidRPr="00C576BA" w:rsidRDefault="00C576BA" w:rsidP="00C57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57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7AF" w:rsidRDefault="009B67AF">
      <w:r>
        <w:separator/>
      </w:r>
    </w:p>
  </w:endnote>
  <w:endnote w:type="continuationSeparator" w:id="0">
    <w:p w:rsidR="009B67AF" w:rsidRDefault="009B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7AF" w:rsidRDefault="009B67AF">
      <w:r>
        <w:separator/>
      </w:r>
    </w:p>
  </w:footnote>
  <w:footnote w:type="continuationSeparator" w:id="0">
    <w:p w:rsidR="009B67AF" w:rsidRDefault="009B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67AF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76BA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1C417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2019-09-05T14:56:00Z</dcterms:modified>
</cp:coreProperties>
</file>