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8112ED">
        <w:rPr>
          <w:b/>
          <w:noProof/>
          <w:sz w:val="24"/>
        </w:rPr>
        <w:t>064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8112ED" w:rsidRPr="008112ED">
        <w:rPr>
          <w:rFonts w:ascii="Arial" w:hAnsi="Arial" w:cs="Arial"/>
          <w:b/>
          <w:bCs/>
        </w:rPr>
        <w:t>IMSProtoc16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20"/>
        <w:gridCol w:w="643"/>
        <w:gridCol w:w="643"/>
        <w:gridCol w:w="1532"/>
        <w:gridCol w:w="474"/>
        <w:gridCol w:w="666"/>
        <w:gridCol w:w="750"/>
        <w:gridCol w:w="990"/>
        <w:gridCol w:w="1141"/>
        <w:gridCol w:w="1002"/>
        <w:gridCol w:w="688"/>
      </w:tblGrid>
      <w:tr w:rsidR="008112ED" w:rsidRPr="008112ED" w:rsidTr="008112ED">
        <w:trPr>
          <w:trHeight w:val="45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112ED" w:rsidRPr="008112ED" w:rsidTr="008112ED">
        <w:trPr>
          <w:trHeight w:val="9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 Session Timer MO correction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12ED" w:rsidRPr="008112ED" w:rsidTr="008112ED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emergency call handling for UEs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U.2.2.6.4, U.2.2.6.5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12ED" w:rsidRPr="008112ED" w:rsidTr="008112ED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draft-ietf-sipcore-locparam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Telekom, Orange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12ED" w:rsidRPr="008112ED" w:rsidTr="008112ED">
        <w:trPr>
          <w:trHeight w:val="67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ASN.1 corrections 24.229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7.9.7, 7.9.8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112ED" w:rsidRPr="008112ED" w:rsidTr="008112ED">
        <w:trPr>
          <w:trHeight w:val="9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cause for FAILURE_CAUSE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5.2.8.1.1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2ED" w:rsidRPr="008112ED" w:rsidRDefault="008112ED" w:rsidP="008112E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112E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982" w:rsidRDefault="004B4982">
      <w:r>
        <w:separator/>
      </w:r>
    </w:p>
  </w:endnote>
  <w:endnote w:type="continuationSeparator" w:id="0">
    <w:p w:rsidR="004B4982" w:rsidRDefault="004B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982" w:rsidRDefault="004B4982">
      <w:r>
        <w:separator/>
      </w:r>
    </w:p>
  </w:footnote>
  <w:footnote w:type="continuationSeparator" w:id="0">
    <w:p w:rsidR="004B4982" w:rsidRDefault="004B4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B4982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112ED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A051DC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2019-09-05T15:08:00Z</dcterms:modified>
</cp:coreProperties>
</file>