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CEB" w:rsidRDefault="00415CEB" w:rsidP="00415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8D3ED6">
        <w:rPr>
          <w:b/>
          <w:noProof/>
          <w:sz w:val="24"/>
        </w:rPr>
        <w:t>060</w:t>
      </w:r>
    </w:p>
    <w:p w:rsidR="00415CEB" w:rsidRDefault="00415CEB" w:rsidP="00415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 xml:space="preserve">CR pack on </w:t>
      </w:r>
      <w:r w:rsidR="008D3ED6" w:rsidRPr="008D3ED6">
        <w:rPr>
          <w:rFonts w:ascii="Arial" w:hAnsi="Arial" w:cs="Arial"/>
          <w:b/>
          <w:bCs/>
        </w:rPr>
        <w:t>ATSSS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11"/>
        <w:gridCol w:w="699"/>
        <w:gridCol w:w="693"/>
        <w:gridCol w:w="693"/>
        <w:gridCol w:w="1204"/>
        <w:gridCol w:w="474"/>
        <w:gridCol w:w="707"/>
        <w:gridCol w:w="750"/>
        <w:gridCol w:w="1043"/>
        <w:gridCol w:w="1045"/>
        <w:gridCol w:w="1124"/>
        <w:gridCol w:w="712"/>
      </w:tblGrid>
      <w:tr w:rsidR="008D3ED6" w:rsidRPr="008D3ED6" w:rsidTr="008D3ED6">
        <w:trPr>
          <w:trHeight w:val="45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8D3ED6" w:rsidRPr="008D3ED6" w:rsidTr="008D3ED6">
        <w:trPr>
          <w:trHeight w:val="1350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1269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Procedure for Multiple Access upgrade of PDU Session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C1-195184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Motorola Mobility, Lenovo, LG Electronics, ZTE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5.4.5.2.2, 5.4.5.2.3, 5.4.5.3.3, 6.4.1.2, 6.4.1.3,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D3ED6" w:rsidRPr="008D3ED6" w:rsidTr="008D3ED6">
        <w:trPr>
          <w:trHeight w:val="1350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1271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NSSAI not allowed for MA PDU session establishment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C1-195185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Motorola Mobility, Lenovo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5.4.5.2.5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D3ED6" w:rsidRPr="008D3ED6" w:rsidTr="008D3ED6">
        <w:trPr>
          <w:trHeight w:val="1125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1293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  <w:t>PDU Session release for MA PDU Session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C1-194973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LG Electronics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6.3.3.2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D3ED6" w:rsidRPr="008D3ED6" w:rsidTr="008D3ED6">
        <w:trPr>
          <w:trHeight w:val="2025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1297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MA PDU session establishment reject due to unstructured PDU Session type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C1-194976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6.4.1.4.1, 6.4.1.4.3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D3ED6" w:rsidRPr="008D3ED6" w:rsidTr="008D3ED6">
        <w:trPr>
          <w:trHeight w:val="1125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1300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MA PDU session modification for ATSSS parameters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C1-194942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OPPO, Huawei, HiSilicon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8.3.9.1, 8.3.9.x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D3ED6" w:rsidRPr="008D3ED6" w:rsidTr="008D3ED6">
        <w:trPr>
          <w:trHeight w:val="2250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1425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Updates to UE-requested PDU session procedures for converting to MA PDU session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C1-194939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6.4.1.2, 6.4.2.2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 23.502 CR 1611 (SA2)</w:t>
            </w:r>
          </w:p>
        </w:tc>
      </w:tr>
      <w:tr w:rsidR="008D3ED6" w:rsidRPr="008D3ED6" w:rsidTr="008D3ED6">
        <w:trPr>
          <w:trHeight w:val="900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Usage of access type preference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C1-194757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Apple, Intel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4.2.2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D3ED6" w:rsidRPr="008D3ED6" w:rsidTr="008D3ED6">
        <w:trPr>
          <w:trHeight w:val="1800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24.526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Occurrence of Preferred access type and Multi-access preference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C1-194739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Ericsson, ZTE, Nokia, InterDigital, Apple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ED6" w:rsidRPr="008D3ED6" w:rsidRDefault="008D3ED6" w:rsidP="008D3ED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3ED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7F45E6" w:rsidRDefault="007F45E6">
      <w:pPr>
        <w:rPr>
          <w:rFonts w:ascii="Arial" w:hAnsi="Arial" w:cs="Arial"/>
          <w:b/>
          <w:bCs/>
        </w:rPr>
      </w:pPr>
    </w:p>
    <w:sectPr w:rsidR="007F45E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1D34" w:rsidRDefault="00FE1D34">
      <w:r>
        <w:separator/>
      </w:r>
    </w:p>
  </w:endnote>
  <w:endnote w:type="continuationSeparator" w:id="0">
    <w:p w:rsidR="00FE1D34" w:rsidRDefault="00FE1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1D34" w:rsidRDefault="00FE1D34">
      <w:r>
        <w:separator/>
      </w:r>
    </w:p>
  </w:footnote>
  <w:footnote w:type="continuationSeparator" w:id="0">
    <w:p w:rsidR="00FE1D34" w:rsidRDefault="00FE1D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45E6"/>
    <w:rsid w:val="007F6574"/>
    <w:rsid w:val="00820AAC"/>
    <w:rsid w:val="00850CD4"/>
    <w:rsid w:val="00854A49"/>
    <w:rsid w:val="00860E30"/>
    <w:rsid w:val="008A06BE"/>
    <w:rsid w:val="008A56FD"/>
    <w:rsid w:val="008D3DA6"/>
    <w:rsid w:val="008D3ED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1D34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2E3CDFF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</cp:revision>
  <cp:lastPrinted>2001-04-23T09:30:00Z</cp:lastPrinted>
  <dcterms:created xsi:type="dcterms:W3CDTF">2019-09-05T12:08:00Z</dcterms:created>
  <dcterms:modified xsi:type="dcterms:W3CDTF">2019-09-05T14:21:00Z</dcterms:modified>
</cp:coreProperties>
</file>