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55A" w:rsidRDefault="00FC655A" w:rsidP="00FC6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CP-1900</w:t>
      </w:r>
      <w:r w:rsidR="001A02DE">
        <w:rPr>
          <w:b/>
          <w:noProof/>
          <w:sz w:val="24"/>
        </w:rPr>
        <w:t>50</w:t>
      </w:r>
    </w:p>
    <w:p w:rsidR="000F7ECB" w:rsidRPr="00FC655A" w:rsidRDefault="00FC655A" w:rsidP="00FC65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FC655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1A02DE" w:rsidRPr="001A02DE">
        <w:rPr>
          <w:rFonts w:ascii="Arial" w:hAnsi="Arial" w:cs="Arial"/>
          <w:b/>
        </w:rPr>
        <w:t>3GPP TR 29.893 v1.0.0 on Study on IETF QUIC Transport for Service Based Interfaces</w:t>
      </w:r>
      <w:r w:rsidR="00222D66" w:rsidRPr="00FC655A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655A" w:rsidRPr="00FC655A">
        <w:rPr>
          <w:rFonts w:ascii="Arial" w:hAnsi="Arial" w:cs="Arial"/>
          <w:b/>
        </w:rPr>
        <w:t>3GPP TSG CT WG4</w:t>
      </w:r>
      <w:r w:rsidR="00201520" w:rsidRPr="00FC655A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C655A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A02DE" w:rsidRDefault="001A02DE" w:rsidP="001A02DE">
      <w:r w:rsidRPr="00235394">
        <w:t xml:space="preserve">The present document </w:t>
      </w:r>
      <w:r>
        <w:t>analyses the IETF QUIC protocol and its potential use as a transport protocol for the 5GC Service Based Interfaces.</w:t>
      </w:r>
    </w:p>
    <w:p w:rsidR="001A02DE" w:rsidRDefault="001A02DE" w:rsidP="001A02DE">
      <w:pPr>
        <w:rPr>
          <w:bCs/>
          <w:lang w:eastAsia="zh-CN"/>
        </w:rPr>
      </w:pPr>
      <w:r>
        <w:rPr>
          <w:bCs/>
          <w:lang w:eastAsia="zh-CN"/>
        </w:rPr>
        <w:t xml:space="preserve">This technical report provides an analysis of the following aspects: </w:t>
      </w:r>
    </w:p>
    <w:p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Features of transport protocol required for 5GC SBI;</w:t>
      </w:r>
    </w:p>
    <w:p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Features of QUIC applicable to 5GC SBI;</w:t>
      </w:r>
    </w:p>
    <w:p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rFonts w:hint="eastAsia"/>
          <w:lang w:val="en-US"/>
        </w:rPr>
        <w:t>-</w:t>
      </w:r>
      <w:r>
        <w:rPr>
          <w:rStyle w:val="a"/>
          <w:rFonts w:hint="eastAsia"/>
          <w:lang w:val="en-US"/>
        </w:rPr>
        <w:tab/>
      </w:r>
      <w:r>
        <w:rPr>
          <w:rStyle w:val="a"/>
          <w:lang w:val="en-US"/>
        </w:rPr>
        <w:t>C</w:t>
      </w:r>
      <w:r>
        <w:rPr>
          <w:rStyle w:val="a"/>
          <w:rFonts w:hint="eastAsia"/>
          <w:lang w:val="en-US"/>
        </w:rPr>
        <w:t>omparison of the applicable features of QUIC against TCP</w:t>
      </w:r>
      <w:r>
        <w:rPr>
          <w:rStyle w:val="a"/>
          <w:lang w:val="en-US"/>
        </w:rPr>
        <w:t xml:space="preserve"> for the 5GC SBI</w:t>
      </w:r>
      <w:r>
        <w:rPr>
          <w:rStyle w:val="a"/>
          <w:rFonts w:hint="eastAsia"/>
          <w:lang w:val="en-US"/>
        </w:rPr>
        <w:t>;</w:t>
      </w:r>
    </w:p>
    <w:p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rFonts w:hint="eastAsia"/>
          <w:lang w:val="en-US"/>
        </w:rPr>
        <w:t>-</w:t>
      </w:r>
      <w:r>
        <w:rPr>
          <w:rStyle w:val="a"/>
          <w:rFonts w:hint="eastAsia"/>
          <w:lang w:val="en-US"/>
        </w:rPr>
        <w:tab/>
      </w:r>
      <w:r>
        <w:rPr>
          <w:rStyle w:val="a"/>
          <w:lang w:val="en-US"/>
        </w:rPr>
        <w:t>Key requirements for 5GC SBI in order to support QUIC as a transport protocol;</w:t>
      </w:r>
    </w:p>
    <w:p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Solutions for supporting the key requirements;</w:t>
      </w:r>
    </w:p>
    <w:p w:rsidR="001A02DE" w:rsidRPr="00235394" w:rsidRDefault="001A02DE" w:rsidP="001A02DE">
      <w:pPr>
        <w:ind w:firstLine="284"/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Impacts to 5GC Service Based Interfaces due to introduction of QUIC.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C655A" w:rsidRPr="00FC655A">
        <w:rPr>
          <w:b/>
          <w:sz w:val="24"/>
        </w:rPr>
        <w:t>TSG</w:t>
      </w:r>
      <w:r w:rsidRPr="00FC655A">
        <w:rPr>
          <w:b/>
          <w:sz w:val="24"/>
        </w:rPr>
        <w:t xml:space="preserve"> </w:t>
      </w:r>
      <w:r>
        <w:rPr>
          <w:b/>
          <w:sz w:val="24"/>
        </w:rPr>
        <w:t>Meeting:</w:t>
      </w:r>
    </w:p>
    <w:p w:rsidR="0045428D" w:rsidRPr="00FC655A" w:rsidRDefault="001A02DE" w:rsidP="00FC655A">
      <w:r>
        <w:t>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721F0E" w:rsidRDefault="00721F0E" w:rsidP="00721F0E">
      <w:r>
        <w:t>1. Evaluation and conclusion of solutions specified in clause 8.</w:t>
      </w:r>
    </w:p>
    <w:p w:rsidR="00721F0E" w:rsidRPr="00FC655A" w:rsidRDefault="00721F0E" w:rsidP="00721F0E">
      <w:r>
        <w:t>2. Final conclusion on adoption of QUIC for Service Based Interfaces.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721F0E" w:rsidRPr="00FC655A" w:rsidRDefault="00721F0E" w:rsidP="00721F0E">
      <w:r>
        <w:t>None</w:t>
      </w:r>
      <w:bookmarkStart w:id="0" w:name="_GoBack"/>
      <w:bookmarkEnd w:id="0"/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A02DE"/>
    <w:rsid w:val="00201520"/>
    <w:rsid w:val="00222D66"/>
    <w:rsid w:val="002B09A1"/>
    <w:rsid w:val="0045428D"/>
    <w:rsid w:val="00721F0E"/>
    <w:rsid w:val="00CC358C"/>
    <w:rsid w:val="00DC278D"/>
    <w:rsid w:val="00FC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54098-C957-4436-9C31-F7781FA7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C655A"/>
    <w:pPr>
      <w:spacing w:after="120"/>
    </w:pPr>
    <w:rPr>
      <w:rFonts w:ascii="Arial" w:hAnsi="Arial"/>
      <w:lang w:eastAsia="en-US"/>
    </w:rPr>
  </w:style>
  <w:style w:type="character" w:customStyle="1" w:styleId="a">
    <w:name w:val="无"/>
    <w:rsid w:val="001A02DE"/>
  </w:style>
  <w:style w:type="character" w:customStyle="1" w:styleId="B1Char">
    <w:name w:val="B1 Char"/>
    <w:link w:val="B1"/>
    <w:rsid w:val="001A02DE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3</cp:revision>
  <dcterms:created xsi:type="dcterms:W3CDTF">2019-03-04T15:36:00Z</dcterms:created>
  <dcterms:modified xsi:type="dcterms:W3CDTF">2019-03-05T04:45:00Z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(2)IDSYY5zrJoPEriPc1XfHpoVh/dw12jPScxzbicgoKfe+zTg4dhHFM2G6zyGMx4B9poqODxoB
AhIyt8I3ex55tj+qXLWOCDKy8CR3MoKDotqSeodjM57zXh7gDyYkUTMb90BAg1pEBiFfA2Ca
ZUdnF0Y94/ySIM87TDg28yWVEw49a+6AHtUyNHLqla9eQV6DAyGmSUstlGIS7ROsKurvo/F1
jjjwKW4Hsx1IluWgio</vt:lpwstr>
  </property>
  <property fmtid="{D5CDD505-2E9C-101B-9397-08002B2CF9AE}" pid="3" name="_2015_ms_pID_7253431">
    <vt:lpwstr>M+ZdhcmhoEmwdNyEJmaEwIkPm99HG5uDsa2AZRxDbUuZDSJ8xbBEl3
GvCXOAjUtie0CzO8/is1taNDvWaeAL9mw6OSJdm7tGduhVfdJup7rzb6/wQQ5ac1Emqr0Wju
zKEIcq7pMHwBsJcsB138buVQA6KWTk+BShDNdNxArvHP/I7ccNFX3//zaJVMECMpcK0=</vt:lpwstr>
  </property>
</Properties>
</file>