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71781" w:rsidRDefault="00E71781" w:rsidP="00E7178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</w:t>
      </w:r>
      <w:r w:rsidR="00D81EEE">
        <w:rPr>
          <w:b/>
          <w:noProof/>
          <w:sz w:val="24"/>
        </w:rPr>
        <w:t>GPP TSG CT Meeting #79</w:t>
      </w:r>
      <w:r w:rsidR="00D81EEE">
        <w:rPr>
          <w:b/>
          <w:noProof/>
          <w:sz w:val="24"/>
        </w:rPr>
        <w:tab/>
        <w:t>CP-18</w:t>
      </w:r>
      <w:r w:rsidR="007759DA">
        <w:rPr>
          <w:b/>
          <w:noProof/>
          <w:sz w:val="24"/>
        </w:rPr>
        <w:t>1098</w:t>
      </w:r>
    </w:p>
    <w:p w:rsidR="000F7ECB" w:rsidRPr="00E71781" w:rsidRDefault="00D9104F" w:rsidP="00E7178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La Jolla</w:t>
      </w:r>
      <w:r w:rsidR="00E71781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USA</w:t>
      </w:r>
      <w:r w:rsidR="00E71781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11</w:t>
      </w:r>
      <w:r w:rsidR="00E71781">
        <w:rPr>
          <w:b/>
          <w:noProof/>
          <w:sz w:val="24"/>
        </w:rPr>
        <w:t xml:space="preserve"> – </w:t>
      </w:r>
      <w:r w:rsidR="007759DA">
        <w:rPr>
          <w:b/>
          <w:noProof/>
          <w:sz w:val="24"/>
        </w:rPr>
        <w:t>12</w:t>
      </w:r>
      <w:r w:rsidR="00E7178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June</w:t>
      </w:r>
      <w:r w:rsidR="00E71781">
        <w:rPr>
          <w:b/>
          <w:noProof/>
          <w:sz w:val="24"/>
        </w:rPr>
        <w:t xml:space="preserve"> 2018</w:t>
      </w:r>
      <w:r w:rsidR="000F7ECB" w:rsidRPr="00DC278D">
        <w:rPr>
          <w:rFonts w:cs="Arial"/>
          <w:bCs/>
          <w:color w:val="4472C4"/>
          <w:sz w:val="22"/>
        </w:rPr>
        <w:br/>
      </w:r>
      <w:r w:rsidR="000F7ECB" w:rsidRPr="00DC278D">
        <w:rPr>
          <w:rFonts w:cs="Arial"/>
          <w:bCs/>
          <w:color w:val="4472C4"/>
          <w:sz w:val="22"/>
        </w:rPr>
        <w:br/>
      </w:r>
    </w:p>
    <w:p w:rsidR="000F7ECB" w:rsidRDefault="000F7ECB" w:rsidP="000F7ECB">
      <w:pPr>
        <w:spacing w:after="60"/>
        <w:ind w:left="1985" w:hanging="1985"/>
        <w:rPr>
          <w:rFonts w:ascii="Arial" w:hAnsi="Arial" w:cs="Arial"/>
          <w:b/>
          <w:color w:val="0000FF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222D66">
        <w:rPr>
          <w:rFonts w:ascii="Arial" w:hAnsi="Arial" w:cs="Arial"/>
          <w:b/>
        </w:rPr>
        <w:t xml:space="preserve">Presentation of </w:t>
      </w:r>
      <w:r w:rsidR="00222D66" w:rsidRPr="00222D66">
        <w:rPr>
          <w:rFonts w:ascii="Arial" w:hAnsi="Arial" w:cs="Arial"/>
          <w:b/>
        </w:rPr>
        <w:t>Specification/Report to TSG</w:t>
      </w:r>
      <w:r w:rsidR="00222D66">
        <w:rPr>
          <w:rFonts w:ascii="Arial" w:hAnsi="Arial" w:cs="Arial"/>
          <w:b/>
        </w:rPr>
        <w:t>:</w:t>
      </w:r>
      <w:r w:rsidR="00222D66">
        <w:rPr>
          <w:rFonts w:ascii="Arial" w:hAnsi="Arial" w:cs="Arial"/>
          <w:b/>
        </w:rPr>
        <w:br/>
      </w:r>
      <w:r w:rsidR="00D81EEE">
        <w:rPr>
          <w:rFonts w:ascii="Arial" w:hAnsi="Arial" w:cs="Arial"/>
          <w:b/>
        </w:rPr>
        <w:t>TS 29.500</w:t>
      </w:r>
      <w:r w:rsidR="007759DA">
        <w:rPr>
          <w:rFonts w:ascii="Arial" w:hAnsi="Arial" w:cs="Arial"/>
          <w:b/>
        </w:rPr>
        <w:t xml:space="preserve"> v2.0.0</w:t>
      </w:r>
      <w:bookmarkStart w:id="0" w:name="_GoBack"/>
      <w:bookmarkEnd w:id="0"/>
      <w:r w:rsidR="001559D0" w:rsidRPr="001559D0">
        <w:rPr>
          <w:rFonts w:ascii="Arial" w:hAnsi="Arial" w:cs="Arial"/>
          <w:b/>
        </w:rPr>
        <w:t xml:space="preserve"> on </w:t>
      </w:r>
      <w:r w:rsidR="00D81EEE">
        <w:rPr>
          <w:rFonts w:ascii="Arial" w:hAnsi="Arial" w:cs="Arial"/>
          <w:b/>
        </w:rPr>
        <w:t>Technical Realization of Service Based Architecture</w:t>
      </w:r>
      <w:r w:rsidR="001559D0" w:rsidRPr="001559D0">
        <w:rPr>
          <w:rFonts w:ascii="Arial" w:hAnsi="Arial" w:cs="Arial"/>
          <w:b/>
        </w:rPr>
        <w:t>; Stage 3</w:t>
      </w:r>
      <w:r w:rsidR="00222D66" w:rsidRPr="00E71781">
        <w:rPr>
          <w:rFonts w:ascii="Arial" w:hAnsi="Arial" w:cs="Arial"/>
          <w:b/>
        </w:rPr>
        <w:br/>
      </w:r>
    </w:p>
    <w:p w:rsidR="002B09A1" w:rsidRDefault="002B09A1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E71781" w:rsidRPr="00E71781">
        <w:rPr>
          <w:rFonts w:ascii="Arial" w:hAnsi="Arial" w:cs="Arial"/>
          <w:b/>
        </w:rPr>
        <w:t>3GPP TSG CT WG4</w:t>
      </w:r>
      <w:r w:rsidR="00201520" w:rsidRPr="00CC358C">
        <w:rPr>
          <w:rFonts w:ascii="Arial" w:hAnsi="Arial" w:cs="Arial"/>
          <w:b/>
          <w:color w:val="2F5496"/>
        </w:rPr>
        <w:br/>
      </w:r>
    </w:p>
    <w:p w:rsidR="00222D66" w:rsidRPr="00E71781" w:rsidRDefault="00222D66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FC0BE9">
        <w:rPr>
          <w:rFonts w:ascii="Arial" w:hAnsi="Arial" w:cs="Arial"/>
          <w:b/>
        </w:rPr>
        <w:t>Approval</w:t>
      </w:r>
    </w:p>
    <w:p w:rsidR="0045428D" w:rsidRPr="00222D66" w:rsidRDefault="0045428D">
      <w:pPr>
        <w:tabs>
          <w:tab w:val="left" w:pos="3119"/>
        </w:tabs>
        <w:rPr>
          <w:b/>
          <w:sz w:val="24"/>
        </w:rPr>
      </w:pPr>
    </w:p>
    <w:p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 w:rsidR="001559D0" w:rsidRPr="001559D0" w:rsidRDefault="001559D0" w:rsidP="001559D0">
      <w:pPr>
        <w:rPr>
          <w:sz w:val="24"/>
          <w:szCs w:val="24"/>
        </w:rPr>
      </w:pPr>
      <w:r w:rsidRPr="001559D0">
        <w:rPr>
          <w:sz w:val="24"/>
          <w:szCs w:val="24"/>
        </w:rPr>
        <w:t xml:space="preserve">The present document specifies the stage 3 </w:t>
      </w:r>
      <w:r w:rsidR="00D81EEE">
        <w:rPr>
          <w:sz w:val="24"/>
          <w:szCs w:val="24"/>
        </w:rPr>
        <w:t>aspects of the technical realization of</w:t>
      </w:r>
      <w:r w:rsidRPr="001559D0">
        <w:rPr>
          <w:sz w:val="24"/>
          <w:szCs w:val="24"/>
        </w:rPr>
        <w:t xml:space="preserve"> Service Based Interface</w:t>
      </w:r>
      <w:r w:rsidR="00D81EEE">
        <w:rPr>
          <w:sz w:val="24"/>
          <w:szCs w:val="24"/>
        </w:rPr>
        <w:t>s</w:t>
      </w:r>
      <w:r w:rsidRPr="001559D0">
        <w:rPr>
          <w:sz w:val="24"/>
          <w:szCs w:val="24"/>
        </w:rPr>
        <w:t xml:space="preserve">. It provides </w:t>
      </w:r>
      <w:r w:rsidR="00D81EEE">
        <w:rPr>
          <w:sz w:val="24"/>
          <w:szCs w:val="24"/>
        </w:rPr>
        <w:t xml:space="preserve">a </w:t>
      </w:r>
      <w:r w:rsidRPr="001559D0">
        <w:rPr>
          <w:sz w:val="24"/>
          <w:szCs w:val="24"/>
        </w:rPr>
        <w:t xml:space="preserve">stage 3 </w:t>
      </w:r>
      <w:r w:rsidR="00D81EEE">
        <w:rPr>
          <w:sz w:val="24"/>
          <w:szCs w:val="24"/>
        </w:rPr>
        <w:t>overview of the Service Based Interfaces, the protocol stack used for the Service Based Interfaces and the routing, overload, load control and security mechanisms use</w:t>
      </w:r>
      <w:r w:rsidR="00D46BBD">
        <w:rPr>
          <w:sz w:val="24"/>
          <w:szCs w:val="24"/>
        </w:rPr>
        <w:t>d</w:t>
      </w:r>
      <w:r w:rsidR="00D81EEE">
        <w:rPr>
          <w:sz w:val="24"/>
          <w:szCs w:val="24"/>
        </w:rPr>
        <w:t xml:space="preserve"> on the Service Based Interfaces.</w:t>
      </w:r>
    </w:p>
    <w:p w:rsidR="001559D0" w:rsidRPr="001559D0" w:rsidRDefault="001559D0" w:rsidP="001559D0">
      <w:pPr>
        <w:rPr>
          <w:sz w:val="24"/>
          <w:szCs w:val="24"/>
        </w:rPr>
      </w:pPr>
      <w:r w:rsidRPr="001559D0">
        <w:rPr>
          <w:sz w:val="24"/>
          <w:szCs w:val="24"/>
        </w:rPr>
        <w:t>The 5G System stage 2 architecture and procedures are specified in 3GPP TS </w:t>
      </w:r>
      <w:r>
        <w:rPr>
          <w:sz w:val="24"/>
          <w:szCs w:val="24"/>
        </w:rPr>
        <w:t>23.501 and 3GPP TS 23.502</w:t>
      </w:r>
      <w:r w:rsidRPr="001559D0">
        <w:rPr>
          <w:sz w:val="24"/>
          <w:szCs w:val="24"/>
        </w:rPr>
        <w:t>.</w:t>
      </w:r>
    </w:p>
    <w:p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 xml:space="preserve">Changes since last presentation to </w:t>
      </w:r>
      <w:r w:rsidR="00E71781">
        <w:rPr>
          <w:b/>
          <w:sz w:val="24"/>
        </w:rPr>
        <w:t>TSG CT Meeting</w:t>
      </w:r>
      <w:r>
        <w:rPr>
          <w:b/>
          <w:sz w:val="24"/>
        </w:rPr>
        <w:t>:</w:t>
      </w:r>
    </w:p>
    <w:p w:rsidR="00D9104F" w:rsidRDefault="00D9104F" w:rsidP="00E71781">
      <w:pPr>
        <w:rPr>
          <w:bCs/>
          <w:sz w:val="24"/>
          <w:szCs w:val="24"/>
          <w:lang w:eastAsia="zh-CN"/>
        </w:rPr>
      </w:pPr>
      <w:r>
        <w:rPr>
          <w:bCs/>
          <w:sz w:val="24"/>
          <w:szCs w:val="24"/>
          <w:lang w:eastAsia="zh-CN"/>
        </w:rPr>
        <w:t>1. Overload control mechanisms for Service Based Interfaces have been agreed.</w:t>
      </w:r>
    </w:p>
    <w:p w:rsidR="00D9104F" w:rsidRDefault="00D9104F" w:rsidP="00E71781">
      <w:pPr>
        <w:rPr>
          <w:bCs/>
          <w:sz w:val="24"/>
          <w:szCs w:val="24"/>
          <w:lang w:eastAsia="zh-CN"/>
        </w:rPr>
      </w:pPr>
      <w:r>
        <w:rPr>
          <w:bCs/>
          <w:sz w:val="24"/>
          <w:szCs w:val="24"/>
          <w:lang w:eastAsia="zh-CN"/>
        </w:rPr>
        <w:t>2. SBI message prioritization mechanisms agreed.</w:t>
      </w:r>
    </w:p>
    <w:p w:rsidR="00D9104F" w:rsidRDefault="00D9104F" w:rsidP="00E71781">
      <w:pPr>
        <w:rPr>
          <w:bCs/>
          <w:sz w:val="24"/>
          <w:szCs w:val="24"/>
          <w:lang w:eastAsia="zh-CN"/>
        </w:rPr>
      </w:pPr>
      <w:r>
        <w:rPr>
          <w:bCs/>
          <w:sz w:val="24"/>
          <w:szCs w:val="24"/>
          <w:lang w:eastAsia="zh-CN"/>
        </w:rPr>
        <w:t>3. HTTP status codes and headers to be supported on SBI agreed.</w:t>
      </w:r>
    </w:p>
    <w:p w:rsidR="00D9104F" w:rsidRDefault="00D9104F" w:rsidP="00E71781">
      <w:pPr>
        <w:rPr>
          <w:bCs/>
          <w:sz w:val="24"/>
          <w:szCs w:val="24"/>
          <w:lang w:eastAsia="zh-CN"/>
        </w:rPr>
      </w:pPr>
      <w:r>
        <w:rPr>
          <w:bCs/>
          <w:sz w:val="24"/>
          <w:szCs w:val="24"/>
          <w:lang w:eastAsia="zh-CN"/>
        </w:rPr>
        <w:t>4. HTTP error handling mechanisms agreed.</w:t>
      </w:r>
    </w:p>
    <w:p w:rsidR="0045428D" w:rsidRPr="00E71781" w:rsidRDefault="00D9104F" w:rsidP="00E71781">
      <w:pPr>
        <w:rPr>
          <w:bCs/>
          <w:sz w:val="24"/>
          <w:szCs w:val="24"/>
          <w:lang w:eastAsia="zh-CN"/>
        </w:rPr>
      </w:pPr>
      <w:r>
        <w:rPr>
          <w:bCs/>
          <w:sz w:val="24"/>
          <w:szCs w:val="24"/>
          <w:lang w:eastAsia="zh-CN"/>
        </w:rPr>
        <w:t>5. Security mechanisms are upda</w:t>
      </w:r>
      <w:r w:rsidR="00842744">
        <w:rPr>
          <w:bCs/>
          <w:sz w:val="24"/>
          <w:szCs w:val="24"/>
          <w:lang w:eastAsia="zh-CN"/>
        </w:rPr>
        <w:t>ted with reference to TS 33.501</w:t>
      </w:r>
      <w:r w:rsidR="00E71781">
        <w:rPr>
          <w:bCs/>
          <w:sz w:val="24"/>
          <w:szCs w:val="24"/>
          <w:lang w:eastAsia="zh-CN"/>
        </w:rPr>
        <w:t>.</w:t>
      </w:r>
    </w:p>
    <w:p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 w:rsidR="008C2AF6" w:rsidRDefault="008C2AF6">
      <w:pPr>
        <w:tabs>
          <w:tab w:val="left" w:pos="3119"/>
        </w:tabs>
        <w:rPr>
          <w:sz w:val="24"/>
        </w:rPr>
      </w:pPr>
      <w:r>
        <w:rPr>
          <w:sz w:val="24"/>
        </w:rPr>
        <w:t xml:space="preserve">The following issues </w:t>
      </w:r>
      <w:r w:rsidR="007C46AD">
        <w:rPr>
          <w:sz w:val="24"/>
        </w:rPr>
        <w:t>have</w:t>
      </w:r>
      <w:r w:rsidR="00D9104F">
        <w:rPr>
          <w:sz w:val="24"/>
        </w:rPr>
        <w:t xml:space="preserve"> to be completed by CT#81</w:t>
      </w:r>
      <w:r>
        <w:rPr>
          <w:sz w:val="24"/>
        </w:rPr>
        <w:t xml:space="preserve"> (</w:t>
      </w:r>
      <w:r w:rsidR="00D9104F">
        <w:rPr>
          <w:sz w:val="24"/>
        </w:rPr>
        <w:t>September</w:t>
      </w:r>
      <w:r>
        <w:rPr>
          <w:sz w:val="24"/>
        </w:rPr>
        <w:t xml:space="preserve"> 2018):</w:t>
      </w:r>
    </w:p>
    <w:p w:rsidR="00D81EEE" w:rsidRDefault="00D9104F" w:rsidP="009479EA">
      <w:pPr>
        <w:pStyle w:val="ListParagraph"/>
        <w:numPr>
          <w:ilvl w:val="0"/>
          <w:numId w:val="9"/>
        </w:numPr>
        <w:tabs>
          <w:tab w:val="left" w:pos="3119"/>
        </w:tabs>
        <w:rPr>
          <w:sz w:val="24"/>
        </w:rPr>
      </w:pPr>
      <w:r>
        <w:rPr>
          <w:sz w:val="24"/>
        </w:rPr>
        <w:t xml:space="preserve">Aspects related to N32 interface between VSEPP and HSEPP need to </w:t>
      </w:r>
      <w:r w:rsidR="00B308CC">
        <w:rPr>
          <w:sz w:val="24"/>
        </w:rPr>
        <w:t>be specified based on SA3 input</w:t>
      </w:r>
      <w:r w:rsidR="00D81EEE">
        <w:rPr>
          <w:sz w:val="24"/>
        </w:rPr>
        <w:t>.</w:t>
      </w:r>
    </w:p>
    <w:p w:rsidR="008C2AF6" w:rsidRPr="008C2AF6" w:rsidRDefault="008C2AF6" w:rsidP="008C2AF6">
      <w:pPr>
        <w:pStyle w:val="ListParagraph"/>
        <w:tabs>
          <w:tab w:val="left" w:pos="3119"/>
        </w:tabs>
        <w:rPr>
          <w:sz w:val="24"/>
        </w:rPr>
      </w:pPr>
    </w:p>
    <w:p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:rsidR="0045428D" w:rsidRPr="008C2AF6" w:rsidRDefault="00D9104F">
      <w:pPr>
        <w:tabs>
          <w:tab w:val="left" w:pos="3119"/>
        </w:tabs>
        <w:rPr>
          <w:sz w:val="24"/>
        </w:rPr>
      </w:pPr>
      <w:r>
        <w:rPr>
          <w:sz w:val="24"/>
        </w:rPr>
        <w:t>None</w:t>
      </w:r>
      <w:r w:rsidR="00B86273">
        <w:rPr>
          <w:sz w:val="24"/>
        </w:rPr>
        <w:t>.</w:t>
      </w:r>
    </w:p>
    <w:p w:rsidR="0045428D" w:rsidRDefault="0045428D">
      <w:pPr>
        <w:tabs>
          <w:tab w:val="left" w:pos="3119"/>
        </w:tabs>
        <w:rPr>
          <w:b/>
          <w:sz w:val="24"/>
        </w:rPr>
      </w:pPr>
    </w:p>
    <w:p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  <w:u w:val="single"/>
        </w:rPr>
      </w:pPr>
      <w:r w:rsidRPr="0045428D">
        <w:rPr>
          <w:sz w:val="16"/>
          <w:szCs w:val="16"/>
          <w:u w:val="single"/>
        </w:rPr>
        <w:t>Change history of this document:</w:t>
      </w:r>
    </w:p>
    <w:p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1999-11-17: </w:t>
      </w:r>
      <w:r w:rsidRPr="0045428D">
        <w:rPr>
          <w:sz w:val="16"/>
          <w:szCs w:val="16"/>
        </w:rPr>
        <w:t>original issue</w:t>
      </w:r>
    </w:p>
    <w:p w:rsid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2007-09-06: </w:t>
      </w:r>
      <w:r w:rsidRPr="0045428D">
        <w:rPr>
          <w:sz w:val="16"/>
          <w:szCs w:val="16"/>
        </w:rPr>
        <w:t>removal of references to Working Groups; bring names of TSGs up to date; correction of typo</w:t>
      </w:r>
    </w:p>
    <w:p w:rsidR="000F7ECB" w:rsidRPr="0045428D" w:rsidRDefault="000F7ECB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>2015-01-06: adds tdoc header &amp; removes redundant information below</w:t>
      </w:r>
    </w:p>
    <w:sectPr w:rsidR="000F7ECB" w:rsidRPr="0045428D">
      <w:pgSz w:w="11898" w:h="16827"/>
      <w:pgMar w:top="1416" w:right="1133" w:bottom="1133" w:left="1133" w:header="850" w:footer="34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00000000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002C4A93"/>
    <w:multiLevelType w:val="hybridMultilevel"/>
    <w:tmpl w:val="39F26B62"/>
    <w:lvl w:ilvl="0" w:tplc="040C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A3584B"/>
    <w:multiLevelType w:val="hybridMultilevel"/>
    <w:tmpl w:val="F4AADB9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5"/>
  </w:num>
  <w:num w:numId="5">
    <w:abstractNumId w:val="6"/>
  </w:num>
  <w:num w:numId="6">
    <w:abstractNumId w:val="2"/>
  </w:num>
  <w:num w:numId="7">
    <w:abstractNumId w:val="1"/>
  </w:num>
  <w:num w:numId="8">
    <w:abstractNumId w:val="8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428D"/>
    <w:rsid w:val="000F7ECB"/>
    <w:rsid w:val="001509C4"/>
    <w:rsid w:val="001559D0"/>
    <w:rsid w:val="001C0DA7"/>
    <w:rsid w:val="00201520"/>
    <w:rsid w:val="00222D66"/>
    <w:rsid w:val="00244B2D"/>
    <w:rsid w:val="002B09A1"/>
    <w:rsid w:val="002E6567"/>
    <w:rsid w:val="003527AD"/>
    <w:rsid w:val="0045428D"/>
    <w:rsid w:val="004979CE"/>
    <w:rsid w:val="005A48BE"/>
    <w:rsid w:val="005D4013"/>
    <w:rsid w:val="007605D0"/>
    <w:rsid w:val="007759DA"/>
    <w:rsid w:val="007C46AD"/>
    <w:rsid w:val="00842744"/>
    <w:rsid w:val="0084796C"/>
    <w:rsid w:val="00850258"/>
    <w:rsid w:val="008B30BA"/>
    <w:rsid w:val="008C2AF6"/>
    <w:rsid w:val="008E3A80"/>
    <w:rsid w:val="009021EE"/>
    <w:rsid w:val="009479EA"/>
    <w:rsid w:val="0097479D"/>
    <w:rsid w:val="00B308CC"/>
    <w:rsid w:val="00B430AF"/>
    <w:rsid w:val="00B4779A"/>
    <w:rsid w:val="00B86273"/>
    <w:rsid w:val="00C14E6B"/>
    <w:rsid w:val="00C25278"/>
    <w:rsid w:val="00CC1A1F"/>
    <w:rsid w:val="00CC358C"/>
    <w:rsid w:val="00CE0661"/>
    <w:rsid w:val="00D46BBD"/>
    <w:rsid w:val="00D550FC"/>
    <w:rsid w:val="00D81EEE"/>
    <w:rsid w:val="00D9104F"/>
    <w:rsid w:val="00DC278D"/>
    <w:rsid w:val="00DD297E"/>
    <w:rsid w:val="00E70F4C"/>
    <w:rsid w:val="00E71781"/>
    <w:rsid w:val="00F64325"/>
    <w:rsid w:val="00FC0B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4BC32FC"/>
  <w15:chartTrackingRefBased/>
  <w15:docId w15:val="{04884B6F-E968-4551-9709-A7A6B6B3ED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autoRedefine/>
    <w:semiHidden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ko-KR"/>
    </w:rPr>
  </w:style>
  <w:style w:type="paragraph" w:styleId="TOC5">
    <w:name w:val="toc 5"/>
    <w:basedOn w:val="TOC4"/>
    <w:autoRedefine/>
    <w:semiHidden/>
    <w:pPr>
      <w:ind w:left="1701" w:hanging="1701"/>
    </w:pPr>
  </w:style>
  <w:style w:type="paragraph" w:styleId="TOC4">
    <w:name w:val="toc 4"/>
    <w:basedOn w:val="TOC3"/>
    <w:autoRedefine/>
    <w:semiHidden/>
    <w:pPr>
      <w:ind w:left="1418" w:hanging="1418"/>
    </w:pPr>
  </w:style>
  <w:style w:type="paragraph" w:styleId="TOC3">
    <w:name w:val="toc 3"/>
    <w:basedOn w:val="TOC2"/>
    <w:autoRedefine/>
    <w:semiHidden/>
    <w:pPr>
      <w:ind w:left="1134" w:hanging="1134"/>
    </w:pPr>
  </w:style>
  <w:style w:type="paragraph" w:styleId="TOC2">
    <w:name w:val="toc 2"/>
    <w:basedOn w:val="TOC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Normal"/>
    <w:autoRedefine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autoRedefine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autoRedefine/>
    <w:semiHidden/>
    <w:pPr>
      <w:ind w:left="1985" w:hanging="1985"/>
    </w:pPr>
  </w:style>
  <w:style w:type="paragraph" w:styleId="TOC7">
    <w:name w:val="toc 7"/>
    <w:basedOn w:val="TOC6"/>
    <w:next w:val="Normal"/>
    <w:autoRedefine/>
    <w:semiHidden/>
    <w:pPr>
      <w:ind w:left="2268" w:hanging="2268"/>
    </w:pPr>
  </w:style>
  <w:style w:type="paragraph" w:styleId="ListBullet2">
    <w:name w:val="List Bullet 2"/>
    <w:basedOn w:val="ListBullet"/>
    <w:autoRedefine/>
    <w:pPr>
      <w:ind w:left="851"/>
    </w:pPr>
  </w:style>
  <w:style w:type="paragraph" w:styleId="ListBullet3">
    <w:name w:val="List Bullet 3"/>
    <w:basedOn w:val="ListBullet2"/>
    <w:autoRedefine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  <w:autoRedefine/>
  </w:style>
  <w:style w:type="paragraph" w:styleId="ListBullet4">
    <w:name w:val="List Bullet 4"/>
    <w:basedOn w:val="ListBullet3"/>
    <w:autoRedefine/>
    <w:pPr>
      <w:ind w:left="1418"/>
    </w:pPr>
  </w:style>
  <w:style w:type="paragraph" w:styleId="ListBullet5">
    <w:name w:val="List Bullet 5"/>
    <w:basedOn w:val="ListBullet4"/>
    <w:autoRedefine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rsid w:val="000F7ECB"/>
    <w:rPr>
      <w:rFonts w:ascii="Arial" w:hAnsi="Arial"/>
      <w:b/>
      <w:noProof/>
      <w:sz w:val="18"/>
      <w:lang w:eastAsia="ko-KR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0F7ECB"/>
    <w:rPr>
      <w:rFonts w:ascii="Segoe UI" w:hAnsi="Segoe UI" w:cs="Segoe UI"/>
      <w:sz w:val="18"/>
      <w:szCs w:val="18"/>
      <w:lang w:eastAsia="ko-KR"/>
    </w:rPr>
  </w:style>
  <w:style w:type="paragraph" w:customStyle="1" w:styleId="CRCoverPage">
    <w:name w:val="CR Cover Page"/>
    <w:rsid w:val="00E71781"/>
    <w:pPr>
      <w:spacing w:after="120"/>
    </w:pPr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8C2AF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21</TotalTime>
  <Pages>1</Pages>
  <Words>224</Words>
  <Characters>1278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1500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Kimmo Kymalainen</cp:lastModifiedBy>
  <cp:revision>13</cp:revision>
  <dcterms:created xsi:type="dcterms:W3CDTF">2018-03-06T05:04:00Z</dcterms:created>
  <dcterms:modified xsi:type="dcterms:W3CDTF">2018-06-07T07:39:00Z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(2)tCQ7FvvvMQgNGQ4SSXUkxDInx6jjPfQ1mN8/Cyl6Blv8ZREW7dJrG6yGcyGYrNdOjHmjq7ah
/b5FjWnQtnBaY/ixK3S7Z4F19l+IXQe0xAFCJTlP/Me4MVPVhQ1UpazIikZe72sLwT7Ur73w
htENfTLVEirc7gBwjIN4eJMdBHMcdh86jtkSYDOo+BK2qwgg230mXvNNheKxvIpHohPaqacp
AtNiErcqRRKoH2YYtQ</vt:lpwstr>
  </property>
  <property fmtid="{D5CDD505-2E9C-101B-9397-08002B2CF9AE}" pid="3" name="_2015_ms_pID_7253431">
    <vt:lpwstr>C8bre+Cx2uU9HitY3prVyO2gHG70RwipODhXkYffLYDu91pEKXl74h
evurUbZGhdo4ThHn8ckmDZOB8KwWqJEXcWqzPfbX3jlOjRUo56R5QzHwSsazXj7jtxCcdAk/
2gm/L9jxOF/dHUwVc3/GJsvaHWGuJ09xnNywQ94yIL/VcmIZ2OnCJq7IlmO7OwD5odI=</vt:lpwstr>
  </property>
</Properties>
</file>