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5FE" w:rsidRDefault="0037544B" w:rsidP="004625FE">
      <w:pPr>
        <w:pStyle w:val="CRCoverPage"/>
        <w:tabs>
          <w:tab w:val="right" w:pos="9639"/>
        </w:tabs>
        <w:spacing w:after="0"/>
        <w:rPr>
          <w:b/>
          <w:i/>
          <w:noProof/>
          <w:sz w:val="28"/>
        </w:rPr>
      </w:pPr>
      <w:r>
        <w:rPr>
          <w:b/>
          <w:noProof/>
          <w:sz w:val="24"/>
        </w:rPr>
        <w:t>3GPP TSG-CT WG Meeting #75</w:t>
      </w:r>
      <w:r>
        <w:rPr>
          <w:b/>
          <w:i/>
          <w:noProof/>
          <w:sz w:val="28"/>
        </w:rPr>
        <w:tab/>
        <w:t>CP</w:t>
      </w:r>
      <w:r w:rsidR="004625FE">
        <w:rPr>
          <w:b/>
          <w:i/>
          <w:noProof/>
          <w:sz w:val="28"/>
        </w:rPr>
        <w:t>-</w:t>
      </w:r>
      <w:r w:rsidR="004625FE">
        <w:rPr>
          <w:rFonts w:hint="eastAsia"/>
          <w:b/>
          <w:i/>
          <w:noProof/>
          <w:sz w:val="28"/>
          <w:lang w:eastAsia="ko-KR"/>
        </w:rPr>
        <w:t>1</w:t>
      </w:r>
      <w:r w:rsidR="004625FE">
        <w:rPr>
          <w:b/>
          <w:i/>
          <w:noProof/>
          <w:sz w:val="28"/>
          <w:lang w:eastAsia="ko-KR"/>
        </w:rPr>
        <w:t>7</w:t>
      </w:r>
      <w:r w:rsidR="001A42EF">
        <w:rPr>
          <w:b/>
          <w:i/>
          <w:noProof/>
          <w:sz w:val="28"/>
          <w:lang w:eastAsia="ko-KR"/>
        </w:rPr>
        <w:t>0147</w:t>
      </w:r>
    </w:p>
    <w:p w:rsidR="004E1ED2" w:rsidRPr="00F76B76" w:rsidRDefault="001A42EF" w:rsidP="004625FE">
      <w:pPr>
        <w:pBdr>
          <w:bottom w:val="single" w:sz="6" w:space="0" w:color="auto"/>
        </w:pBdr>
        <w:tabs>
          <w:tab w:val="right" w:pos="9638"/>
        </w:tabs>
        <w:rPr>
          <w:rFonts w:ascii="Arial" w:hAnsi="Arial" w:cs="Arial"/>
          <w:b/>
          <w:bCs/>
          <w:sz w:val="24"/>
          <w:szCs w:val="24"/>
        </w:rPr>
      </w:pPr>
      <w:r>
        <w:rPr>
          <w:rFonts w:ascii="Arial" w:hAnsi="Arial"/>
          <w:b/>
          <w:noProof/>
          <w:sz w:val="24"/>
        </w:rPr>
        <w:t>Dubrovnik, Croatia, 6</w:t>
      </w:r>
      <w:r w:rsidR="0037544B">
        <w:rPr>
          <w:rFonts w:ascii="Arial" w:hAnsi="Arial"/>
          <w:b/>
          <w:noProof/>
          <w:sz w:val="24"/>
        </w:rPr>
        <w:t xml:space="preserve"> - </w:t>
      </w:r>
      <w:r w:rsidR="00471978">
        <w:rPr>
          <w:rFonts w:ascii="Arial" w:hAnsi="Arial"/>
          <w:b/>
          <w:noProof/>
          <w:sz w:val="24"/>
        </w:rPr>
        <w:t>7 March</w:t>
      </w:r>
      <w:r w:rsidR="004625FE" w:rsidRPr="004625FE">
        <w:rPr>
          <w:rFonts w:ascii="Arial" w:hAnsi="Arial"/>
          <w:b/>
          <w:noProof/>
          <w:sz w:val="24"/>
        </w:rPr>
        <w:t xml:space="preserve"> 2017</w:t>
      </w:r>
      <w:r w:rsidR="004E1ED2" w:rsidRPr="00F76B76">
        <w:rPr>
          <w:rFonts w:ascii="Arial" w:hAnsi="Arial" w:cs="Arial"/>
          <w:b/>
          <w:bCs/>
        </w:rPr>
        <w:tab/>
      </w:r>
    </w:p>
    <w:p w:rsidR="00C9491C" w:rsidRPr="004E1ED2" w:rsidRDefault="00C9491C" w:rsidP="00C9491C">
      <w:pPr>
        <w:pStyle w:val="Header"/>
        <w:tabs>
          <w:tab w:val="right" w:pos="9638"/>
        </w:tabs>
        <w:rPr>
          <w:rFonts w:cs="Arial"/>
          <w:b w:val="0"/>
          <w:bCs/>
          <w:sz w:val="22"/>
        </w:rPr>
      </w:pPr>
    </w:p>
    <w:p w:rsidR="00595B52" w:rsidRPr="00684CA1" w:rsidRDefault="00595B52" w:rsidP="00595B52">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sidR="001A42EF">
        <w:rPr>
          <w:rFonts w:ascii="Arial" w:hAnsi="Arial" w:cs="Arial"/>
          <w:b/>
          <w:bCs/>
        </w:rPr>
        <w:t>CT1</w:t>
      </w:r>
    </w:p>
    <w:p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sidR="005B7EB6" w:rsidRPr="00C413A1">
        <w:rPr>
          <w:rFonts w:ascii="Arial" w:hAnsi="Arial" w:cs="Arial"/>
          <w:b/>
        </w:rPr>
        <w:t>Rel-1</w:t>
      </w:r>
      <w:r w:rsidR="005B7EB6">
        <w:rPr>
          <w:rFonts w:ascii="Arial" w:hAnsi="Arial" w:cs="Arial"/>
          <w:b/>
        </w:rPr>
        <w:t>4</w:t>
      </w:r>
      <w:r w:rsidR="005B7EB6" w:rsidRPr="00C413A1">
        <w:rPr>
          <w:rFonts w:ascii="Arial" w:hAnsi="Arial" w:cs="Arial"/>
          <w:b/>
        </w:rPr>
        <w:t xml:space="preserve"> Work Item </w:t>
      </w:r>
      <w:r w:rsidR="005B7EB6" w:rsidRPr="00555C85">
        <w:rPr>
          <w:rFonts w:ascii="Arial" w:hAnsi="Arial" w:cs="Arial"/>
          <w:b/>
        </w:rPr>
        <w:t xml:space="preserve">Exception for </w:t>
      </w:r>
      <w:r w:rsidR="005E523C">
        <w:rPr>
          <w:rFonts w:ascii="Arial" w:hAnsi="Arial" w:cs="Arial"/>
          <w:b/>
        </w:rPr>
        <w:t>PS_DATA_OFF</w:t>
      </w:r>
      <w:r w:rsidR="00F22AE3">
        <w:rPr>
          <w:rFonts w:ascii="Arial" w:hAnsi="Arial" w:cs="Arial"/>
          <w:b/>
        </w:rPr>
        <w:t>-CT</w:t>
      </w:r>
    </w:p>
    <w:p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rsidR="00595B52" w:rsidRPr="00684CA1" w:rsidRDefault="00595B52" w:rsidP="00F35E14">
      <w:pPr>
        <w:keepNext/>
        <w:pBdr>
          <w:bottom w:val="single" w:sz="4" w:space="1" w:color="auto"/>
        </w:pBdr>
        <w:tabs>
          <w:tab w:val="left" w:pos="1985"/>
        </w:tabs>
        <w:rPr>
          <w:rFonts w:ascii="Arial" w:hAnsi="Arial"/>
          <w:b/>
        </w:rPr>
      </w:pPr>
    </w:p>
    <w:p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rsidR="003F268E" w:rsidRPr="000A4E67" w:rsidRDefault="008A76FD" w:rsidP="005B7EB6">
      <w:pPr>
        <w:pStyle w:val="Heading1"/>
        <w:tabs>
          <w:tab w:val="left" w:pos="2268"/>
          <w:tab w:val="left" w:pos="3686"/>
        </w:tabs>
        <w:ind w:left="2268" w:right="-99" w:hanging="2268"/>
        <w:rPr>
          <w:sz w:val="24"/>
          <w:szCs w:val="24"/>
        </w:rPr>
      </w:pPr>
      <w:r w:rsidRPr="000A4E67">
        <w:rPr>
          <w:sz w:val="24"/>
          <w:szCs w:val="24"/>
        </w:rPr>
        <w:t>Title</w:t>
      </w:r>
      <w:r w:rsidR="00985B73" w:rsidRPr="000A4E67">
        <w:rPr>
          <w:sz w:val="24"/>
          <w:szCs w:val="24"/>
        </w:rPr>
        <w:t xml:space="preserve"> :</w:t>
      </w:r>
      <w:r w:rsidR="00B078D6" w:rsidRPr="000A4E67">
        <w:rPr>
          <w:sz w:val="24"/>
          <w:szCs w:val="24"/>
        </w:rPr>
        <w:t xml:space="preserve"> </w:t>
      </w:r>
      <w:r w:rsidR="0075141A" w:rsidRPr="000A4E67">
        <w:rPr>
          <w:sz w:val="24"/>
          <w:szCs w:val="24"/>
        </w:rPr>
        <w:tab/>
      </w:r>
      <w:r w:rsidR="005E523C" w:rsidRPr="00302492">
        <w:rPr>
          <w:sz w:val="24"/>
          <w:szCs w:val="24"/>
        </w:rPr>
        <w:t>CT aspects of 3GPP PS data off function</w:t>
      </w:r>
    </w:p>
    <w:p w:rsidR="00B078D6" w:rsidRPr="000A4E67" w:rsidRDefault="00E13CB2" w:rsidP="00DA709D">
      <w:pPr>
        <w:pStyle w:val="Heading2"/>
        <w:tabs>
          <w:tab w:val="left" w:pos="2268"/>
        </w:tabs>
        <w:rPr>
          <w:sz w:val="24"/>
          <w:szCs w:val="24"/>
        </w:rPr>
      </w:pPr>
      <w:r w:rsidRPr="000A4E67">
        <w:rPr>
          <w:sz w:val="24"/>
          <w:szCs w:val="24"/>
        </w:rPr>
        <w:t>A</w:t>
      </w:r>
      <w:r w:rsidR="00B078D6" w:rsidRPr="000A4E67">
        <w:rPr>
          <w:sz w:val="24"/>
          <w:szCs w:val="24"/>
        </w:rPr>
        <w:t xml:space="preserve">cronym  : </w:t>
      </w:r>
      <w:r w:rsidR="0075141A" w:rsidRPr="000A4E67">
        <w:rPr>
          <w:sz w:val="24"/>
          <w:szCs w:val="24"/>
        </w:rPr>
        <w:tab/>
      </w:r>
      <w:r w:rsidR="005E523C">
        <w:rPr>
          <w:sz w:val="24"/>
          <w:szCs w:val="24"/>
        </w:rPr>
        <w:t>PS_DATA_OFF-CT</w:t>
      </w:r>
    </w:p>
    <w:p w:rsidR="00B078D6" w:rsidRPr="000A4E67" w:rsidRDefault="00B47DAF" w:rsidP="00DA709D">
      <w:pPr>
        <w:pStyle w:val="Heading2"/>
        <w:tabs>
          <w:tab w:val="left" w:pos="2268"/>
        </w:tabs>
        <w:rPr>
          <w:sz w:val="24"/>
          <w:szCs w:val="24"/>
        </w:rPr>
      </w:pPr>
      <w:r>
        <w:rPr>
          <w:sz w:val="24"/>
          <w:szCs w:val="24"/>
        </w:rPr>
        <w:t>Unique I</w:t>
      </w:r>
      <w:r w:rsidR="00B078D6" w:rsidRPr="000A4E67">
        <w:rPr>
          <w:sz w:val="24"/>
          <w:szCs w:val="24"/>
        </w:rPr>
        <w:t xml:space="preserve">dentifier </w:t>
      </w:r>
      <w:r w:rsidR="0075141A" w:rsidRPr="000A4E67">
        <w:rPr>
          <w:sz w:val="24"/>
          <w:szCs w:val="24"/>
        </w:rPr>
        <w:tab/>
      </w:r>
      <w:r w:rsidR="005E523C" w:rsidRPr="00302492">
        <w:rPr>
          <w:sz w:val="24"/>
          <w:szCs w:val="24"/>
        </w:rPr>
        <w:t>740042</w:t>
      </w:r>
    </w:p>
    <w:p w:rsidR="00E72B61" w:rsidRPr="00684CA1" w:rsidRDefault="00E72B61" w:rsidP="00E72B61">
      <w:pPr>
        <w:ind w:right="-99"/>
        <w:jc w:val="center"/>
        <w:rPr>
          <w:b/>
          <w:sz w:val="32"/>
          <w:szCs w:val="32"/>
        </w:rPr>
      </w:pPr>
      <w:r w:rsidRPr="00684CA1">
        <w:rPr>
          <w:b/>
          <w:sz w:val="32"/>
          <w:szCs w:val="32"/>
        </w:rPr>
        <w:t xml:space="preserve">Release </w:t>
      </w:r>
      <w:r w:rsidR="000A4E67">
        <w:rPr>
          <w:b/>
          <w:sz w:val="32"/>
          <w:szCs w:val="32"/>
        </w:rPr>
        <w:t>1</w:t>
      </w:r>
      <w:r w:rsidR="00B71587">
        <w:rPr>
          <w:b/>
          <w:sz w:val="32"/>
          <w:szCs w:val="32"/>
        </w:rPr>
        <w:t>4</w:t>
      </w:r>
      <w:r w:rsidRPr="00684CA1">
        <w:rPr>
          <w:b/>
          <w:sz w:val="32"/>
          <w:szCs w:val="32"/>
        </w:rPr>
        <w:t xml:space="preserve"> 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17"/>
        <w:gridCol w:w="1282"/>
        <w:gridCol w:w="848"/>
        <w:gridCol w:w="1277"/>
        <w:gridCol w:w="1275"/>
        <w:gridCol w:w="1521"/>
      </w:tblGrid>
      <w:tr w:rsidR="00E72B61" w:rsidRPr="00684CA1" w:rsidTr="005E523C">
        <w:trPr>
          <w:cantSplit/>
          <w:jc w:val="center"/>
        </w:trPr>
        <w:tc>
          <w:tcPr>
            <w:tcW w:w="2023" w:type="pct"/>
            <w:vAlign w:val="center"/>
          </w:tcPr>
          <w:p w:rsidR="00E72B61" w:rsidRPr="00684CA1" w:rsidRDefault="00E72B61" w:rsidP="00B066D2">
            <w:pPr>
              <w:spacing w:after="0"/>
              <w:rPr>
                <w:b/>
              </w:rPr>
            </w:pPr>
            <w:r w:rsidRPr="00684CA1">
              <w:rPr>
                <w:b/>
              </w:rPr>
              <w:t>Feature / Item:</w:t>
            </w:r>
          </w:p>
        </w:tc>
        <w:tc>
          <w:tcPr>
            <w:tcW w:w="2977" w:type="pct"/>
            <w:gridSpan w:val="5"/>
            <w:shd w:val="clear" w:color="auto" w:fill="FFFF99"/>
            <w:vAlign w:val="center"/>
          </w:tcPr>
          <w:p w:rsidR="00E72B61" w:rsidRPr="00684CA1" w:rsidRDefault="00F22AE3" w:rsidP="00B066D2">
            <w:pPr>
              <w:spacing w:after="0"/>
              <w:rPr>
                <w:b/>
                <w:lang w:eastAsia="zh-CN"/>
              </w:rPr>
            </w:pPr>
            <w:r w:rsidRPr="00F22AE3">
              <w:rPr>
                <w:b/>
                <w:lang w:eastAsia="zh-CN"/>
              </w:rPr>
              <w:t xml:space="preserve">CT Aspects of Support of Emergency services over WLAN – phase </w:t>
            </w:r>
            <w:r>
              <w:rPr>
                <w:b/>
                <w:lang w:eastAsia="zh-CN"/>
              </w:rPr>
              <w:t>2</w:t>
            </w:r>
          </w:p>
        </w:tc>
      </w:tr>
      <w:tr w:rsidR="00DA709D" w:rsidRPr="00684CA1" w:rsidTr="005E523C">
        <w:trPr>
          <w:cantSplit/>
          <w:jc w:val="center"/>
        </w:trPr>
        <w:tc>
          <w:tcPr>
            <w:tcW w:w="2023" w:type="pct"/>
            <w:vAlign w:val="center"/>
          </w:tcPr>
          <w:p w:rsidR="00187B47" w:rsidRPr="00684CA1" w:rsidRDefault="00187B47" w:rsidP="00B066D2">
            <w:pPr>
              <w:spacing w:after="0"/>
              <w:rPr>
                <w:b/>
              </w:rPr>
            </w:pPr>
            <w:r w:rsidRPr="00684CA1">
              <w:rPr>
                <w:b/>
              </w:rPr>
              <w:t>Affects:</w:t>
            </w:r>
          </w:p>
        </w:tc>
        <w:tc>
          <w:tcPr>
            <w:tcW w:w="615" w:type="pct"/>
            <w:shd w:val="clear" w:color="auto" w:fill="FFFF99"/>
            <w:vAlign w:val="center"/>
          </w:tcPr>
          <w:p w:rsidR="00187B47" w:rsidRPr="00DA709D" w:rsidRDefault="00187B47" w:rsidP="00B066D2">
            <w:pPr>
              <w:spacing w:after="0"/>
              <w:jc w:val="center"/>
              <w:rPr>
                <w:b/>
                <w:sz w:val="24"/>
                <w:szCs w:val="24"/>
              </w:rPr>
            </w:pPr>
            <w:r w:rsidRPr="00DA709D">
              <w:rPr>
                <w:b/>
                <w:sz w:val="24"/>
                <w:szCs w:val="24"/>
              </w:rPr>
              <w:t>UE/MS:</w:t>
            </w:r>
          </w:p>
          <w:p w:rsidR="00187B47" w:rsidRPr="00DA709D" w:rsidRDefault="00B72DE6" w:rsidP="00B066D2">
            <w:pPr>
              <w:spacing w:after="0"/>
              <w:jc w:val="center"/>
              <w:rPr>
                <w:b/>
                <w:sz w:val="24"/>
                <w:szCs w:val="24"/>
              </w:rPr>
            </w:pPr>
            <w:r>
              <w:rPr>
                <w:b/>
                <w:sz w:val="24"/>
                <w:szCs w:val="24"/>
              </w:rPr>
              <w:t>x</w:t>
            </w:r>
          </w:p>
        </w:tc>
        <w:tc>
          <w:tcPr>
            <w:tcW w:w="407" w:type="pct"/>
            <w:shd w:val="clear" w:color="auto" w:fill="FFFF99"/>
            <w:vAlign w:val="center"/>
          </w:tcPr>
          <w:p w:rsidR="00187B47" w:rsidRPr="00DA709D" w:rsidRDefault="00187B47" w:rsidP="00B066D2">
            <w:pPr>
              <w:spacing w:after="0"/>
              <w:jc w:val="center"/>
              <w:rPr>
                <w:b/>
                <w:sz w:val="24"/>
                <w:szCs w:val="24"/>
              </w:rPr>
            </w:pPr>
            <w:r w:rsidRPr="00DA709D">
              <w:rPr>
                <w:b/>
                <w:sz w:val="24"/>
                <w:szCs w:val="24"/>
              </w:rPr>
              <w:t>CN:</w:t>
            </w:r>
          </w:p>
          <w:p w:rsidR="00187B47" w:rsidRPr="00DA709D" w:rsidRDefault="00B72DE6" w:rsidP="00B066D2">
            <w:pPr>
              <w:spacing w:after="0"/>
              <w:jc w:val="center"/>
              <w:rPr>
                <w:b/>
                <w:sz w:val="24"/>
                <w:szCs w:val="24"/>
              </w:rPr>
            </w:pPr>
            <w:r>
              <w:rPr>
                <w:b/>
                <w:sz w:val="24"/>
                <w:szCs w:val="24"/>
              </w:rPr>
              <w:t>x</w:t>
            </w:r>
          </w:p>
        </w:tc>
        <w:tc>
          <w:tcPr>
            <w:tcW w:w="613" w:type="pct"/>
            <w:shd w:val="clear" w:color="auto" w:fill="FFFF99"/>
            <w:vAlign w:val="center"/>
          </w:tcPr>
          <w:p w:rsidR="00187B47" w:rsidRPr="00DA709D" w:rsidRDefault="00CE1F4D" w:rsidP="00B066D2">
            <w:pPr>
              <w:spacing w:after="0"/>
              <w:jc w:val="center"/>
              <w:rPr>
                <w:b/>
                <w:sz w:val="24"/>
                <w:szCs w:val="24"/>
              </w:rPr>
            </w:pPr>
            <w:r w:rsidRPr="00DA709D">
              <w:rPr>
                <w:b/>
                <w:sz w:val="24"/>
                <w:szCs w:val="24"/>
              </w:rPr>
              <w:t>GE</w:t>
            </w:r>
            <w:r w:rsidR="00187B47" w:rsidRPr="00DA709D">
              <w:rPr>
                <w:b/>
                <w:sz w:val="24"/>
                <w:szCs w:val="24"/>
              </w:rPr>
              <w:t>RAN:</w:t>
            </w:r>
          </w:p>
          <w:p w:rsidR="00187B47" w:rsidRPr="00DA709D" w:rsidRDefault="00187B47" w:rsidP="00B066D2">
            <w:pPr>
              <w:spacing w:after="0"/>
              <w:jc w:val="center"/>
              <w:rPr>
                <w:b/>
                <w:sz w:val="24"/>
                <w:szCs w:val="24"/>
              </w:rPr>
            </w:pPr>
          </w:p>
        </w:tc>
        <w:tc>
          <w:tcPr>
            <w:tcW w:w="612" w:type="pct"/>
            <w:shd w:val="clear" w:color="auto" w:fill="FFFF99"/>
            <w:vAlign w:val="center"/>
          </w:tcPr>
          <w:p w:rsidR="00187B47" w:rsidRPr="00DA709D" w:rsidRDefault="00CE1F4D" w:rsidP="00B066D2">
            <w:pPr>
              <w:spacing w:after="0"/>
              <w:jc w:val="center"/>
              <w:rPr>
                <w:b/>
                <w:sz w:val="24"/>
                <w:szCs w:val="24"/>
              </w:rPr>
            </w:pPr>
            <w:r w:rsidRPr="00DA709D">
              <w:rPr>
                <w:b/>
                <w:sz w:val="24"/>
                <w:szCs w:val="24"/>
              </w:rPr>
              <w:t>UT</w:t>
            </w:r>
            <w:r w:rsidR="00187B47" w:rsidRPr="00DA709D">
              <w:rPr>
                <w:b/>
                <w:sz w:val="24"/>
                <w:szCs w:val="24"/>
              </w:rPr>
              <w:t>RAN:</w:t>
            </w:r>
          </w:p>
          <w:p w:rsidR="00187B47" w:rsidRPr="00DA709D" w:rsidRDefault="00187B47" w:rsidP="00B066D2">
            <w:pPr>
              <w:spacing w:after="0"/>
              <w:jc w:val="center"/>
              <w:rPr>
                <w:b/>
                <w:sz w:val="24"/>
                <w:szCs w:val="24"/>
              </w:rPr>
            </w:pPr>
          </w:p>
        </w:tc>
        <w:tc>
          <w:tcPr>
            <w:tcW w:w="731" w:type="pct"/>
            <w:shd w:val="clear" w:color="auto" w:fill="FFFF99"/>
            <w:vAlign w:val="center"/>
          </w:tcPr>
          <w:p w:rsidR="00187B47" w:rsidRPr="00DA709D" w:rsidRDefault="00187B47" w:rsidP="00B066D2">
            <w:pPr>
              <w:spacing w:after="0"/>
              <w:jc w:val="center"/>
              <w:rPr>
                <w:b/>
                <w:sz w:val="24"/>
                <w:szCs w:val="24"/>
              </w:rPr>
            </w:pPr>
            <w:r w:rsidRPr="00DA709D">
              <w:rPr>
                <w:b/>
                <w:sz w:val="24"/>
                <w:szCs w:val="24"/>
              </w:rPr>
              <w:t>E-UTRAN:</w:t>
            </w:r>
          </w:p>
          <w:p w:rsidR="00CE1F4D" w:rsidRPr="00DA709D" w:rsidRDefault="00CE1F4D" w:rsidP="00B066D2">
            <w:pPr>
              <w:spacing w:after="0"/>
              <w:jc w:val="center"/>
              <w:rPr>
                <w:b/>
                <w:sz w:val="24"/>
                <w:szCs w:val="24"/>
              </w:rPr>
            </w:pPr>
          </w:p>
        </w:tc>
      </w:tr>
      <w:tr w:rsidR="00E72B61" w:rsidRPr="00684CA1" w:rsidTr="005E523C">
        <w:trPr>
          <w:cantSplit/>
          <w:jc w:val="center"/>
        </w:trPr>
        <w:tc>
          <w:tcPr>
            <w:tcW w:w="2023" w:type="pct"/>
            <w:vAlign w:val="center"/>
          </w:tcPr>
          <w:p w:rsidR="00E72B61" w:rsidRPr="00684CA1" w:rsidRDefault="00E72B61" w:rsidP="00B066D2">
            <w:pPr>
              <w:spacing w:after="0"/>
              <w:rPr>
                <w:b/>
              </w:rPr>
            </w:pPr>
            <w:r w:rsidRPr="00684CA1">
              <w:rPr>
                <w:b/>
              </w:rPr>
              <w:t>Expected Completion Date:</w:t>
            </w:r>
          </w:p>
        </w:tc>
        <w:tc>
          <w:tcPr>
            <w:tcW w:w="2977" w:type="pct"/>
            <w:gridSpan w:val="5"/>
            <w:shd w:val="clear" w:color="auto" w:fill="FFFF99"/>
            <w:vAlign w:val="center"/>
          </w:tcPr>
          <w:p w:rsidR="00E72B61" w:rsidRPr="00684CA1" w:rsidRDefault="00DB1211" w:rsidP="00B066D2">
            <w:pPr>
              <w:spacing w:after="0"/>
            </w:pPr>
            <w:r>
              <w:t>June</w:t>
            </w:r>
            <w:r w:rsidR="00B72DE6" w:rsidRPr="00B72DE6">
              <w:t xml:space="preserve"> 2017</w:t>
            </w:r>
            <w:r w:rsidR="00F22AE3">
              <w:t xml:space="preserve"> (CT#76)</w:t>
            </w:r>
          </w:p>
        </w:tc>
      </w:tr>
      <w:tr w:rsidR="005E523C" w:rsidRPr="00684CA1" w:rsidTr="005E523C">
        <w:trPr>
          <w:cantSplit/>
          <w:jc w:val="center"/>
        </w:trPr>
        <w:tc>
          <w:tcPr>
            <w:tcW w:w="2023" w:type="pct"/>
            <w:vAlign w:val="center"/>
          </w:tcPr>
          <w:p w:rsidR="005E523C" w:rsidRPr="00684CA1" w:rsidRDefault="005E523C" w:rsidP="00B066D2">
            <w:pPr>
              <w:spacing w:after="0"/>
              <w:rPr>
                <w:b/>
              </w:rPr>
            </w:pPr>
            <w:r w:rsidRPr="00684CA1">
              <w:rPr>
                <w:b/>
              </w:rPr>
              <w:t>Service(s) impacted:</w:t>
            </w:r>
          </w:p>
        </w:tc>
        <w:tc>
          <w:tcPr>
            <w:tcW w:w="2977" w:type="pct"/>
            <w:gridSpan w:val="5"/>
            <w:shd w:val="clear" w:color="auto" w:fill="FFFF99"/>
            <w:vAlign w:val="center"/>
          </w:tcPr>
          <w:p w:rsidR="005E523C" w:rsidRPr="00302492" w:rsidRDefault="005E523C" w:rsidP="00E4453B">
            <w:pPr>
              <w:pStyle w:val="Index1"/>
            </w:pPr>
            <w:r>
              <w:t>No service impacted but sending of uplink IP packets</w:t>
            </w:r>
          </w:p>
        </w:tc>
      </w:tr>
      <w:tr w:rsidR="005E523C" w:rsidRPr="00684CA1" w:rsidTr="005E523C">
        <w:trPr>
          <w:cantSplit/>
          <w:trHeight w:val="354"/>
          <w:jc w:val="center"/>
        </w:trPr>
        <w:tc>
          <w:tcPr>
            <w:tcW w:w="2023" w:type="pct"/>
            <w:vAlign w:val="center"/>
          </w:tcPr>
          <w:p w:rsidR="005E523C" w:rsidRPr="00684CA1" w:rsidRDefault="005E523C" w:rsidP="00B066D2">
            <w:pPr>
              <w:spacing w:after="0"/>
              <w:rPr>
                <w:b/>
              </w:rPr>
            </w:pPr>
            <w:r w:rsidRPr="00684CA1">
              <w:rPr>
                <w:b/>
              </w:rPr>
              <w:t>Specification(s) affected:</w:t>
            </w:r>
          </w:p>
        </w:tc>
        <w:tc>
          <w:tcPr>
            <w:tcW w:w="2977" w:type="pct"/>
            <w:gridSpan w:val="5"/>
            <w:shd w:val="clear" w:color="auto" w:fill="FFFF99"/>
            <w:vAlign w:val="center"/>
          </w:tcPr>
          <w:p w:rsidR="005E523C" w:rsidRPr="00E3216C" w:rsidRDefault="0023652C" w:rsidP="00E4453B">
            <w:pPr>
              <w:spacing w:after="0"/>
              <w:rPr>
                <w:lang w:eastAsia="zh-CN"/>
              </w:rPr>
            </w:pPr>
            <w:r>
              <w:t>TS 24.368,</w:t>
            </w:r>
            <w:r w:rsidR="005E523C">
              <w:t xml:space="preserve"> TS 24</w:t>
            </w:r>
            <w:r w:rsidR="005E523C" w:rsidRPr="00E3216C">
              <w:t>.</w:t>
            </w:r>
            <w:r w:rsidR="005E523C">
              <w:t>301</w:t>
            </w:r>
            <w:r>
              <w:t>, and TS 24.008</w:t>
            </w:r>
          </w:p>
        </w:tc>
      </w:tr>
      <w:tr w:rsidR="005E523C" w:rsidRPr="00684CA1" w:rsidTr="005E523C">
        <w:trPr>
          <w:cantSplit/>
          <w:jc w:val="center"/>
        </w:trPr>
        <w:tc>
          <w:tcPr>
            <w:tcW w:w="2023" w:type="pct"/>
            <w:vAlign w:val="center"/>
          </w:tcPr>
          <w:p w:rsidR="005E523C" w:rsidRPr="00684CA1" w:rsidRDefault="005E523C" w:rsidP="00B066D2">
            <w:pPr>
              <w:spacing w:after="0"/>
              <w:rPr>
                <w:b/>
              </w:rPr>
            </w:pPr>
            <w:r w:rsidRPr="00684CA1">
              <w:rPr>
                <w:b/>
              </w:rPr>
              <w:t>Task(s) within work which are not complete:</w:t>
            </w:r>
          </w:p>
        </w:tc>
        <w:tc>
          <w:tcPr>
            <w:tcW w:w="2977" w:type="pct"/>
            <w:gridSpan w:val="5"/>
            <w:shd w:val="clear" w:color="auto" w:fill="FFFF99"/>
            <w:vAlign w:val="center"/>
          </w:tcPr>
          <w:p w:rsidR="005E523C" w:rsidRPr="00D81136" w:rsidRDefault="005E523C" w:rsidP="00E4453B">
            <w:pPr>
              <w:pStyle w:val="Index1"/>
              <w:rPr>
                <w:bCs/>
                <w:lang w:eastAsia="zh-CN"/>
              </w:rPr>
            </w:pPr>
            <w:r w:rsidRPr="00D81136">
              <w:rPr>
                <w:bCs/>
                <w:lang w:eastAsia="zh-CN"/>
              </w:rPr>
              <w:t>The following work will be addressed by CT1:</w:t>
            </w:r>
          </w:p>
          <w:p w:rsidR="005E523C" w:rsidRPr="00E3216C" w:rsidRDefault="005E523C" w:rsidP="005E523C">
            <w:pPr>
              <w:pStyle w:val="Index1"/>
              <w:numPr>
                <w:ilvl w:val="0"/>
                <w:numId w:val="9"/>
              </w:numPr>
              <w:rPr>
                <w:lang w:eastAsia="zh-CN"/>
              </w:rPr>
            </w:pPr>
            <w:r>
              <w:rPr>
                <w:lang w:eastAsia="zh-CN"/>
              </w:rPr>
              <w:t xml:space="preserve">Resolve editor’s note in TS 24.368 on provisioning APN packet filters for </w:t>
            </w:r>
            <w:r>
              <w:t>"</w:t>
            </w:r>
            <w:r>
              <w:rPr>
                <w:lang w:eastAsia="zh-CN"/>
              </w:rPr>
              <w:t>data off</w:t>
            </w:r>
            <w:r>
              <w:t>"</w:t>
            </w:r>
            <w:r>
              <w:rPr>
                <w:lang w:eastAsia="zh-CN"/>
              </w:rPr>
              <w:t xml:space="preserve"> functionality, e.g., XCAP</w:t>
            </w:r>
            <w:r w:rsidRPr="00E3216C">
              <w:rPr>
                <w:lang w:eastAsia="zh-CN"/>
              </w:rPr>
              <w:t>; and</w:t>
            </w:r>
          </w:p>
          <w:p w:rsidR="005E523C" w:rsidRPr="00E3216C" w:rsidRDefault="005E523C" w:rsidP="005E523C">
            <w:pPr>
              <w:pStyle w:val="Index1"/>
              <w:numPr>
                <w:ilvl w:val="0"/>
                <w:numId w:val="9"/>
              </w:numPr>
              <w:rPr>
                <w:lang w:eastAsia="zh-CN"/>
              </w:rPr>
            </w:pPr>
            <w:r>
              <w:rPr>
                <w:lang w:eastAsia="zh-CN"/>
              </w:rPr>
              <w:t>Resol</w:t>
            </w:r>
            <w:r w:rsidR="0023652C">
              <w:rPr>
                <w:lang w:eastAsia="zh-CN"/>
              </w:rPr>
              <w:t xml:space="preserve">ve editor’s note in TS 24.301 on whether </w:t>
            </w:r>
            <w:r w:rsidR="0023652C">
              <w:t>at inter-system change from WLAN, the UE also reports its 3GPP PS Data off UE status to the network.</w:t>
            </w:r>
          </w:p>
        </w:tc>
      </w:tr>
      <w:tr w:rsidR="00E72B61" w:rsidRPr="00684CA1" w:rsidTr="005E523C">
        <w:trPr>
          <w:cantSplit/>
          <w:jc w:val="center"/>
        </w:trPr>
        <w:tc>
          <w:tcPr>
            <w:tcW w:w="2023" w:type="pct"/>
            <w:vAlign w:val="center"/>
          </w:tcPr>
          <w:p w:rsidR="00E72B61" w:rsidRPr="00684CA1" w:rsidRDefault="00E72B61" w:rsidP="00B71587">
            <w:pPr>
              <w:spacing w:after="0"/>
              <w:rPr>
                <w:b/>
              </w:rPr>
            </w:pPr>
            <w:r w:rsidRPr="00684CA1">
              <w:rPr>
                <w:b/>
              </w:rPr>
              <w:t>Consequen</w:t>
            </w:r>
            <w:r w:rsidR="00663FF2" w:rsidRPr="00684CA1">
              <w:rPr>
                <w:b/>
              </w:rPr>
              <w:t xml:space="preserve">ces if not included in Release </w:t>
            </w:r>
            <w:r w:rsidR="00B066D2">
              <w:rPr>
                <w:b/>
              </w:rPr>
              <w:t>1</w:t>
            </w:r>
            <w:r w:rsidR="00B71587">
              <w:rPr>
                <w:b/>
              </w:rPr>
              <w:t>4</w:t>
            </w:r>
            <w:r w:rsidRPr="00684CA1">
              <w:rPr>
                <w:b/>
              </w:rPr>
              <w:t>:</w:t>
            </w:r>
          </w:p>
        </w:tc>
        <w:tc>
          <w:tcPr>
            <w:tcW w:w="2977" w:type="pct"/>
            <w:gridSpan w:val="5"/>
            <w:shd w:val="clear" w:color="auto" w:fill="FFFF99"/>
            <w:vAlign w:val="center"/>
          </w:tcPr>
          <w:p w:rsidR="00F35E14" w:rsidRPr="00684CA1" w:rsidRDefault="0023652C" w:rsidP="0023652C">
            <w:pPr>
              <w:spacing w:after="0"/>
            </w:pPr>
            <w:r>
              <w:t>Editor’s notes re</w:t>
            </w:r>
            <w:r w:rsidR="005E523C">
              <w:t>m</w:t>
            </w:r>
            <w:r>
              <w:t>a</w:t>
            </w:r>
            <w:r w:rsidR="005E523C">
              <w:t>in in the specifications</w:t>
            </w:r>
            <w:r w:rsidR="00DC2C47">
              <w:t>.</w:t>
            </w:r>
            <w:r w:rsidR="005E523C">
              <w:t xml:space="preserve"> Lack of XCAP provision configuration, lack of clarity of wh</w:t>
            </w:r>
            <w:r>
              <w:t>ether at inter-system change from WLAN, the UE also reports its 3GPP PS Data off UE status to the network.</w:t>
            </w:r>
          </w:p>
        </w:tc>
      </w:tr>
    </w:tbl>
    <w:p w:rsidR="00E72B61" w:rsidRPr="00684CA1" w:rsidRDefault="00E72B61" w:rsidP="00E72B61">
      <w:pPr>
        <w:tabs>
          <w:tab w:val="left" w:pos="2127"/>
          <w:tab w:val="left" w:pos="5387"/>
        </w:tabs>
        <w:rPr>
          <w:b/>
        </w:rPr>
      </w:pPr>
    </w:p>
    <w:p w:rsidR="00C86661" w:rsidRPr="00684CA1" w:rsidRDefault="00E72B61" w:rsidP="00E72B61">
      <w:pPr>
        <w:pBdr>
          <w:top w:val="single" w:sz="4" w:space="1" w:color="auto"/>
        </w:pBdr>
        <w:tabs>
          <w:tab w:val="left" w:pos="3119"/>
        </w:tabs>
        <w:rPr>
          <w:b/>
        </w:rPr>
      </w:pPr>
      <w:r w:rsidRPr="00684CA1">
        <w:rPr>
          <w:b/>
        </w:rPr>
        <w:t>Abstract of document:</w:t>
      </w:r>
    </w:p>
    <w:p w:rsidR="005E523C" w:rsidRPr="0023652C" w:rsidRDefault="00F22AE3" w:rsidP="005E523C">
      <w:r w:rsidRPr="00F22AE3">
        <w:rPr>
          <w:lang w:eastAsia="zh-CN"/>
        </w:rPr>
        <w:t xml:space="preserve">Exception sheet for CT1 </w:t>
      </w:r>
      <w:r w:rsidRPr="0023652C">
        <w:rPr>
          <w:lang w:eastAsia="zh-CN"/>
        </w:rPr>
        <w:t xml:space="preserve">portion of the work on CT aspects of </w:t>
      </w:r>
      <w:r w:rsidR="0023652C" w:rsidRPr="0023652C">
        <w:t>3GPP PS data off function</w:t>
      </w:r>
      <w:r w:rsidRPr="0023652C">
        <w:t>.</w:t>
      </w:r>
    </w:p>
    <w:p w:rsidR="005E523C" w:rsidRPr="00302492" w:rsidRDefault="005E523C" w:rsidP="005E523C">
      <w:pPr>
        <w:rPr>
          <w:lang w:val="en-US" w:eastAsia="zh-CN"/>
        </w:rPr>
      </w:pPr>
      <w:r>
        <w:t>"</w:t>
      </w:r>
      <w:r>
        <w:rPr>
          <w:lang w:eastAsia="zh-CN"/>
        </w:rPr>
        <w:t>Data off</w:t>
      </w:r>
      <w:r>
        <w:t>"</w:t>
      </w:r>
      <w:r>
        <w:rPr>
          <w:lang w:eastAsia="zh-CN"/>
        </w:rPr>
        <w:t xml:space="preserve"> is a </w:t>
      </w:r>
      <w:r>
        <w:t xml:space="preserve">Rel-14 feture which allows </w:t>
      </w:r>
      <w:r w:rsidRPr="00730457">
        <w:rPr>
          <w:lang w:val="en-US"/>
        </w:rPr>
        <w:t>control to the subscriber</w:t>
      </w:r>
      <w:r>
        <w:rPr>
          <w:lang w:val="en-US"/>
        </w:rPr>
        <w:t xml:space="preserve"> with regards to the traffic sent or received by the UE so unexpected charging is avoided. This functionality is to be implemented on the UE side and some support is to be implemented in the network but it is not necessary to activate the feature by the user</w:t>
      </w:r>
      <w:r w:rsidRPr="00730457">
        <w:rPr>
          <w:lang w:val="en-US"/>
        </w:rPr>
        <w:t xml:space="preserve">. </w:t>
      </w:r>
      <w:r>
        <w:rPr>
          <w:lang w:val="en-US"/>
        </w:rPr>
        <w:t xml:space="preserve">When </w:t>
      </w:r>
      <w:r>
        <w:t>"</w:t>
      </w:r>
      <w:r w:rsidRPr="00730457">
        <w:rPr>
          <w:lang w:val="en-US"/>
        </w:rPr>
        <w:t>Data off</w:t>
      </w:r>
      <w:r>
        <w:t>"</w:t>
      </w:r>
      <w:r w:rsidRPr="00730457">
        <w:rPr>
          <w:lang w:val="en-US"/>
        </w:rPr>
        <w:t xml:space="preserve"> </w:t>
      </w:r>
      <w:r>
        <w:rPr>
          <w:lang w:val="en-US"/>
        </w:rPr>
        <w:t xml:space="preserve">is </w:t>
      </w:r>
      <w:r w:rsidRPr="00730457">
        <w:rPr>
          <w:lang w:val="en-US"/>
        </w:rPr>
        <w:t xml:space="preserve">activated by the user, </w:t>
      </w:r>
      <w:r>
        <w:rPr>
          <w:lang w:val="en-US"/>
        </w:rPr>
        <w:t xml:space="preserve">this </w:t>
      </w:r>
      <w:r w:rsidRPr="00730457">
        <w:rPr>
          <w:lang w:val="en-US"/>
        </w:rPr>
        <w:t>prevents the UE to send</w:t>
      </w:r>
      <w:r>
        <w:rPr>
          <w:lang w:val="en-US"/>
        </w:rPr>
        <w:t xml:space="preserve"> or receive </w:t>
      </w:r>
      <w:r w:rsidRPr="00730457">
        <w:rPr>
          <w:lang w:val="en-US"/>
        </w:rPr>
        <w:t>uplink</w:t>
      </w:r>
      <w:r>
        <w:rPr>
          <w:lang w:val="en-US"/>
        </w:rPr>
        <w:t>/downlink</w:t>
      </w:r>
      <w:r w:rsidRPr="00730457">
        <w:rPr>
          <w:lang w:val="en-US"/>
        </w:rPr>
        <w:t xml:space="preserve"> traffic to</w:t>
      </w:r>
      <w:r>
        <w:rPr>
          <w:lang w:val="en-US"/>
        </w:rPr>
        <w:t xml:space="preserve">/from the network </w:t>
      </w:r>
      <w:r>
        <w:rPr>
          <w:rStyle w:val="B1Char1"/>
        </w:rPr>
        <w:t>for</w:t>
      </w:r>
      <w:r w:rsidRPr="00BE2701">
        <w:rPr>
          <w:lang w:val="en-US"/>
        </w:rPr>
        <w:t xml:space="preserve"> non-SIP and SIP services</w:t>
      </w:r>
      <w:r>
        <w:rPr>
          <w:lang w:val="en-US"/>
        </w:rPr>
        <w:t xml:space="preserve"> except a list of services which can be provisioned in the UE.</w:t>
      </w:r>
    </w:p>
    <w:p w:rsidR="00F35E14" w:rsidRPr="005E523C" w:rsidRDefault="00F35E14" w:rsidP="00E72B61">
      <w:pPr>
        <w:pBdr>
          <w:top w:val="single" w:sz="4" w:space="1" w:color="auto"/>
        </w:pBdr>
        <w:tabs>
          <w:tab w:val="left" w:pos="3119"/>
        </w:tabs>
        <w:rPr>
          <w:lang w:val="en-US"/>
        </w:rPr>
      </w:pPr>
    </w:p>
    <w:p w:rsidR="00E72B61" w:rsidRPr="00684CA1" w:rsidRDefault="00E72B61" w:rsidP="00E72B61">
      <w:pPr>
        <w:pBdr>
          <w:top w:val="single" w:sz="4" w:space="1" w:color="auto"/>
        </w:pBdr>
        <w:tabs>
          <w:tab w:val="left" w:pos="3119"/>
        </w:tabs>
        <w:rPr>
          <w:b/>
        </w:rPr>
      </w:pPr>
      <w:r w:rsidRPr="00684CA1">
        <w:rPr>
          <w:b/>
        </w:rPr>
        <w:t>Contentious Issues:</w:t>
      </w:r>
    </w:p>
    <w:p w:rsidR="00E72B61" w:rsidRPr="00684CA1" w:rsidRDefault="009D648B" w:rsidP="00E72B61">
      <w:pPr>
        <w:rPr>
          <w:sz w:val="18"/>
          <w:szCs w:val="18"/>
          <w:lang w:eastAsia="zh-CN"/>
        </w:rPr>
      </w:pPr>
      <w:r w:rsidRPr="00DC2C47">
        <w:rPr>
          <w:sz w:val="18"/>
          <w:szCs w:val="18"/>
          <w:lang w:eastAsia="zh-CN"/>
        </w:rPr>
        <w:t>None</w:t>
      </w:r>
      <w:r w:rsidRPr="00192040">
        <w:t>.</w:t>
      </w:r>
    </w:p>
    <w:sectPr w:rsidR="00E72B61" w:rsidRPr="00684CA1" w:rsidSect="001000A1">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77A6" w:rsidRDefault="008277A6">
      <w:r>
        <w:separator/>
      </w:r>
    </w:p>
  </w:endnote>
  <w:endnote w:type="continuationSeparator" w:id="0">
    <w:p w:rsidR="008277A6" w:rsidRDefault="008277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77A6" w:rsidRDefault="008277A6">
      <w:r>
        <w:separator/>
      </w:r>
    </w:p>
  </w:footnote>
  <w:footnote w:type="continuationSeparator" w:id="0">
    <w:p w:rsidR="008277A6" w:rsidRDefault="008277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DEA02A7"/>
    <w:multiLevelType w:val="hybridMultilevel"/>
    <w:tmpl w:val="6EAEA520"/>
    <w:lvl w:ilvl="0" w:tplc="A1ACAE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4E12F17"/>
    <w:multiLevelType w:val="hybridMultilevel"/>
    <w:tmpl w:val="0936BB22"/>
    <w:lvl w:ilvl="0" w:tplc="020829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1C5870"/>
    <w:multiLevelType w:val="hybridMultilevel"/>
    <w:tmpl w:val="B52865A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EC55963"/>
    <w:multiLevelType w:val="hybridMultilevel"/>
    <w:tmpl w:val="38C66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2"/>
  </w:num>
  <w:num w:numId="7">
    <w:abstractNumId w:val="3"/>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hideGrammaticalErrors/>
  <w:attachedTemplate r:id="rId1"/>
  <w:linkStyles/>
  <w:stylePaneFormatFilter w:val="3F01"/>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6EF7"/>
    <w:rsid w:val="000205C5"/>
    <w:rsid w:val="00042427"/>
    <w:rsid w:val="00052BF8"/>
    <w:rsid w:val="00057116"/>
    <w:rsid w:val="00074015"/>
    <w:rsid w:val="00090AD3"/>
    <w:rsid w:val="000A4E67"/>
    <w:rsid w:val="000B0A2F"/>
    <w:rsid w:val="000B61FD"/>
    <w:rsid w:val="000E34B2"/>
    <w:rsid w:val="000E55AD"/>
    <w:rsid w:val="001000A1"/>
    <w:rsid w:val="00121C7F"/>
    <w:rsid w:val="001357D9"/>
    <w:rsid w:val="00146E1A"/>
    <w:rsid w:val="00187B47"/>
    <w:rsid w:val="001A42EF"/>
    <w:rsid w:val="001C5C86"/>
    <w:rsid w:val="002000C2"/>
    <w:rsid w:val="002018D8"/>
    <w:rsid w:val="00223AB7"/>
    <w:rsid w:val="0023652C"/>
    <w:rsid w:val="00251480"/>
    <w:rsid w:val="0025646D"/>
    <w:rsid w:val="002676EC"/>
    <w:rsid w:val="00272901"/>
    <w:rsid w:val="00295721"/>
    <w:rsid w:val="002D1E11"/>
    <w:rsid w:val="002E19A6"/>
    <w:rsid w:val="002E7A9E"/>
    <w:rsid w:val="00317C46"/>
    <w:rsid w:val="003205AD"/>
    <w:rsid w:val="003225E2"/>
    <w:rsid w:val="00335FB2"/>
    <w:rsid w:val="0034164C"/>
    <w:rsid w:val="00344158"/>
    <w:rsid w:val="00363594"/>
    <w:rsid w:val="0037544B"/>
    <w:rsid w:val="003A1EB0"/>
    <w:rsid w:val="003C6DA6"/>
    <w:rsid w:val="003F268E"/>
    <w:rsid w:val="003F54E5"/>
    <w:rsid w:val="00401963"/>
    <w:rsid w:val="00437443"/>
    <w:rsid w:val="0043745F"/>
    <w:rsid w:val="0044029F"/>
    <w:rsid w:val="004625FE"/>
    <w:rsid w:val="00471978"/>
    <w:rsid w:val="00471ED0"/>
    <w:rsid w:val="0048267C"/>
    <w:rsid w:val="004876B9"/>
    <w:rsid w:val="00493A79"/>
    <w:rsid w:val="004A6A60"/>
    <w:rsid w:val="004B7ADB"/>
    <w:rsid w:val="004E1ED2"/>
    <w:rsid w:val="005035FE"/>
    <w:rsid w:val="005340C8"/>
    <w:rsid w:val="005573BB"/>
    <w:rsid w:val="00557B2E"/>
    <w:rsid w:val="00561267"/>
    <w:rsid w:val="005766F3"/>
    <w:rsid w:val="005878A0"/>
    <w:rsid w:val="00590087"/>
    <w:rsid w:val="00595B52"/>
    <w:rsid w:val="005B7EB6"/>
    <w:rsid w:val="005C1802"/>
    <w:rsid w:val="005C4F58"/>
    <w:rsid w:val="005D3FEC"/>
    <w:rsid w:val="005D44BE"/>
    <w:rsid w:val="005E523C"/>
    <w:rsid w:val="006041CE"/>
    <w:rsid w:val="00611EC4"/>
    <w:rsid w:val="00620B3F"/>
    <w:rsid w:val="006418C6"/>
    <w:rsid w:val="00663FF2"/>
    <w:rsid w:val="00667E79"/>
    <w:rsid w:val="00671BBB"/>
    <w:rsid w:val="00677128"/>
    <w:rsid w:val="00682237"/>
    <w:rsid w:val="00684CA1"/>
    <w:rsid w:val="006D7E9E"/>
    <w:rsid w:val="006E6480"/>
    <w:rsid w:val="0074709B"/>
    <w:rsid w:val="0075141A"/>
    <w:rsid w:val="0075252A"/>
    <w:rsid w:val="00764B84"/>
    <w:rsid w:val="007749FC"/>
    <w:rsid w:val="0078034D"/>
    <w:rsid w:val="00790BCC"/>
    <w:rsid w:val="007974F5"/>
    <w:rsid w:val="007B0F49"/>
    <w:rsid w:val="007C7E14"/>
    <w:rsid w:val="007F7421"/>
    <w:rsid w:val="008277A6"/>
    <w:rsid w:val="00833504"/>
    <w:rsid w:val="0088222A"/>
    <w:rsid w:val="008A76FD"/>
    <w:rsid w:val="008C537F"/>
    <w:rsid w:val="008D658B"/>
    <w:rsid w:val="008F0D89"/>
    <w:rsid w:val="009437A2"/>
    <w:rsid w:val="00977F61"/>
    <w:rsid w:val="00985B73"/>
    <w:rsid w:val="009A12E7"/>
    <w:rsid w:val="009A3BC4"/>
    <w:rsid w:val="009D4561"/>
    <w:rsid w:val="009D648B"/>
    <w:rsid w:val="00A01B22"/>
    <w:rsid w:val="00A040E0"/>
    <w:rsid w:val="00A10539"/>
    <w:rsid w:val="00A3082C"/>
    <w:rsid w:val="00A36378"/>
    <w:rsid w:val="00A70E1E"/>
    <w:rsid w:val="00AB1C81"/>
    <w:rsid w:val="00B03C01"/>
    <w:rsid w:val="00B066D2"/>
    <w:rsid w:val="00B078D6"/>
    <w:rsid w:val="00B3015C"/>
    <w:rsid w:val="00B30397"/>
    <w:rsid w:val="00B47DAF"/>
    <w:rsid w:val="00B71587"/>
    <w:rsid w:val="00B72DE6"/>
    <w:rsid w:val="00B80302"/>
    <w:rsid w:val="00B965DE"/>
    <w:rsid w:val="00BA4095"/>
    <w:rsid w:val="00BB09C4"/>
    <w:rsid w:val="00BC642A"/>
    <w:rsid w:val="00C43D1E"/>
    <w:rsid w:val="00C51165"/>
    <w:rsid w:val="00C55FF1"/>
    <w:rsid w:val="00C57C50"/>
    <w:rsid w:val="00C715CA"/>
    <w:rsid w:val="00C83490"/>
    <w:rsid w:val="00C86661"/>
    <w:rsid w:val="00C8683B"/>
    <w:rsid w:val="00C94020"/>
    <w:rsid w:val="00C9491C"/>
    <w:rsid w:val="00CE1F4D"/>
    <w:rsid w:val="00D351B0"/>
    <w:rsid w:val="00D65F5C"/>
    <w:rsid w:val="00D77416"/>
    <w:rsid w:val="00D81136"/>
    <w:rsid w:val="00D958AA"/>
    <w:rsid w:val="00DA709D"/>
    <w:rsid w:val="00DA74F3"/>
    <w:rsid w:val="00DB1211"/>
    <w:rsid w:val="00DC2C47"/>
    <w:rsid w:val="00E033E0"/>
    <w:rsid w:val="00E13CB2"/>
    <w:rsid w:val="00E72B61"/>
    <w:rsid w:val="00E77A6B"/>
    <w:rsid w:val="00E90B85"/>
    <w:rsid w:val="00E928E3"/>
    <w:rsid w:val="00E96676"/>
    <w:rsid w:val="00F22AE3"/>
    <w:rsid w:val="00F35E14"/>
    <w:rsid w:val="00F360CF"/>
    <w:rsid w:val="00F37931"/>
    <w:rsid w:val="00F40B2F"/>
    <w:rsid w:val="00F4338D"/>
    <w:rsid w:val="00F440D3"/>
    <w:rsid w:val="00F465CB"/>
    <w:rsid w:val="00F921F1"/>
    <w:rsid w:val="00FA58C7"/>
    <w:rsid w:val="00FC0804"/>
    <w:rsid w:val="00FC3B6D"/>
    <w:rsid w:val="00FC5700"/>
    <w:rsid w:val="00FD3A4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42EF"/>
    <w:pPr>
      <w:overflowPunct w:val="0"/>
      <w:autoSpaceDE w:val="0"/>
      <w:autoSpaceDN w:val="0"/>
      <w:adjustRightInd w:val="0"/>
      <w:spacing w:after="180"/>
      <w:textAlignment w:val="baseline"/>
    </w:pPr>
  </w:style>
  <w:style w:type="paragraph" w:styleId="Heading1">
    <w:name w:val="heading 1"/>
    <w:next w:val="Normal"/>
    <w:qFormat/>
    <w:rsid w:val="001A42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A42EF"/>
    <w:pPr>
      <w:pBdr>
        <w:top w:val="none" w:sz="0" w:space="0" w:color="auto"/>
      </w:pBdr>
      <w:spacing w:before="180"/>
      <w:outlineLvl w:val="1"/>
    </w:pPr>
    <w:rPr>
      <w:sz w:val="32"/>
    </w:rPr>
  </w:style>
  <w:style w:type="paragraph" w:styleId="Heading3">
    <w:name w:val="heading 3"/>
    <w:basedOn w:val="Heading2"/>
    <w:next w:val="Normal"/>
    <w:qFormat/>
    <w:rsid w:val="001A42EF"/>
    <w:pPr>
      <w:spacing w:before="120"/>
      <w:outlineLvl w:val="2"/>
    </w:pPr>
    <w:rPr>
      <w:sz w:val="28"/>
    </w:rPr>
  </w:style>
  <w:style w:type="paragraph" w:styleId="Heading4">
    <w:name w:val="heading 4"/>
    <w:basedOn w:val="Heading3"/>
    <w:next w:val="Normal"/>
    <w:qFormat/>
    <w:rsid w:val="001A42EF"/>
    <w:pPr>
      <w:ind w:left="1418" w:hanging="1418"/>
      <w:outlineLvl w:val="3"/>
    </w:pPr>
    <w:rPr>
      <w:sz w:val="24"/>
    </w:rPr>
  </w:style>
  <w:style w:type="paragraph" w:styleId="Heading5">
    <w:name w:val="heading 5"/>
    <w:basedOn w:val="Heading4"/>
    <w:next w:val="Normal"/>
    <w:qFormat/>
    <w:rsid w:val="001A42EF"/>
    <w:pPr>
      <w:ind w:left="1701" w:hanging="1701"/>
      <w:outlineLvl w:val="4"/>
    </w:pPr>
    <w:rPr>
      <w:sz w:val="22"/>
    </w:rPr>
  </w:style>
  <w:style w:type="paragraph" w:styleId="Heading6">
    <w:name w:val="heading 6"/>
    <w:basedOn w:val="H6"/>
    <w:next w:val="Normal"/>
    <w:qFormat/>
    <w:rsid w:val="001A42EF"/>
    <w:pPr>
      <w:outlineLvl w:val="5"/>
    </w:pPr>
  </w:style>
  <w:style w:type="paragraph" w:styleId="Heading7">
    <w:name w:val="heading 7"/>
    <w:basedOn w:val="H6"/>
    <w:next w:val="Normal"/>
    <w:qFormat/>
    <w:rsid w:val="001A42EF"/>
    <w:pPr>
      <w:outlineLvl w:val="6"/>
    </w:pPr>
  </w:style>
  <w:style w:type="paragraph" w:styleId="Heading8">
    <w:name w:val="heading 8"/>
    <w:basedOn w:val="Heading1"/>
    <w:next w:val="Normal"/>
    <w:qFormat/>
    <w:rsid w:val="001A42EF"/>
    <w:pPr>
      <w:ind w:left="0" w:firstLine="0"/>
      <w:outlineLvl w:val="7"/>
    </w:pPr>
  </w:style>
  <w:style w:type="paragraph" w:styleId="Heading9">
    <w:name w:val="heading 9"/>
    <w:basedOn w:val="Heading8"/>
    <w:next w:val="Normal"/>
    <w:qFormat/>
    <w:rsid w:val="001A42EF"/>
    <w:pPr>
      <w:outlineLvl w:val="8"/>
    </w:pPr>
  </w:style>
  <w:style w:type="character" w:default="1" w:styleId="DefaultParagraphFont">
    <w:name w:val="Default Paragraph Font"/>
    <w:semiHidden/>
    <w:rsid w:val="001A42E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1A42EF"/>
  </w:style>
  <w:style w:type="paragraph" w:customStyle="1" w:styleId="TAL">
    <w:name w:val="TAL"/>
    <w:basedOn w:val="Normal"/>
    <w:rsid w:val="001A42EF"/>
    <w:pPr>
      <w:keepNext/>
      <w:keepLines/>
      <w:spacing w:after="0"/>
    </w:pPr>
    <w:rPr>
      <w:rFonts w:ascii="Arial" w:hAnsi="Arial"/>
      <w:sz w:val="18"/>
    </w:rPr>
  </w:style>
  <w:style w:type="paragraph" w:styleId="BodyText">
    <w:name w:val="Body Text"/>
    <w:basedOn w:val="Normal"/>
    <w:rsid w:val="007749FC"/>
    <w:pPr>
      <w:widowControl w:val="0"/>
    </w:pPr>
    <w:rPr>
      <w:i/>
      <w:lang w:val="en-US"/>
    </w:rPr>
  </w:style>
  <w:style w:type="paragraph" w:styleId="Header">
    <w:name w:val="header"/>
    <w:rsid w:val="001A42E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7749FC"/>
    <w:pPr>
      <w:widowControl w:val="0"/>
      <w:spacing w:after="120" w:line="240" w:lineRule="atLeast"/>
      <w:ind w:left="1260" w:hanging="551"/>
    </w:pPr>
    <w:rPr>
      <w:rFonts w:ascii="Arial" w:hAnsi="Arial"/>
      <w:b/>
      <w:sz w:val="22"/>
    </w:rPr>
  </w:style>
  <w:style w:type="paragraph" w:styleId="BodyTextIndent2">
    <w:name w:val="Body Text Indent 2"/>
    <w:basedOn w:val="Normal"/>
    <w:rsid w:val="007749FC"/>
    <w:pPr>
      <w:ind w:left="284"/>
      <w:jc w:val="both"/>
    </w:pPr>
    <w:rPr>
      <w:rFonts w:ascii="Arial" w:hAnsi="Arial"/>
      <w:sz w:val="22"/>
    </w:rPr>
  </w:style>
  <w:style w:type="paragraph" w:customStyle="1" w:styleId="TAH">
    <w:name w:val="TAH"/>
    <w:basedOn w:val="TAC"/>
    <w:rsid w:val="001A42EF"/>
    <w:rPr>
      <w:b/>
    </w:rPr>
  </w:style>
  <w:style w:type="paragraph" w:customStyle="1" w:styleId="HE">
    <w:name w:val="HE"/>
    <w:basedOn w:val="Normal"/>
    <w:rsid w:val="007749FC"/>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A42EF"/>
    <w:pPr>
      <w:spacing w:before="180"/>
      <w:ind w:left="2693" w:hanging="2693"/>
    </w:pPr>
    <w:rPr>
      <w:b/>
    </w:rPr>
  </w:style>
  <w:style w:type="paragraph" w:styleId="TOC1">
    <w:name w:val="toc 1"/>
    <w:semiHidden/>
    <w:rsid w:val="001A42E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A42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A42EF"/>
    <w:pPr>
      <w:ind w:left="1701" w:hanging="1701"/>
    </w:pPr>
  </w:style>
  <w:style w:type="paragraph" w:styleId="TOC4">
    <w:name w:val="toc 4"/>
    <w:basedOn w:val="TOC3"/>
    <w:semiHidden/>
    <w:rsid w:val="001A42EF"/>
    <w:pPr>
      <w:ind w:left="1418" w:hanging="1418"/>
    </w:pPr>
  </w:style>
  <w:style w:type="paragraph" w:styleId="TOC3">
    <w:name w:val="toc 3"/>
    <w:basedOn w:val="TOC2"/>
    <w:semiHidden/>
    <w:rsid w:val="001A42EF"/>
    <w:pPr>
      <w:ind w:left="1134" w:hanging="1134"/>
    </w:pPr>
  </w:style>
  <w:style w:type="paragraph" w:styleId="TOC2">
    <w:name w:val="toc 2"/>
    <w:basedOn w:val="TOC1"/>
    <w:semiHidden/>
    <w:rsid w:val="001A42EF"/>
    <w:pPr>
      <w:keepNext w:val="0"/>
      <w:spacing w:before="0"/>
      <w:ind w:left="851" w:hanging="851"/>
    </w:pPr>
    <w:rPr>
      <w:sz w:val="20"/>
    </w:rPr>
  </w:style>
  <w:style w:type="paragraph" w:styleId="Index2">
    <w:name w:val="index 2"/>
    <w:basedOn w:val="Index1"/>
    <w:semiHidden/>
    <w:rsid w:val="001A42EF"/>
    <w:pPr>
      <w:ind w:left="284"/>
    </w:pPr>
  </w:style>
  <w:style w:type="paragraph" w:styleId="Index1">
    <w:name w:val="index 1"/>
    <w:basedOn w:val="Normal"/>
    <w:semiHidden/>
    <w:rsid w:val="001A42EF"/>
    <w:pPr>
      <w:keepLines/>
      <w:spacing w:after="0"/>
    </w:pPr>
  </w:style>
  <w:style w:type="paragraph" w:customStyle="1" w:styleId="ZH">
    <w:name w:val="ZH"/>
    <w:rsid w:val="001A42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A42EF"/>
    <w:pPr>
      <w:outlineLvl w:val="9"/>
    </w:pPr>
  </w:style>
  <w:style w:type="paragraph" w:styleId="ListNumber2">
    <w:name w:val="List Number 2"/>
    <w:basedOn w:val="ListNumber"/>
    <w:rsid w:val="001A42EF"/>
    <w:pPr>
      <w:ind w:left="851"/>
    </w:pPr>
  </w:style>
  <w:style w:type="character" w:styleId="FootnoteReference">
    <w:name w:val="footnote reference"/>
    <w:basedOn w:val="DefaultParagraphFont"/>
    <w:semiHidden/>
    <w:rsid w:val="001A42EF"/>
    <w:rPr>
      <w:b/>
      <w:position w:val="6"/>
      <w:sz w:val="16"/>
    </w:rPr>
  </w:style>
  <w:style w:type="paragraph" w:styleId="FootnoteText">
    <w:name w:val="footnote text"/>
    <w:basedOn w:val="Normal"/>
    <w:semiHidden/>
    <w:rsid w:val="001A42EF"/>
    <w:pPr>
      <w:keepLines/>
      <w:spacing w:after="0"/>
      <w:ind w:left="454" w:hanging="454"/>
    </w:pPr>
    <w:rPr>
      <w:sz w:val="16"/>
    </w:rPr>
  </w:style>
  <w:style w:type="paragraph" w:customStyle="1" w:styleId="TAC">
    <w:name w:val="TAC"/>
    <w:basedOn w:val="TAL"/>
    <w:rsid w:val="001A42EF"/>
    <w:pPr>
      <w:jc w:val="center"/>
    </w:pPr>
  </w:style>
  <w:style w:type="paragraph" w:customStyle="1" w:styleId="TF">
    <w:name w:val="TF"/>
    <w:basedOn w:val="TH"/>
    <w:rsid w:val="001A42EF"/>
    <w:pPr>
      <w:keepNext w:val="0"/>
      <w:spacing w:before="0" w:after="240"/>
    </w:pPr>
  </w:style>
  <w:style w:type="paragraph" w:customStyle="1" w:styleId="NO">
    <w:name w:val="NO"/>
    <w:basedOn w:val="Normal"/>
    <w:rsid w:val="001A42EF"/>
    <w:pPr>
      <w:keepLines/>
      <w:ind w:left="1135" w:hanging="851"/>
    </w:pPr>
  </w:style>
  <w:style w:type="paragraph" w:styleId="TOC9">
    <w:name w:val="toc 9"/>
    <w:basedOn w:val="TOC8"/>
    <w:semiHidden/>
    <w:rsid w:val="001A42EF"/>
    <w:pPr>
      <w:ind w:left="1418" w:hanging="1418"/>
    </w:pPr>
  </w:style>
  <w:style w:type="paragraph" w:customStyle="1" w:styleId="EX">
    <w:name w:val="EX"/>
    <w:basedOn w:val="Normal"/>
    <w:rsid w:val="001A42EF"/>
    <w:pPr>
      <w:keepLines/>
      <w:ind w:left="1702" w:hanging="1418"/>
    </w:pPr>
  </w:style>
  <w:style w:type="paragraph" w:customStyle="1" w:styleId="FP">
    <w:name w:val="FP"/>
    <w:basedOn w:val="Normal"/>
    <w:rsid w:val="001A42EF"/>
    <w:pPr>
      <w:spacing w:after="0"/>
    </w:pPr>
  </w:style>
  <w:style w:type="paragraph" w:customStyle="1" w:styleId="LD">
    <w:name w:val="LD"/>
    <w:rsid w:val="001A42E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A42EF"/>
    <w:pPr>
      <w:spacing w:after="0"/>
    </w:pPr>
  </w:style>
  <w:style w:type="paragraph" w:customStyle="1" w:styleId="EW">
    <w:name w:val="EW"/>
    <w:basedOn w:val="EX"/>
    <w:rsid w:val="001A42EF"/>
    <w:pPr>
      <w:spacing w:after="0"/>
    </w:pPr>
  </w:style>
  <w:style w:type="paragraph" w:styleId="TOC6">
    <w:name w:val="toc 6"/>
    <w:basedOn w:val="TOC5"/>
    <w:next w:val="Normal"/>
    <w:semiHidden/>
    <w:rsid w:val="001A42EF"/>
    <w:pPr>
      <w:ind w:left="1985" w:hanging="1985"/>
    </w:pPr>
  </w:style>
  <w:style w:type="paragraph" w:styleId="TOC7">
    <w:name w:val="toc 7"/>
    <w:basedOn w:val="TOC6"/>
    <w:next w:val="Normal"/>
    <w:semiHidden/>
    <w:rsid w:val="001A42EF"/>
    <w:pPr>
      <w:ind w:left="2268" w:hanging="2268"/>
    </w:pPr>
  </w:style>
  <w:style w:type="paragraph" w:styleId="ListBullet2">
    <w:name w:val="List Bullet 2"/>
    <w:basedOn w:val="ListBullet"/>
    <w:rsid w:val="001A42EF"/>
    <w:pPr>
      <w:ind w:left="851"/>
    </w:pPr>
  </w:style>
  <w:style w:type="paragraph" w:styleId="ListBullet3">
    <w:name w:val="List Bullet 3"/>
    <w:basedOn w:val="ListBullet2"/>
    <w:rsid w:val="001A42EF"/>
    <w:pPr>
      <w:ind w:left="1135"/>
    </w:pPr>
  </w:style>
  <w:style w:type="paragraph" w:styleId="ListNumber">
    <w:name w:val="List Number"/>
    <w:basedOn w:val="List"/>
    <w:rsid w:val="001A42EF"/>
  </w:style>
  <w:style w:type="paragraph" w:customStyle="1" w:styleId="EQ">
    <w:name w:val="EQ"/>
    <w:basedOn w:val="Normal"/>
    <w:next w:val="Normal"/>
    <w:rsid w:val="001A42EF"/>
    <w:pPr>
      <w:keepLines/>
      <w:tabs>
        <w:tab w:val="center" w:pos="4536"/>
        <w:tab w:val="right" w:pos="9072"/>
      </w:tabs>
    </w:pPr>
    <w:rPr>
      <w:noProof/>
    </w:rPr>
  </w:style>
  <w:style w:type="paragraph" w:customStyle="1" w:styleId="TH">
    <w:name w:val="TH"/>
    <w:basedOn w:val="Normal"/>
    <w:rsid w:val="001A42EF"/>
    <w:pPr>
      <w:keepNext/>
      <w:keepLines/>
      <w:spacing w:before="60"/>
      <w:jc w:val="center"/>
    </w:pPr>
    <w:rPr>
      <w:rFonts w:ascii="Arial" w:hAnsi="Arial"/>
      <w:b/>
    </w:rPr>
  </w:style>
  <w:style w:type="paragraph" w:customStyle="1" w:styleId="NF">
    <w:name w:val="NF"/>
    <w:basedOn w:val="NO"/>
    <w:rsid w:val="001A42EF"/>
    <w:pPr>
      <w:keepNext/>
      <w:spacing w:after="0"/>
    </w:pPr>
    <w:rPr>
      <w:rFonts w:ascii="Arial" w:hAnsi="Arial"/>
      <w:sz w:val="18"/>
    </w:rPr>
  </w:style>
  <w:style w:type="paragraph" w:customStyle="1" w:styleId="PL">
    <w:name w:val="PL"/>
    <w:rsid w:val="001A42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A42EF"/>
    <w:pPr>
      <w:jc w:val="right"/>
    </w:pPr>
  </w:style>
  <w:style w:type="paragraph" w:customStyle="1" w:styleId="H6">
    <w:name w:val="H6"/>
    <w:basedOn w:val="Heading5"/>
    <w:next w:val="Normal"/>
    <w:rsid w:val="001A42EF"/>
    <w:pPr>
      <w:ind w:left="1985" w:hanging="1985"/>
      <w:outlineLvl w:val="9"/>
    </w:pPr>
    <w:rPr>
      <w:sz w:val="20"/>
    </w:rPr>
  </w:style>
  <w:style w:type="paragraph" w:customStyle="1" w:styleId="TAN">
    <w:name w:val="TAN"/>
    <w:basedOn w:val="TAL"/>
    <w:rsid w:val="001A42EF"/>
    <w:pPr>
      <w:ind w:left="851" w:hanging="851"/>
    </w:pPr>
  </w:style>
  <w:style w:type="paragraph" w:customStyle="1" w:styleId="ZA">
    <w:name w:val="ZA"/>
    <w:rsid w:val="001A42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42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42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A42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42EF"/>
    <w:pPr>
      <w:framePr w:wrap="notBeside" w:y="16161"/>
    </w:pPr>
  </w:style>
  <w:style w:type="character" w:customStyle="1" w:styleId="ZGSM">
    <w:name w:val="ZGSM"/>
    <w:rsid w:val="001A42EF"/>
  </w:style>
  <w:style w:type="paragraph" w:styleId="List2">
    <w:name w:val="List 2"/>
    <w:basedOn w:val="List"/>
    <w:rsid w:val="001A42EF"/>
    <w:pPr>
      <w:ind w:left="851"/>
    </w:pPr>
  </w:style>
  <w:style w:type="paragraph" w:customStyle="1" w:styleId="ZG">
    <w:name w:val="ZG"/>
    <w:rsid w:val="001A42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A42EF"/>
    <w:pPr>
      <w:ind w:left="1135"/>
    </w:pPr>
  </w:style>
  <w:style w:type="paragraph" w:styleId="List4">
    <w:name w:val="List 4"/>
    <w:basedOn w:val="List3"/>
    <w:rsid w:val="001A42EF"/>
    <w:pPr>
      <w:ind w:left="1418"/>
    </w:pPr>
  </w:style>
  <w:style w:type="paragraph" w:styleId="List5">
    <w:name w:val="List 5"/>
    <w:basedOn w:val="List4"/>
    <w:rsid w:val="001A42EF"/>
    <w:pPr>
      <w:ind w:left="1702"/>
    </w:pPr>
  </w:style>
  <w:style w:type="paragraph" w:customStyle="1" w:styleId="EditorsNote">
    <w:name w:val="Editor's Note"/>
    <w:basedOn w:val="NO"/>
    <w:rsid w:val="001A42EF"/>
    <w:rPr>
      <w:color w:val="FF0000"/>
    </w:rPr>
  </w:style>
  <w:style w:type="paragraph" w:styleId="List">
    <w:name w:val="List"/>
    <w:basedOn w:val="Normal"/>
    <w:rsid w:val="001A42EF"/>
    <w:pPr>
      <w:ind w:left="568" w:hanging="284"/>
    </w:pPr>
  </w:style>
  <w:style w:type="paragraph" w:styleId="ListBullet">
    <w:name w:val="List Bullet"/>
    <w:basedOn w:val="List"/>
    <w:rsid w:val="001A42EF"/>
  </w:style>
  <w:style w:type="paragraph" w:styleId="ListBullet4">
    <w:name w:val="List Bullet 4"/>
    <w:basedOn w:val="ListBullet3"/>
    <w:rsid w:val="001A42EF"/>
    <w:pPr>
      <w:ind w:left="1418"/>
    </w:pPr>
  </w:style>
  <w:style w:type="paragraph" w:styleId="ListBullet5">
    <w:name w:val="List Bullet 5"/>
    <w:basedOn w:val="ListBullet4"/>
    <w:rsid w:val="001A42EF"/>
    <w:pPr>
      <w:ind w:left="1702"/>
    </w:pPr>
  </w:style>
  <w:style w:type="paragraph" w:customStyle="1" w:styleId="B1">
    <w:name w:val="B1"/>
    <w:basedOn w:val="List"/>
    <w:rsid w:val="001A42EF"/>
  </w:style>
  <w:style w:type="paragraph" w:customStyle="1" w:styleId="B2">
    <w:name w:val="B2"/>
    <w:basedOn w:val="List2"/>
    <w:rsid w:val="001A42EF"/>
  </w:style>
  <w:style w:type="paragraph" w:customStyle="1" w:styleId="B3">
    <w:name w:val="B3"/>
    <w:basedOn w:val="List3"/>
    <w:rsid w:val="001A42EF"/>
  </w:style>
  <w:style w:type="paragraph" w:customStyle="1" w:styleId="B4">
    <w:name w:val="B4"/>
    <w:basedOn w:val="List4"/>
    <w:rsid w:val="001A42EF"/>
  </w:style>
  <w:style w:type="paragraph" w:customStyle="1" w:styleId="B5">
    <w:name w:val="B5"/>
    <w:basedOn w:val="List5"/>
    <w:rsid w:val="001A42EF"/>
  </w:style>
  <w:style w:type="paragraph" w:styleId="Footer">
    <w:name w:val="footer"/>
    <w:basedOn w:val="Header"/>
    <w:rsid w:val="001A42EF"/>
    <w:pPr>
      <w:jc w:val="center"/>
    </w:pPr>
    <w:rPr>
      <w:i/>
    </w:rPr>
  </w:style>
  <w:style w:type="paragraph" w:customStyle="1" w:styleId="ZTD">
    <w:name w:val="ZTD"/>
    <w:basedOn w:val="ZB"/>
    <w:rsid w:val="001A42E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rsid w:val="00A01B22"/>
    <w:rPr>
      <w:rFonts w:ascii="Tahoma" w:hAnsi="Tahoma"/>
      <w:sz w:val="16"/>
      <w:szCs w:val="16"/>
      <w:lang/>
    </w:rPr>
  </w:style>
  <w:style w:type="character" w:customStyle="1" w:styleId="DocumentMapChar">
    <w:name w:val="Document Map Char"/>
    <w:link w:val="DocumentMap"/>
    <w:rsid w:val="00A01B22"/>
    <w:rPr>
      <w:rFonts w:ascii="Tahoma" w:hAnsi="Tahoma" w:cs="Tahoma"/>
      <w:sz w:val="16"/>
      <w:szCs w:val="16"/>
      <w:lang w:val="en-GB"/>
    </w:rPr>
  </w:style>
  <w:style w:type="paragraph" w:styleId="ListParagraph">
    <w:name w:val="List Paragraph"/>
    <w:basedOn w:val="Normal"/>
    <w:uiPriority w:val="34"/>
    <w:qFormat/>
    <w:rsid w:val="004B7ADB"/>
    <w:pPr>
      <w:ind w:left="720"/>
    </w:pPr>
  </w:style>
  <w:style w:type="character" w:customStyle="1" w:styleId="B1Char1">
    <w:name w:val="B1 Char1"/>
    <w:rsid w:val="005E523C"/>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1</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1925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keywords>CTPClassification=CTP_PUBLIC:VisualMarkings=</cp:keywords>
  <cp:lastModifiedBy>Frederic Firmin</cp:lastModifiedBy>
  <cp:revision>4</cp:revision>
  <cp:lastPrinted>2009-10-12T15:10:00Z</cp:lastPrinted>
  <dcterms:created xsi:type="dcterms:W3CDTF">2017-02-22T09:49:00Z</dcterms:created>
  <dcterms:modified xsi:type="dcterms:W3CDTF">2017-02-26T15:47:00Z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60e2aa0e-0ad3-45d5-9fc8-ba0a9e1919e4</vt:lpwstr>
  </property>
  <property fmtid="{D5CDD505-2E9C-101B-9397-08002B2CF9AE}" pid="5" name="CTP_TimeStamp">
    <vt:lpwstr>2017-02-21 15:48:10Z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